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B5DF4" w14:textId="6F2D401A" w:rsidR="008F7EAE" w:rsidRDefault="008F7EAE" w:rsidP="00646E75">
      <w:pPr>
        <w:spacing w:before="120" w:after="120"/>
        <w:rPr>
          <w:b/>
          <w:i/>
          <w:noProof/>
        </w:rPr>
      </w:pPr>
    </w:p>
    <w:p w14:paraId="36011278" w14:textId="3B64DDD3" w:rsidR="00320509" w:rsidRDefault="00320509" w:rsidP="00646E75">
      <w:pPr>
        <w:spacing w:before="120" w:after="120"/>
      </w:pPr>
    </w:p>
    <w:p w14:paraId="279EC6F7" w14:textId="1143A702" w:rsidR="00320509" w:rsidRDefault="00320509" w:rsidP="00646E75">
      <w:pPr>
        <w:spacing w:before="120" w:after="120"/>
      </w:pPr>
    </w:p>
    <w:p w14:paraId="6B6AB0D2" w14:textId="770E51DC" w:rsidR="00320509" w:rsidRDefault="00320509" w:rsidP="00646E75">
      <w:pPr>
        <w:spacing w:before="120" w:after="120"/>
      </w:pPr>
    </w:p>
    <w:p w14:paraId="7B676293" w14:textId="483D92C5" w:rsidR="00320509" w:rsidRDefault="00320509" w:rsidP="00646E75">
      <w:pPr>
        <w:spacing w:before="120" w:after="120"/>
      </w:pPr>
    </w:p>
    <w:p w14:paraId="7D3462A9" w14:textId="5DB9D817" w:rsidR="00320509" w:rsidRDefault="00320509" w:rsidP="00646E75">
      <w:pPr>
        <w:spacing w:before="120" w:after="120"/>
      </w:pPr>
    </w:p>
    <w:p w14:paraId="3DA3DD5F" w14:textId="52705862" w:rsidR="00320509" w:rsidRDefault="00320509" w:rsidP="00646E75">
      <w:pPr>
        <w:spacing w:before="120" w:after="120"/>
      </w:pPr>
    </w:p>
    <w:p w14:paraId="3AFB7D65" w14:textId="5D0664B4" w:rsidR="00320509" w:rsidRDefault="00320509" w:rsidP="00646E75">
      <w:pPr>
        <w:spacing w:before="120" w:after="120"/>
      </w:pPr>
    </w:p>
    <w:p w14:paraId="59524580" w14:textId="44411FDC" w:rsidR="00320509" w:rsidRDefault="00320509" w:rsidP="00646E75">
      <w:pPr>
        <w:spacing w:before="120" w:after="120"/>
      </w:pPr>
    </w:p>
    <w:p w14:paraId="11700507" w14:textId="75B09745" w:rsidR="00320509" w:rsidRDefault="00BA63C5" w:rsidP="00BA63C5">
      <w:pPr>
        <w:tabs>
          <w:tab w:val="left" w:pos="2880"/>
        </w:tabs>
        <w:spacing w:before="120" w:after="120"/>
      </w:pPr>
      <w:r>
        <w:tab/>
      </w:r>
    </w:p>
    <w:p w14:paraId="12A82A7B" w14:textId="58726043" w:rsidR="00BA63C5" w:rsidRDefault="00BA63C5" w:rsidP="00BA63C5">
      <w:pPr>
        <w:tabs>
          <w:tab w:val="left" w:pos="2880"/>
        </w:tabs>
        <w:spacing w:before="120" w:after="120"/>
      </w:pPr>
    </w:p>
    <w:p w14:paraId="36E3D14B" w14:textId="5CE0F3C0" w:rsidR="00BA63C5" w:rsidRDefault="00BA63C5" w:rsidP="00BA63C5">
      <w:pPr>
        <w:tabs>
          <w:tab w:val="left" w:pos="2880"/>
        </w:tabs>
        <w:spacing w:before="120" w:after="120"/>
      </w:pPr>
    </w:p>
    <w:p w14:paraId="3CF3EDDC" w14:textId="77777777" w:rsidR="00BA63C5" w:rsidRDefault="00BA63C5" w:rsidP="00BC0966">
      <w:pPr>
        <w:tabs>
          <w:tab w:val="left" w:pos="2880"/>
        </w:tabs>
        <w:spacing w:before="120" w:after="120"/>
      </w:pPr>
    </w:p>
    <w:p w14:paraId="1CE2F3F1" w14:textId="54903D91" w:rsidR="00320509" w:rsidRPr="00BC0966" w:rsidRDefault="00BA63C5" w:rsidP="00BC0966">
      <w:pPr>
        <w:tabs>
          <w:tab w:val="left" w:pos="3105"/>
        </w:tabs>
        <w:spacing w:before="120" w:after="120"/>
        <w:jc w:val="center"/>
        <w:rPr>
          <w:b/>
          <w:i/>
          <w:sz w:val="32"/>
          <w:szCs w:val="32"/>
        </w:rPr>
      </w:pPr>
      <w:r w:rsidRPr="00BC0966">
        <w:rPr>
          <w:b/>
          <w:i/>
          <w:sz w:val="32"/>
          <w:szCs w:val="32"/>
        </w:rPr>
        <w:t>KRAJOWY PLAN BEZPIECZEŃSTWA</w:t>
      </w:r>
    </w:p>
    <w:p w14:paraId="1817D994" w14:textId="4D0DBDF5" w:rsidR="00BA63C5" w:rsidRPr="00BC0966" w:rsidRDefault="00CA5252">
      <w:pPr>
        <w:tabs>
          <w:tab w:val="left" w:pos="3105"/>
        </w:tabs>
        <w:spacing w:before="120" w:after="120"/>
        <w:jc w:val="center"/>
        <w:rPr>
          <w:b/>
          <w:i/>
          <w:sz w:val="32"/>
          <w:szCs w:val="32"/>
        </w:rPr>
      </w:pPr>
      <w:r w:rsidRPr="00BC0966">
        <w:rPr>
          <w:b/>
          <w:i/>
          <w:sz w:val="32"/>
          <w:szCs w:val="32"/>
        </w:rPr>
        <w:t xml:space="preserve">NA LATA </w:t>
      </w:r>
      <w:r w:rsidR="00BA63C5" w:rsidRPr="00BC0966">
        <w:rPr>
          <w:b/>
          <w:i/>
          <w:sz w:val="32"/>
          <w:szCs w:val="32"/>
        </w:rPr>
        <w:t xml:space="preserve">2025 </w:t>
      </w:r>
      <w:r w:rsidRPr="00BC0966">
        <w:rPr>
          <w:b/>
          <w:i/>
          <w:sz w:val="32"/>
          <w:szCs w:val="32"/>
        </w:rPr>
        <w:t>–</w:t>
      </w:r>
      <w:r w:rsidR="00BA63C5" w:rsidRPr="00BC0966">
        <w:rPr>
          <w:b/>
          <w:i/>
          <w:sz w:val="32"/>
          <w:szCs w:val="32"/>
        </w:rPr>
        <w:t xml:space="preserve"> 2027</w:t>
      </w:r>
    </w:p>
    <w:p w14:paraId="78E93B7D" w14:textId="1DDFC2AA" w:rsidR="00CA5252" w:rsidRPr="00BC0966" w:rsidRDefault="00CA5252" w:rsidP="00CA5252">
      <w:pPr>
        <w:tabs>
          <w:tab w:val="left" w:pos="3105"/>
        </w:tabs>
        <w:spacing w:before="120" w:after="120"/>
        <w:jc w:val="center"/>
        <w:rPr>
          <w:b/>
          <w:i/>
          <w:sz w:val="32"/>
          <w:szCs w:val="32"/>
          <w:u w:val="single"/>
        </w:rPr>
      </w:pPr>
      <w:r w:rsidRPr="00BC0966">
        <w:rPr>
          <w:b/>
          <w:i/>
          <w:sz w:val="32"/>
          <w:szCs w:val="32"/>
          <w:u w:val="single"/>
        </w:rPr>
        <w:t>PROJEKT</w:t>
      </w:r>
    </w:p>
    <w:p w14:paraId="471F0B68" w14:textId="0D057F2F" w:rsidR="00320509" w:rsidRDefault="00320509" w:rsidP="00646E75">
      <w:pPr>
        <w:spacing w:before="120" w:after="120"/>
      </w:pPr>
    </w:p>
    <w:p w14:paraId="26ECDEDB" w14:textId="682E348C" w:rsidR="00320509" w:rsidRDefault="00320509" w:rsidP="00646E75">
      <w:pPr>
        <w:spacing w:before="120" w:after="120"/>
      </w:pPr>
    </w:p>
    <w:p w14:paraId="4FA2D984" w14:textId="357F840E" w:rsidR="00320509" w:rsidRDefault="00320509" w:rsidP="00646E75">
      <w:pPr>
        <w:spacing w:before="120" w:after="120"/>
      </w:pPr>
    </w:p>
    <w:p w14:paraId="77F9E486" w14:textId="48C0E7E8" w:rsidR="00320509" w:rsidRDefault="00320509" w:rsidP="00646E75">
      <w:pPr>
        <w:spacing w:before="120" w:after="120"/>
      </w:pPr>
    </w:p>
    <w:p w14:paraId="2B8D999B" w14:textId="724A9F7B" w:rsidR="00320509" w:rsidRDefault="00320509" w:rsidP="00646E75">
      <w:pPr>
        <w:spacing w:before="120" w:after="120"/>
      </w:pPr>
    </w:p>
    <w:p w14:paraId="33D51929" w14:textId="11330DE4" w:rsidR="00320509" w:rsidRDefault="00320509" w:rsidP="00646E75">
      <w:pPr>
        <w:spacing w:before="120" w:after="120"/>
      </w:pPr>
    </w:p>
    <w:p w14:paraId="6EA8AF0E" w14:textId="58509403" w:rsidR="00320509" w:rsidRDefault="00320509" w:rsidP="00646E75">
      <w:pPr>
        <w:spacing w:before="120" w:after="120"/>
      </w:pPr>
    </w:p>
    <w:p w14:paraId="264B0E88" w14:textId="28795046" w:rsidR="00320509" w:rsidRDefault="00320509" w:rsidP="00646E75">
      <w:pPr>
        <w:spacing w:before="120" w:after="120"/>
      </w:pPr>
    </w:p>
    <w:p w14:paraId="5109513D" w14:textId="6D7E79C2" w:rsidR="00320509" w:rsidRDefault="00320509" w:rsidP="00646E75">
      <w:pPr>
        <w:spacing w:before="120" w:after="120"/>
      </w:pPr>
    </w:p>
    <w:p w14:paraId="2811F732" w14:textId="54450C69" w:rsidR="00320509" w:rsidRDefault="00320509" w:rsidP="00646E75">
      <w:pPr>
        <w:spacing w:before="120" w:after="120"/>
      </w:pPr>
    </w:p>
    <w:p w14:paraId="77F9EA6A" w14:textId="49A2CF48" w:rsidR="00320509" w:rsidRDefault="00320509" w:rsidP="00646E75">
      <w:pPr>
        <w:spacing w:before="120" w:after="120"/>
      </w:pPr>
    </w:p>
    <w:p w14:paraId="595D899F" w14:textId="1988433D" w:rsidR="00CA5252" w:rsidRDefault="00CA5252" w:rsidP="00646E75">
      <w:pPr>
        <w:spacing w:before="120" w:after="120"/>
        <w:sectPr w:rsidR="00CA5252" w:rsidSect="001E57AE">
          <w:headerReference w:type="even" r:id="rId8"/>
          <w:headerReference w:type="default" r:id="rId9"/>
          <w:footerReference w:type="even" r:id="rId10"/>
          <w:footerReference w:type="default" r:id="rId11"/>
          <w:headerReference w:type="first" r:id="rId12"/>
          <w:footerReference w:type="first" r:id="rId13"/>
          <w:pgSz w:w="11906" w:h="16838"/>
          <w:pgMar w:top="0" w:right="0" w:bottom="0" w:left="0" w:header="709" w:footer="709" w:gutter="0"/>
          <w:cols w:space="708"/>
          <w:docGrid w:linePitch="360"/>
        </w:sectPr>
      </w:pPr>
    </w:p>
    <w:p w14:paraId="30E7F214" w14:textId="338D936D" w:rsidR="001E57AE" w:rsidRDefault="001E57AE" w:rsidP="00646E75">
      <w:pPr>
        <w:spacing w:before="120" w:after="120"/>
        <w:sectPr w:rsidR="001E57AE" w:rsidSect="001E57AE">
          <w:type w:val="continuous"/>
          <w:pgSz w:w="11906" w:h="16838"/>
          <w:pgMar w:top="0" w:right="0" w:bottom="0" w:left="0" w:header="709" w:footer="709" w:gutter="0"/>
          <w:cols w:space="708"/>
          <w:docGrid w:linePitch="360"/>
        </w:sectPr>
      </w:pPr>
    </w:p>
    <w:p w14:paraId="0E854442" w14:textId="0D524898" w:rsidR="008F7EAE" w:rsidRDefault="008F7EAE" w:rsidP="00BC0966">
      <w:pPr>
        <w:spacing w:before="120" w:after="120"/>
      </w:pPr>
    </w:p>
    <w:p w14:paraId="23BFC285" w14:textId="0E963858" w:rsidR="00320509" w:rsidRDefault="00320509" w:rsidP="00646E75">
      <w:pPr>
        <w:spacing w:before="120" w:after="120"/>
        <w:ind w:left="5812"/>
      </w:pPr>
    </w:p>
    <w:p w14:paraId="4F79DB99" w14:textId="717414E3" w:rsidR="00320509" w:rsidRDefault="00320509" w:rsidP="00320509">
      <w:pPr>
        <w:pStyle w:val="Default"/>
        <w:rPr>
          <w:sz w:val="23"/>
          <w:szCs w:val="23"/>
        </w:rPr>
      </w:pPr>
      <w:r>
        <w:rPr>
          <w:sz w:val="23"/>
          <w:szCs w:val="23"/>
        </w:rPr>
        <w:t xml:space="preserve">Wydanie </w:t>
      </w:r>
      <w:r w:rsidRPr="00FF483B">
        <w:rPr>
          <w:sz w:val="23"/>
          <w:szCs w:val="23"/>
        </w:rPr>
        <w:t>dziewiąte, 30.03.2025 r.</w:t>
      </w:r>
      <w:r>
        <w:rPr>
          <w:sz w:val="23"/>
          <w:szCs w:val="23"/>
        </w:rPr>
        <w:t xml:space="preserve"> </w:t>
      </w:r>
    </w:p>
    <w:p w14:paraId="10EA6303" w14:textId="77777777" w:rsidR="00320509" w:rsidRDefault="00320509" w:rsidP="00320509">
      <w:pPr>
        <w:pStyle w:val="Default"/>
        <w:rPr>
          <w:sz w:val="23"/>
          <w:szCs w:val="23"/>
        </w:rPr>
      </w:pPr>
      <w:r>
        <w:rPr>
          <w:sz w:val="23"/>
          <w:szCs w:val="23"/>
        </w:rPr>
        <w:t xml:space="preserve">Departament Zarządzania Bezpieczeństwem w Lotnictwie Cywilnym </w:t>
      </w:r>
    </w:p>
    <w:p w14:paraId="0AE5292F" w14:textId="77777777" w:rsidR="00320509" w:rsidRDefault="00320509" w:rsidP="00320509">
      <w:pPr>
        <w:pStyle w:val="Default"/>
        <w:rPr>
          <w:sz w:val="23"/>
          <w:szCs w:val="23"/>
        </w:rPr>
      </w:pPr>
      <w:r>
        <w:rPr>
          <w:sz w:val="23"/>
          <w:szCs w:val="23"/>
        </w:rPr>
        <w:t>Wydział Analiz Bezpieczeństwa Lotniczego</w:t>
      </w:r>
    </w:p>
    <w:p w14:paraId="1469A14E" w14:textId="77777777" w:rsidR="00320509" w:rsidRDefault="00320509" w:rsidP="00320509">
      <w:pPr>
        <w:pStyle w:val="Default"/>
        <w:rPr>
          <w:sz w:val="23"/>
          <w:szCs w:val="23"/>
        </w:rPr>
      </w:pPr>
      <w:r>
        <w:rPr>
          <w:sz w:val="23"/>
          <w:szCs w:val="23"/>
        </w:rPr>
        <w:t xml:space="preserve">Urząd Lotnictwa Cywilnego </w:t>
      </w:r>
    </w:p>
    <w:p w14:paraId="335DEDC6" w14:textId="77777777" w:rsidR="00320509" w:rsidRDefault="00320509" w:rsidP="00320509">
      <w:pPr>
        <w:pStyle w:val="Default"/>
        <w:rPr>
          <w:sz w:val="23"/>
          <w:szCs w:val="23"/>
        </w:rPr>
      </w:pPr>
      <w:r>
        <w:rPr>
          <w:sz w:val="23"/>
          <w:szCs w:val="23"/>
        </w:rPr>
        <w:t xml:space="preserve">ul. Marcina Flisa 2 </w:t>
      </w:r>
    </w:p>
    <w:p w14:paraId="3577A6DD" w14:textId="77777777" w:rsidR="00320509" w:rsidRDefault="00320509" w:rsidP="00320509">
      <w:pPr>
        <w:pStyle w:val="Default"/>
        <w:rPr>
          <w:sz w:val="23"/>
          <w:szCs w:val="23"/>
        </w:rPr>
      </w:pPr>
      <w:r>
        <w:rPr>
          <w:sz w:val="23"/>
          <w:szCs w:val="23"/>
        </w:rPr>
        <w:t xml:space="preserve">02-247 Warszawa </w:t>
      </w:r>
    </w:p>
    <w:p w14:paraId="4A492F45" w14:textId="77777777" w:rsidR="00320509" w:rsidRDefault="00320509" w:rsidP="00320509">
      <w:pPr>
        <w:pStyle w:val="Default"/>
        <w:rPr>
          <w:sz w:val="23"/>
          <w:szCs w:val="23"/>
        </w:rPr>
      </w:pPr>
      <w:proofErr w:type="spellStart"/>
      <w:r>
        <w:rPr>
          <w:sz w:val="23"/>
          <w:szCs w:val="23"/>
        </w:rPr>
        <w:t>tel</w:t>
      </w:r>
      <w:proofErr w:type="spellEnd"/>
      <w:r>
        <w:rPr>
          <w:sz w:val="23"/>
          <w:szCs w:val="23"/>
        </w:rPr>
        <w:t>: 22 520 75 22, e-mail: lbb@ulc.gov.pl</w:t>
      </w:r>
    </w:p>
    <w:p w14:paraId="74A752BD" w14:textId="77777777" w:rsidR="00320509" w:rsidRDefault="00BB2E0B" w:rsidP="00320509">
      <w:pPr>
        <w:spacing w:after="0"/>
        <w:rPr>
          <w:sz w:val="23"/>
          <w:szCs w:val="23"/>
        </w:rPr>
      </w:pPr>
      <w:hyperlink r:id="rId14" w:history="1">
        <w:r w:rsidR="00320509" w:rsidRPr="00460F88">
          <w:rPr>
            <w:rStyle w:val="Hipercze"/>
            <w:sz w:val="23"/>
            <w:szCs w:val="23"/>
          </w:rPr>
          <w:t>www.ulc.gov.pl</w:t>
        </w:r>
      </w:hyperlink>
    </w:p>
    <w:p w14:paraId="2CE389A3" w14:textId="0DD699F0" w:rsidR="00741298" w:rsidRDefault="00741298" w:rsidP="00646E75">
      <w:pPr>
        <w:spacing w:before="120" w:after="120"/>
        <w:jc w:val="left"/>
      </w:pPr>
      <w:r>
        <w:br w:type="page"/>
      </w:r>
    </w:p>
    <w:sdt>
      <w:sdtPr>
        <w:rPr>
          <w:rFonts w:asciiTheme="minorHAnsi" w:eastAsiaTheme="minorHAnsi" w:hAnsiTheme="minorHAnsi" w:cstheme="minorBidi"/>
          <w:color w:val="auto"/>
          <w:sz w:val="22"/>
          <w:szCs w:val="22"/>
          <w:lang w:eastAsia="en-US"/>
        </w:rPr>
        <w:id w:val="1999611072"/>
        <w:docPartObj>
          <w:docPartGallery w:val="Table of Contents"/>
          <w:docPartUnique/>
        </w:docPartObj>
      </w:sdtPr>
      <w:sdtEndPr>
        <w:rPr>
          <w:b/>
          <w:bCs/>
        </w:rPr>
      </w:sdtEndPr>
      <w:sdtContent>
        <w:p w14:paraId="6C4E905D" w14:textId="77777777" w:rsidR="00B6022C" w:rsidRDefault="00B6022C" w:rsidP="00646E75">
          <w:pPr>
            <w:pStyle w:val="Nagwekspisutreci"/>
            <w:spacing w:before="120" w:after="120"/>
          </w:pPr>
          <w:r>
            <w:t>Spis treści</w:t>
          </w:r>
        </w:p>
        <w:p w14:paraId="3A3ED782" w14:textId="7B550D12" w:rsidR="00DB3247" w:rsidRDefault="00B6022C">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192592319" w:history="1">
            <w:r w:rsidR="00DB3247" w:rsidRPr="006103EC">
              <w:rPr>
                <w:rStyle w:val="Hipercze"/>
                <w:noProof/>
              </w:rPr>
              <w:t>Wprowadzenie</w:t>
            </w:r>
            <w:r w:rsidR="00DB3247">
              <w:rPr>
                <w:noProof/>
                <w:webHidden/>
              </w:rPr>
              <w:tab/>
            </w:r>
            <w:r w:rsidR="00DB3247">
              <w:rPr>
                <w:noProof/>
                <w:webHidden/>
              </w:rPr>
              <w:fldChar w:fldCharType="begin"/>
            </w:r>
            <w:r w:rsidR="00DB3247">
              <w:rPr>
                <w:noProof/>
                <w:webHidden/>
              </w:rPr>
              <w:instrText xml:space="preserve"> PAGEREF _Toc192592319 \h </w:instrText>
            </w:r>
            <w:r w:rsidR="00DB3247">
              <w:rPr>
                <w:noProof/>
                <w:webHidden/>
              </w:rPr>
            </w:r>
            <w:r w:rsidR="00DB3247">
              <w:rPr>
                <w:noProof/>
                <w:webHidden/>
              </w:rPr>
              <w:fldChar w:fldCharType="separate"/>
            </w:r>
            <w:r w:rsidR="00BB2E0B">
              <w:rPr>
                <w:noProof/>
                <w:webHidden/>
              </w:rPr>
              <w:t>4</w:t>
            </w:r>
            <w:r w:rsidR="00DB3247">
              <w:rPr>
                <w:noProof/>
                <w:webHidden/>
              </w:rPr>
              <w:fldChar w:fldCharType="end"/>
            </w:r>
          </w:hyperlink>
        </w:p>
        <w:p w14:paraId="17DE56D1" w14:textId="46F8D426" w:rsidR="00DB3247" w:rsidRDefault="00BB2E0B">
          <w:pPr>
            <w:pStyle w:val="Spistreci2"/>
            <w:tabs>
              <w:tab w:val="left" w:pos="660"/>
              <w:tab w:val="right" w:leader="dot" w:pos="9062"/>
            </w:tabs>
            <w:rPr>
              <w:rFonts w:eastAsiaTheme="minorEastAsia"/>
              <w:noProof/>
              <w:lang w:eastAsia="pl-PL"/>
            </w:rPr>
          </w:pPr>
          <w:hyperlink w:anchor="_Toc192592320" w:history="1">
            <w:r w:rsidR="00DB3247" w:rsidRPr="006103EC">
              <w:rPr>
                <w:rStyle w:val="Hipercze"/>
                <w:noProof/>
              </w:rPr>
              <w:t>1.</w:t>
            </w:r>
            <w:r w:rsidR="00DB3247">
              <w:rPr>
                <w:rFonts w:eastAsiaTheme="minorEastAsia"/>
                <w:noProof/>
                <w:lang w:eastAsia="pl-PL"/>
              </w:rPr>
              <w:tab/>
            </w:r>
            <w:r w:rsidR="00DB3247" w:rsidRPr="006103EC">
              <w:rPr>
                <w:rStyle w:val="Hipercze"/>
                <w:noProof/>
              </w:rPr>
              <w:t>Odniesienie do dokumentów na poziomie międzynarodowym i europejskim</w:t>
            </w:r>
            <w:r w:rsidR="00DB3247">
              <w:rPr>
                <w:noProof/>
                <w:webHidden/>
              </w:rPr>
              <w:tab/>
            </w:r>
            <w:r w:rsidR="00DB3247">
              <w:rPr>
                <w:noProof/>
                <w:webHidden/>
              </w:rPr>
              <w:fldChar w:fldCharType="begin"/>
            </w:r>
            <w:r w:rsidR="00DB3247">
              <w:rPr>
                <w:noProof/>
                <w:webHidden/>
              </w:rPr>
              <w:instrText xml:space="preserve"> PAGEREF _Toc192592320 \h </w:instrText>
            </w:r>
            <w:r w:rsidR="00DB3247">
              <w:rPr>
                <w:noProof/>
                <w:webHidden/>
              </w:rPr>
            </w:r>
            <w:r w:rsidR="00DB3247">
              <w:rPr>
                <w:noProof/>
                <w:webHidden/>
              </w:rPr>
              <w:fldChar w:fldCharType="separate"/>
            </w:r>
            <w:r>
              <w:rPr>
                <w:noProof/>
                <w:webHidden/>
              </w:rPr>
              <w:t>4</w:t>
            </w:r>
            <w:r w:rsidR="00DB3247">
              <w:rPr>
                <w:noProof/>
                <w:webHidden/>
              </w:rPr>
              <w:fldChar w:fldCharType="end"/>
            </w:r>
          </w:hyperlink>
        </w:p>
        <w:p w14:paraId="47B5596E" w14:textId="48B788FC" w:rsidR="00DB3247" w:rsidRDefault="00BB2E0B">
          <w:pPr>
            <w:pStyle w:val="Spistreci3"/>
            <w:tabs>
              <w:tab w:val="left" w:pos="1100"/>
              <w:tab w:val="right" w:leader="dot" w:pos="9062"/>
            </w:tabs>
            <w:rPr>
              <w:rFonts w:eastAsiaTheme="minorEastAsia"/>
              <w:noProof/>
              <w:lang w:eastAsia="pl-PL"/>
            </w:rPr>
          </w:pPr>
          <w:hyperlink w:anchor="_Toc192592321" w:history="1">
            <w:r w:rsidR="00DB3247" w:rsidRPr="006103EC">
              <w:rPr>
                <w:rStyle w:val="Hipercze"/>
                <w:noProof/>
              </w:rPr>
              <w:t>1.1.</w:t>
            </w:r>
            <w:r w:rsidR="00DB3247">
              <w:rPr>
                <w:rFonts w:eastAsiaTheme="minorEastAsia"/>
                <w:noProof/>
                <w:lang w:eastAsia="pl-PL"/>
              </w:rPr>
              <w:tab/>
            </w:r>
            <w:r w:rsidR="00DB3247" w:rsidRPr="006103EC">
              <w:rPr>
                <w:rStyle w:val="Hipercze"/>
                <w:noProof/>
              </w:rPr>
              <w:t>Global Aviation Safety Plan</w:t>
            </w:r>
            <w:r w:rsidR="00DB3247">
              <w:rPr>
                <w:noProof/>
                <w:webHidden/>
              </w:rPr>
              <w:tab/>
            </w:r>
            <w:r w:rsidR="00DB3247">
              <w:rPr>
                <w:noProof/>
                <w:webHidden/>
              </w:rPr>
              <w:fldChar w:fldCharType="begin"/>
            </w:r>
            <w:r w:rsidR="00DB3247">
              <w:rPr>
                <w:noProof/>
                <w:webHidden/>
              </w:rPr>
              <w:instrText xml:space="preserve"> PAGEREF _Toc192592321 \h </w:instrText>
            </w:r>
            <w:r w:rsidR="00DB3247">
              <w:rPr>
                <w:noProof/>
                <w:webHidden/>
              </w:rPr>
            </w:r>
            <w:r w:rsidR="00DB3247">
              <w:rPr>
                <w:noProof/>
                <w:webHidden/>
              </w:rPr>
              <w:fldChar w:fldCharType="separate"/>
            </w:r>
            <w:r>
              <w:rPr>
                <w:noProof/>
                <w:webHidden/>
              </w:rPr>
              <w:t>4</w:t>
            </w:r>
            <w:r w:rsidR="00DB3247">
              <w:rPr>
                <w:noProof/>
                <w:webHidden/>
              </w:rPr>
              <w:fldChar w:fldCharType="end"/>
            </w:r>
          </w:hyperlink>
        </w:p>
        <w:p w14:paraId="1334B212" w14:textId="11E95AA3" w:rsidR="00DB3247" w:rsidRDefault="00BB2E0B">
          <w:pPr>
            <w:pStyle w:val="Spistreci3"/>
            <w:tabs>
              <w:tab w:val="left" w:pos="1100"/>
              <w:tab w:val="right" w:leader="dot" w:pos="9062"/>
            </w:tabs>
            <w:rPr>
              <w:rFonts w:eastAsiaTheme="minorEastAsia"/>
              <w:noProof/>
              <w:lang w:eastAsia="pl-PL"/>
            </w:rPr>
          </w:pPr>
          <w:hyperlink w:anchor="_Toc192592322" w:history="1">
            <w:r w:rsidR="00DB3247" w:rsidRPr="006103EC">
              <w:rPr>
                <w:rStyle w:val="Hipercze"/>
                <w:noProof/>
              </w:rPr>
              <w:t>1.2.</w:t>
            </w:r>
            <w:r w:rsidR="00DB3247">
              <w:rPr>
                <w:rFonts w:eastAsiaTheme="minorEastAsia"/>
                <w:noProof/>
                <w:lang w:eastAsia="pl-PL"/>
              </w:rPr>
              <w:tab/>
            </w:r>
            <w:r w:rsidR="00DB3247" w:rsidRPr="006103EC">
              <w:rPr>
                <w:rStyle w:val="Hipercze"/>
                <w:noProof/>
              </w:rPr>
              <w:t>Regional Aviation Safety Plan</w:t>
            </w:r>
            <w:r w:rsidR="00DB3247">
              <w:rPr>
                <w:noProof/>
                <w:webHidden/>
              </w:rPr>
              <w:tab/>
            </w:r>
            <w:r w:rsidR="00DB3247">
              <w:rPr>
                <w:noProof/>
                <w:webHidden/>
              </w:rPr>
              <w:fldChar w:fldCharType="begin"/>
            </w:r>
            <w:r w:rsidR="00DB3247">
              <w:rPr>
                <w:noProof/>
                <w:webHidden/>
              </w:rPr>
              <w:instrText xml:space="preserve"> PAGEREF _Toc192592322 \h </w:instrText>
            </w:r>
            <w:r w:rsidR="00DB3247">
              <w:rPr>
                <w:noProof/>
                <w:webHidden/>
              </w:rPr>
            </w:r>
            <w:r w:rsidR="00DB3247">
              <w:rPr>
                <w:noProof/>
                <w:webHidden/>
              </w:rPr>
              <w:fldChar w:fldCharType="separate"/>
            </w:r>
            <w:r>
              <w:rPr>
                <w:noProof/>
                <w:webHidden/>
              </w:rPr>
              <w:t>4</w:t>
            </w:r>
            <w:r w:rsidR="00DB3247">
              <w:rPr>
                <w:noProof/>
                <w:webHidden/>
              </w:rPr>
              <w:fldChar w:fldCharType="end"/>
            </w:r>
          </w:hyperlink>
        </w:p>
        <w:p w14:paraId="67A01F99" w14:textId="786F5D93" w:rsidR="00DB3247" w:rsidRDefault="00BB2E0B">
          <w:pPr>
            <w:pStyle w:val="Spistreci3"/>
            <w:tabs>
              <w:tab w:val="left" w:pos="1100"/>
              <w:tab w:val="right" w:leader="dot" w:pos="9062"/>
            </w:tabs>
            <w:rPr>
              <w:rFonts w:eastAsiaTheme="minorEastAsia"/>
              <w:noProof/>
              <w:lang w:eastAsia="pl-PL"/>
            </w:rPr>
          </w:pPr>
          <w:hyperlink w:anchor="_Toc192592323" w:history="1">
            <w:r w:rsidR="00DB3247" w:rsidRPr="006103EC">
              <w:rPr>
                <w:rStyle w:val="Hipercze"/>
                <w:noProof/>
                <w:lang w:val="en-GB"/>
              </w:rPr>
              <w:t>1.3.</w:t>
            </w:r>
            <w:r w:rsidR="00DB3247">
              <w:rPr>
                <w:rFonts w:eastAsiaTheme="minorEastAsia"/>
                <w:noProof/>
                <w:lang w:eastAsia="pl-PL"/>
              </w:rPr>
              <w:tab/>
            </w:r>
            <w:r w:rsidR="00DB3247" w:rsidRPr="006103EC">
              <w:rPr>
                <w:rStyle w:val="Hipercze"/>
                <w:noProof/>
                <w:lang w:val="en-GB"/>
              </w:rPr>
              <w:t>European Plan for Aviation Safety</w:t>
            </w:r>
            <w:r w:rsidR="00DB3247">
              <w:rPr>
                <w:noProof/>
                <w:webHidden/>
              </w:rPr>
              <w:tab/>
            </w:r>
            <w:r w:rsidR="00DB3247">
              <w:rPr>
                <w:noProof/>
                <w:webHidden/>
              </w:rPr>
              <w:fldChar w:fldCharType="begin"/>
            </w:r>
            <w:r w:rsidR="00DB3247">
              <w:rPr>
                <w:noProof/>
                <w:webHidden/>
              </w:rPr>
              <w:instrText xml:space="preserve"> PAGEREF _Toc192592323 \h </w:instrText>
            </w:r>
            <w:r w:rsidR="00DB3247">
              <w:rPr>
                <w:noProof/>
                <w:webHidden/>
              </w:rPr>
            </w:r>
            <w:r w:rsidR="00DB3247">
              <w:rPr>
                <w:noProof/>
                <w:webHidden/>
              </w:rPr>
              <w:fldChar w:fldCharType="separate"/>
            </w:r>
            <w:r>
              <w:rPr>
                <w:noProof/>
                <w:webHidden/>
              </w:rPr>
              <w:t>5</w:t>
            </w:r>
            <w:r w:rsidR="00DB3247">
              <w:rPr>
                <w:noProof/>
                <w:webHidden/>
              </w:rPr>
              <w:fldChar w:fldCharType="end"/>
            </w:r>
          </w:hyperlink>
        </w:p>
        <w:p w14:paraId="04E9203B" w14:textId="502F4807" w:rsidR="00DB3247" w:rsidRDefault="00BB2E0B">
          <w:pPr>
            <w:pStyle w:val="Spistreci2"/>
            <w:tabs>
              <w:tab w:val="left" w:pos="660"/>
              <w:tab w:val="right" w:leader="dot" w:pos="9062"/>
            </w:tabs>
            <w:rPr>
              <w:rFonts w:eastAsiaTheme="minorEastAsia"/>
              <w:noProof/>
              <w:lang w:eastAsia="pl-PL"/>
            </w:rPr>
          </w:pPr>
          <w:hyperlink w:anchor="_Toc192592324" w:history="1">
            <w:r w:rsidR="00DB3247" w:rsidRPr="006103EC">
              <w:rPr>
                <w:rStyle w:val="Hipercze"/>
                <w:noProof/>
              </w:rPr>
              <w:t>2.</w:t>
            </w:r>
            <w:r w:rsidR="00DB3247">
              <w:rPr>
                <w:rFonts w:eastAsiaTheme="minorEastAsia"/>
                <w:noProof/>
                <w:lang w:eastAsia="pl-PL"/>
              </w:rPr>
              <w:tab/>
            </w:r>
            <w:r w:rsidR="00DB3247" w:rsidRPr="006103EC">
              <w:rPr>
                <w:rStyle w:val="Hipercze"/>
                <w:noProof/>
              </w:rPr>
              <w:t>Struktura KPB</w:t>
            </w:r>
            <w:r w:rsidR="00DB3247">
              <w:rPr>
                <w:noProof/>
                <w:webHidden/>
              </w:rPr>
              <w:tab/>
            </w:r>
            <w:r w:rsidR="00DB3247">
              <w:rPr>
                <w:noProof/>
                <w:webHidden/>
              </w:rPr>
              <w:fldChar w:fldCharType="begin"/>
            </w:r>
            <w:r w:rsidR="00DB3247">
              <w:rPr>
                <w:noProof/>
                <w:webHidden/>
              </w:rPr>
              <w:instrText xml:space="preserve"> PAGEREF _Toc192592324 \h </w:instrText>
            </w:r>
            <w:r w:rsidR="00DB3247">
              <w:rPr>
                <w:noProof/>
                <w:webHidden/>
              </w:rPr>
            </w:r>
            <w:r w:rsidR="00DB3247">
              <w:rPr>
                <w:noProof/>
                <w:webHidden/>
              </w:rPr>
              <w:fldChar w:fldCharType="separate"/>
            </w:r>
            <w:r>
              <w:rPr>
                <w:noProof/>
                <w:webHidden/>
              </w:rPr>
              <w:t>7</w:t>
            </w:r>
            <w:r w:rsidR="00DB3247">
              <w:rPr>
                <w:noProof/>
                <w:webHidden/>
              </w:rPr>
              <w:fldChar w:fldCharType="end"/>
            </w:r>
          </w:hyperlink>
        </w:p>
        <w:p w14:paraId="7E861D45" w14:textId="12D04B95" w:rsidR="00DB3247" w:rsidRDefault="00BB2E0B">
          <w:pPr>
            <w:pStyle w:val="Spistreci2"/>
            <w:tabs>
              <w:tab w:val="left" w:pos="660"/>
              <w:tab w:val="right" w:leader="dot" w:pos="9062"/>
            </w:tabs>
            <w:rPr>
              <w:rFonts w:eastAsiaTheme="minorEastAsia"/>
              <w:noProof/>
              <w:lang w:eastAsia="pl-PL"/>
            </w:rPr>
          </w:pPr>
          <w:hyperlink w:anchor="_Toc192592325" w:history="1">
            <w:r w:rsidR="00DB3247" w:rsidRPr="006103EC">
              <w:rPr>
                <w:rStyle w:val="Hipercze"/>
                <w:noProof/>
              </w:rPr>
              <w:t>3.</w:t>
            </w:r>
            <w:r w:rsidR="00DB3247">
              <w:rPr>
                <w:rFonts w:eastAsiaTheme="minorEastAsia"/>
                <w:noProof/>
                <w:lang w:eastAsia="pl-PL"/>
              </w:rPr>
              <w:tab/>
            </w:r>
            <w:r w:rsidR="00DB3247" w:rsidRPr="006103EC">
              <w:rPr>
                <w:rStyle w:val="Hipercze"/>
                <w:noProof/>
              </w:rPr>
              <w:t>Odpowiedzialność za wdrażanie, aktualizację i monitorowanie realizacji działań z KPB</w:t>
            </w:r>
            <w:r w:rsidR="00DB3247">
              <w:rPr>
                <w:noProof/>
                <w:webHidden/>
              </w:rPr>
              <w:tab/>
            </w:r>
            <w:r w:rsidR="00DB3247">
              <w:rPr>
                <w:noProof/>
                <w:webHidden/>
              </w:rPr>
              <w:fldChar w:fldCharType="begin"/>
            </w:r>
            <w:r w:rsidR="00DB3247">
              <w:rPr>
                <w:noProof/>
                <w:webHidden/>
              </w:rPr>
              <w:instrText xml:space="preserve"> PAGEREF _Toc192592325 \h </w:instrText>
            </w:r>
            <w:r w:rsidR="00DB3247">
              <w:rPr>
                <w:noProof/>
                <w:webHidden/>
              </w:rPr>
            </w:r>
            <w:r w:rsidR="00DB3247">
              <w:rPr>
                <w:noProof/>
                <w:webHidden/>
              </w:rPr>
              <w:fldChar w:fldCharType="separate"/>
            </w:r>
            <w:r>
              <w:rPr>
                <w:noProof/>
                <w:webHidden/>
              </w:rPr>
              <w:t>10</w:t>
            </w:r>
            <w:r w:rsidR="00DB3247">
              <w:rPr>
                <w:noProof/>
                <w:webHidden/>
              </w:rPr>
              <w:fldChar w:fldCharType="end"/>
            </w:r>
          </w:hyperlink>
        </w:p>
        <w:p w14:paraId="7A1DD5DA" w14:textId="2AF9E3AE" w:rsidR="00DB3247" w:rsidRDefault="00BB2E0B">
          <w:pPr>
            <w:pStyle w:val="Spistreci3"/>
            <w:tabs>
              <w:tab w:val="left" w:pos="1100"/>
              <w:tab w:val="right" w:leader="dot" w:pos="9062"/>
            </w:tabs>
            <w:rPr>
              <w:rFonts w:eastAsiaTheme="minorEastAsia"/>
              <w:noProof/>
              <w:lang w:eastAsia="pl-PL"/>
            </w:rPr>
          </w:pPr>
          <w:hyperlink w:anchor="_Toc192592326" w:history="1">
            <w:r w:rsidR="00DB3247" w:rsidRPr="006103EC">
              <w:rPr>
                <w:rStyle w:val="Hipercze"/>
                <w:noProof/>
              </w:rPr>
              <w:t>3.1.</w:t>
            </w:r>
            <w:r w:rsidR="00DB3247">
              <w:rPr>
                <w:rFonts w:eastAsiaTheme="minorEastAsia"/>
                <w:noProof/>
                <w:lang w:eastAsia="pl-PL"/>
              </w:rPr>
              <w:tab/>
            </w:r>
            <w:r w:rsidR="00DB3247" w:rsidRPr="006103EC">
              <w:rPr>
                <w:rStyle w:val="Hipercze"/>
                <w:noProof/>
              </w:rPr>
              <w:t>Poziom krajowy</w:t>
            </w:r>
            <w:r w:rsidR="00DB3247">
              <w:rPr>
                <w:noProof/>
                <w:webHidden/>
              </w:rPr>
              <w:tab/>
            </w:r>
            <w:r w:rsidR="00DB3247">
              <w:rPr>
                <w:noProof/>
                <w:webHidden/>
              </w:rPr>
              <w:fldChar w:fldCharType="begin"/>
            </w:r>
            <w:r w:rsidR="00DB3247">
              <w:rPr>
                <w:noProof/>
                <w:webHidden/>
              </w:rPr>
              <w:instrText xml:space="preserve"> PAGEREF _Toc192592326 \h </w:instrText>
            </w:r>
            <w:r w:rsidR="00DB3247">
              <w:rPr>
                <w:noProof/>
                <w:webHidden/>
              </w:rPr>
            </w:r>
            <w:r w:rsidR="00DB3247">
              <w:rPr>
                <w:noProof/>
                <w:webHidden/>
              </w:rPr>
              <w:fldChar w:fldCharType="separate"/>
            </w:r>
            <w:r>
              <w:rPr>
                <w:noProof/>
                <w:webHidden/>
              </w:rPr>
              <w:t>10</w:t>
            </w:r>
            <w:r w:rsidR="00DB3247">
              <w:rPr>
                <w:noProof/>
                <w:webHidden/>
              </w:rPr>
              <w:fldChar w:fldCharType="end"/>
            </w:r>
          </w:hyperlink>
        </w:p>
        <w:p w14:paraId="65A1FAB6" w14:textId="576D356B" w:rsidR="00DB3247" w:rsidRDefault="00BB2E0B">
          <w:pPr>
            <w:pStyle w:val="Spistreci3"/>
            <w:tabs>
              <w:tab w:val="left" w:pos="1100"/>
              <w:tab w:val="right" w:leader="dot" w:pos="9062"/>
            </w:tabs>
            <w:rPr>
              <w:rFonts w:eastAsiaTheme="minorEastAsia"/>
              <w:noProof/>
              <w:lang w:eastAsia="pl-PL"/>
            </w:rPr>
          </w:pPr>
          <w:hyperlink w:anchor="_Toc192592327" w:history="1">
            <w:r w:rsidR="00DB3247" w:rsidRPr="006103EC">
              <w:rPr>
                <w:rStyle w:val="Hipercze"/>
                <w:noProof/>
              </w:rPr>
              <w:t>3.2.</w:t>
            </w:r>
            <w:r w:rsidR="00DB3247">
              <w:rPr>
                <w:rFonts w:eastAsiaTheme="minorEastAsia"/>
                <w:noProof/>
                <w:lang w:eastAsia="pl-PL"/>
              </w:rPr>
              <w:tab/>
            </w:r>
            <w:r w:rsidR="00DB3247" w:rsidRPr="006103EC">
              <w:rPr>
                <w:rStyle w:val="Hipercze"/>
                <w:noProof/>
              </w:rPr>
              <w:t>Poziom ULC</w:t>
            </w:r>
            <w:r w:rsidR="00DB3247">
              <w:rPr>
                <w:noProof/>
                <w:webHidden/>
              </w:rPr>
              <w:tab/>
            </w:r>
            <w:r w:rsidR="00DB3247">
              <w:rPr>
                <w:noProof/>
                <w:webHidden/>
              </w:rPr>
              <w:fldChar w:fldCharType="begin"/>
            </w:r>
            <w:r w:rsidR="00DB3247">
              <w:rPr>
                <w:noProof/>
                <w:webHidden/>
              </w:rPr>
              <w:instrText xml:space="preserve"> PAGEREF _Toc192592327 \h </w:instrText>
            </w:r>
            <w:r w:rsidR="00DB3247">
              <w:rPr>
                <w:noProof/>
                <w:webHidden/>
              </w:rPr>
            </w:r>
            <w:r w:rsidR="00DB3247">
              <w:rPr>
                <w:noProof/>
                <w:webHidden/>
              </w:rPr>
              <w:fldChar w:fldCharType="separate"/>
            </w:r>
            <w:r>
              <w:rPr>
                <w:noProof/>
                <w:webHidden/>
              </w:rPr>
              <w:t>10</w:t>
            </w:r>
            <w:r w:rsidR="00DB3247">
              <w:rPr>
                <w:noProof/>
                <w:webHidden/>
              </w:rPr>
              <w:fldChar w:fldCharType="end"/>
            </w:r>
          </w:hyperlink>
        </w:p>
        <w:p w14:paraId="121C1553" w14:textId="110B8C85" w:rsidR="00DB3247" w:rsidRDefault="00BB2E0B">
          <w:pPr>
            <w:pStyle w:val="Spistreci3"/>
            <w:tabs>
              <w:tab w:val="left" w:pos="1100"/>
              <w:tab w:val="right" w:leader="dot" w:pos="9062"/>
            </w:tabs>
            <w:rPr>
              <w:rFonts w:eastAsiaTheme="minorEastAsia"/>
              <w:noProof/>
              <w:lang w:eastAsia="pl-PL"/>
            </w:rPr>
          </w:pPr>
          <w:hyperlink w:anchor="_Toc192592328" w:history="1">
            <w:r w:rsidR="00DB3247" w:rsidRPr="006103EC">
              <w:rPr>
                <w:rStyle w:val="Hipercze"/>
                <w:noProof/>
              </w:rPr>
              <w:t>3.3.</w:t>
            </w:r>
            <w:r w:rsidR="00DB3247">
              <w:rPr>
                <w:rFonts w:eastAsiaTheme="minorEastAsia"/>
                <w:noProof/>
                <w:lang w:eastAsia="pl-PL"/>
              </w:rPr>
              <w:tab/>
            </w:r>
            <w:r w:rsidR="00DB3247" w:rsidRPr="006103EC">
              <w:rPr>
                <w:rStyle w:val="Hipercze"/>
                <w:noProof/>
              </w:rPr>
              <w:t>Poziom organizacji / podmiotów lotniczych</w:t>
            </w:r>
            <w:r w:rsidR="00DB3247">
              <w:rPr>
                <w:noProof/>
                <w:webHidden/>
              </w:rPr>
              <w:tab/>
            </w:r>
            <w:r w:rsidR="00DB3247">
              <w:rPr>
                <w:noProof/>
                <w:webHidden/>
              </w:rPr>
              <w:fldChar w:fldCharType="begin"/>
            </w:r>
            <w:r w:rsidR="00DB3247">
              <w:rPr>
                <w:noProof/>
                <w:webHidden/>
              </w:rPr>
              <w:instrText xml:space="preserve"> PAGEREF _Toc192592328 \h </w:instrText>
            </w:r>
            <w:r w:rsidR="00DB3247">
              <w:rPr>
                <w:noProof/>
                <w:webHidden/>
              </w:rPr>
            </w:r>
            <w:r w:rsidR="00DB3247">
              <w:rPr>
                <w:noProof/>
                <w:webHidden/>
              </w:rPr>
              <w:fldChar w:fldCharType="separate"/>
            </w:r>
            <w:r>
              <w:rPr>
                <w:noProof/>
                <w:webHidden/>
              </w:rPr>
              <w:t>11</w:t>
            </w:r>
            <w:r w:rsidR="00DB3247">
              <w:rPr>
                <w:noProof/>
                <w:webHidden/>
              </w:rPr>
              <w:fldChar w:fldCharType="end"/>
            </w:r>
          </w:hyperlink>
        </w:p>
        <w:p w14:paraId="5A6AD8A2" w14:textId="2D5823E4" w:rsidR="00DB3247" w:rsidRDefault="00BB2E0B">
          <w:pPr>
            <w:pStyle w:val="Spistreci3"/>
            <w:tabs>
              <w:tab w:val="left" w:pos="1100"/>
              <w:tab w:val="right" w:leader="dot" w:pos="9062"/>
            </w:tabs>
            <w:rPr>
              <w:rFonts w:eastAsiaTheme="minorEastAsia"/>
              <w:noProof/>
              <w:lang w:eastAsia="pl-PL"/>
            </w:rPr>
          </w:pPr>
          <w:hyperlink w:anchor="_Toc192592329" w:history="1">
            <w:r w:rsidR="00DB3247" w:rsidRPr="006103EC">
              <w:rPr>
                <w:rStyle w:val="Hipercze"/>
                <w:noProof/>
              </w:rPr>
              <w:t>3.4.</w:t>
            </w:r>
            <w:r w:rsidR="00DB3247">
              <w:rPr>
                <w:rFonts w:eastAsiaTheme="minorEastAsia"/>
                <w:noProof/>
                <w:lang w:eastAsia="pl-PL"/>
              </w:rPr>
              <w:tab/>
            </w:r>
            <w:r w:rsidR="00DB3247" w:rsidRPr="006103EC">
              <w:rPr>
                <w:rStyle w:val="Hipercze"/>
                <w:noProof/>
              </w:rPr>
              <w:t>Konsultacje z zainteresowanymi stronami</w:t>
            </w:r>
            <w:r w:rsidR="00DB3247">
              <w:rPr>
                <w:noProof/>
                <w:webHidden/>
              </w:rPr>
              <w:tab/>
            </w:r>
            <w:r w:rsidR="00DB3247">
              <w:rPr>
                <w:noProof/>
                <w:webHidden/>
              </w:rPr>
              <w:fldChar w:fldCharType="begin"/>
            </w:r>
            <w:r w:rsidR="00DB3247">
              <w:rPr>
                <w:noProof/>
                <w:webHidden/>
              </w:rPr>
              <w:instrText xml:space="preserve"> PAGEREF _Toc192592329 \h </w:instrText>
            </w:r>
            <w:r w:rsidR="00DB3247">
              <w:rPr>
                <w:noProof/>
                <w:webHidden/>
              </w:rPr>
            </w:r>
            <w:r w:rsidR="00DB3247">
              <w:rPr>
                <w:noProof/>
                <w:webHidden/>
              </w:rPr>
              <w:fldChar w:fldCharType="separate"/>
            </w:r>
            <w:r>
              <w:rPr>
                <w:noProof/>
                <w:webHidden/>
              </w:rPr>
              <w:t>11</w:t>
            </w:r>
            <w:r w:rsidR="00DB3247">
              <w:rPr>
                <w:noProof/>
                <w:webHidden/>
              </w:rPr>
              <w:fldChar w:fldCharType="end"/>
            </w:r>
          </w:hyperlink>
        </w:p>
        <w:p w14:paraId="5005A3A1" w14:textId="3AE105B5" w:rsidR="00DB3247" w:rsidRDefault="00BB2E0B">
          <w:pPr>
            <w:pStyle w:val="Spistreci2"/>
            <w:tabs>
              <w:tab w:val="left" w:pos="660"/>
              <w:tab w:val="right" w:leader="dot" w:pos="9062"/>
            </w:tabs>
            <w:rPr>
              <w:rFonts w:eastAsiaTheme="minorEastAsia"/>
              <w:noProof/>
              <w:lang w:eastAsia="pl-PL"/>
            </w:rPr>
          </w:pPr>
          <w:hyperlink w:anchor="_Toc192592330" w:history="1">
            <w:r w:rsidR="00DB3247" w:rsidRPr="006103EC">
              <w:rPr>
                <w:rStyle w:val="Hipercze"/>
                <w:noProof/>
              </w:rPr>
              <w:t>4.</w:t>
            </w:r>
            <w:r w:rsidR="00DB3247">
              <w:rPr>
                <w:rFonts w:eastAsiaTheme="minorEastAsia"/>
                <w:noProof/>
                <w:lang w:eastAsia="pl-PL"/>
              </w:rPr>
              <w:tab/>
            </w:r>
            <w:r w:rsidR="00DB3247" w:rsidRPr="006103EC">
              <w:rPr>
                <w:rStyle w:val="Hipercze"/>
                <w:noProof/>
              </w:rPr>
              <w:t>Metodologia oceny ryzyka</w:t>
            </w:r>
            <w:r w:rsidR="00DB3247">
              <w:rPr>
                <w:noProof/>
                <w:webHidden/>
              </w:rPr>
              <w:tab/>
            </w:r>
            <w:r w:rsidR="00DB3247">
              <w:rPr>
                <w:noProof/>
                <w:webHidden/>
              </w:rPr>
              <w:fldChar w:fldCharType="begin"/>
            </w:r>
            <w:r w:rsidR="00DB3247">
              <w:rPr>
                <w:noProof/>
                <w:webHidden/>
              </w:rPr>
              <w:instrText xml:space="preserve"> PAGEREF _Toc192592330 \h </w:instrText>
            </w:r>
            <w:r w:rsidR="00DB3247">
              <w:rPr>
                <w:noProof/>
                <w:webHidden/>
              </w:rPr>
            </w:r>
            <w:r w:rsidR="00DB3247">
              <w:rPr>
                <w:noProof/>
                <w:webHidden/>
              </w:rPr>
              <w:fldChar w:fldCharType="separate"/>
            </w:r>
            <w:r>
              <w:rPr>
                <w:noProof/>
                <w:webHidden/>
              </w:rPr>
              <w:t>13</w:t>
            </w:r>
            <w:r w:rsidR="00DB3247">
              <w:rPr>
                <w:noProof/>
                <w:webHidden/>
              </w:rPr>
              <w:fldChar w:fldCharType="end"/>
            </w:r>
          </w:hyperlink>
        </w:p>
        <w:p w14:paraId="03633D18" w14:textId="7D564263" w:rsidR="00DB3247" w:rsidRDefault="00BB2E0B">
          <w:pPr>
            <w:pStyle w:val="Spistreci3"/>
            <w:tabs>
              <w:tab w:val="left" w:pos="1100"/>
              <w:tab w:val="right" w:leader="dot" w:pos="9062"/>
            </w:tabs>
            <w:rPr>
              <w:rFonts w:eastAsiaTheme="minorEastAsia"/>
              <w:noProof/>
              <w:lang w:eastAsia="pl-PL"/>
            </w:rPr>
          </w:pPr>
          <w:hyperlink w:anchor="_Toc192592331" w:history="1">
            <w:r w:rsidR="00DB3247" w:rsidRPr="006103EC">
              <w:rPr>
                <w:rStyle w:val="Hipercze"/>
                <w:noProof/>
              </w:rPr>
              <w:t>4.1.</w:t>
            </w:r>
            <w:r w:rsidR="00DB3247">
              <w:rPr>
                <w:rFonts w:eastAsiaTheme="minorEastAsia"/>
                <w:noProof/>
                <w:lang w:eastAsia="pl-PL"/>
              </w:rPr>
              <w:tab/>
            </w:r>
            <w:r w:rsidR="00DB3247" w:rsidRPr="006103EC">
              <w:rPr>
                <w:rStyle w:val="Hipercze"/>
                <w:noProof/>
              </w:rPr>
              <w:t>Identyfikacja zagrożeń</w:t>
            </w:r>
            <w:r w:rsidR="00DB3247">
              <w:rPr>
                <w:noProof/>
                <w:webHidden/>
              </w:rPr>
              <w:tab/>
            </w:r>
            <w:r w:rsidR="00DB3247">
              <w:rPr>
                <w:noProof/>
                <w:webHidden/>
              </w:rPr>
              <w:fldChar w:fldCharType="begin"/>
            </w:r>
            <w:r w:rsidR="00DB3247">
              <w:rPr>
                <w:noProof/>
                <w:webHidden/>
              </w:rPr>
              <w:instrText xml:space="preserve"> PAGEREF _Toc192592331 \h </w:instrText>
            </w:r>
            <w:r w:rsidR="00DB3247">
              <w:rPr>
                <w:noProof/>
                <w:webHidden/>
              </w:rPr>
            </w:r>
            <w:r w:rsidR="00DB3247">
              <w:rPr>
                <w:noProof/>
                <w:webHidden/>
              </w:rPr>
              <w:fldChar w:fldCharType="separate"/>
            </w:r>
            <w:r>
              <w:rPr>
                <w:noProof/>
                <w:webHidden/>
              </w:rPr>
              <w:t>13</w:t>
            </w:r>
            <w:r w:rsidR="00DB3247">
              <w:rPr>
                <w:noProof/>
                <w:webHidden/>
              </w:rPr>
              <w:fldChar w:fldCharType="end"/>
            </w:r>
          </w:hyperlink>
        </w:p>
        <w:p w14:paraId="112B80E3" w14:textId="6CA9C4E2" w:rsidR="00DB3247" w:rsidRDefault="00BB2E0B">
          <w:pPr>
            <w:pStyle w:val="Spistreci3"/>
            <w:tabs>
              <w:tab w:val="left" w:pos="1100"/>
              <w:tab w:val="right" w:leader="dot" w:pos="9062"/>
            </w:tabs>
            <w:rPr>
              <w:rFonts w:eastAsiaTheme="minorEastAsia"/>
              <w:noProof/>
              <w:lang w:eastAsia="pl-PL"/>
            </w:rPr>
          </w:pPr>
          <w:hyperlink w:anchor="_Toc192592332" w:history="1">
            <w:r w:rsidR="00DB3247" w:rsidRPr="006103EC">
              <w:rPr>
                <w:rStyle w:val="Hipercze"/>
                <w:noProof/>
              </w:rPr>
              <w:t>4.2.</w:t>
            </w:r>
            <w:r w:rsidR="00DB3247">
              <w:rPr>
                <w:rFonts w:eastAsiaTheme="minorEastAsia"/>
                <w:noProof/>
                <w:lang w:eastAsia="pl-PL"/>
              </w:rPr>
              <w:tab/>
            </w:r>
            <w:r w:rsidR="00DB3247" w:rsidRPr="006103EC">
              <w:rPr>
                <w:rStyle w:val="Hipercze"/>
                <w:noProof/>
              </w:rPr>
              <w:t>Ocena ryzyka</w:t>
            </w:r>
            <w:r w:rsidR="00DB3247">
              <w:rPr>
                <w:noProof/>
                <w:webHidden/>
              </w:rPr>
              <w:tab/>
            </w:r>
            <w:r w:rsidR="00DB3247">
              <w:rPr>
                <w:noProof/>
                <w:webHidden/>
              </w:rPr>
              <w:fldChar w:fldCharType="begin"/>
            </w:r>
            <w:r w:rsidR="00DB3247">
              <w:rPr>
                <w:noProof/>
                <w:webHidden/>
              </w:rPr>
              <w:instrText xml:space="preserve"> PAGEREF _Toc192592332 \h </w:instrText>
            </w:r>
            <w:r w:rsidR="00DB3247">
              <w:rPr>
                <w:noProof/>
                <w:webHidden/>
              </w:rPr>
            </w:r>
            <w:r w:rsidR="00DB3247">
              <w:rPr>
                <w:noProof/>
                <w:webHidden/>
              </w:rPr>
              <w:fldChar w:fldCharType="separate"/>
            </w:r>
            <w:r>
              <w:rPr>
                <w:noProof/>
                <w:webHidden/>
              </w:rPr>
              <w:t>13</w:t>
            </w:r>
            <w:r w:rsidR="00DB3247">
              <w:rPr>
                <w:noProof/>
                <w:webHidden/>
              </w:rPr>
              <w:fldChar w:fldCharType="end"/>
            </w:r>
          </w:hyperlink>
        </w:p>
        <w:p w14:paraId="4CFC3CA9" w14:textId="4E2144FC" w:rsidR="00DB3247" w:rsidRDefault="00BB2E0B">
          <w:pPr>
            <w:pStyle w:val="Spistreci2"/>
            <w:tabs>
              <w:tab w:val="left" w:pos="660"/>
              <w:tab w:val="right" w:leader="dot" w:pos="9062"/>
            </w:tabs>
            <w:rPr>
              <w:rFonts w:eastAsiaTheme="minorEastAsia"/>
              <w:noProof/>
              <w:lang w:eastAsia="pl-PL"/>
            </w:rPr>
          </w:pPr>
          <w:hyperlink w:anchor="_Toc192592333" w:history="1">
            <w:r w:rsidR="00DB3247" w:rsidRPr="006103EC">
              <w:rPr>
                <w:rStyle w:val="Hipercze"/>
                <w:noProof/>
              </w:rPr>
              <w:t>5.</w:t>
            </w:r>
            <w:r w:rsidR="00DB3247">
              <w:rPr>
                <w:rFonts w:eastAsiaTheme="minorEastAsia"/>
                <w:noProof/>
                <w:lang w:eastAsia="pl-PL"/>
              </w:rPr>
              <w:tab/>
            </w:r>
            <w:r w:rsidR="00DB3247" w:rsidRPr="006103EC">
              <w:rPr>
                <w:rStyle w:val="Hipercze"/>
                <w:noProof/>
              </w:rPr>
              <w:t>Priorytetowe Problemy Bezpieczeństwa (PPB)</w:t>
            </w:r>
            <w:r w:rsidR="00DB3247">
              <w:rPr>
                <w:noProof/>
                <w:webHidden/>
              </w:rPr>
              <w:tab/>
            </w:r>
            <w:r w:rsidR="00DB3247">
              <w:rPr>
                <w:noProof/>
                <w:webHidden/>
              </w:rPr>
              <w:fldChar w:fldCharType="begin"/>
            </w:r>
            <w:r w:rsidR="00DB3247">
              <w:rPr>
                <w:noProof/>
                <w:webHidden/>
              </w:rPr>
              <w:instrText xml:space="preserve"> PAGEREF _Toc192592333 \h </w:instrText>
            </w:r>
            <w:r w:rsidR="00DB3247">
              <w:rPr>
                <w:noProof/>
                <w:webHidden/>
              </w:rPr>
            </w:r>
            <w:r w:rsidR="00DB3247">
              <w:rPr>
                <w:noProof/>
                <w:webHidden/>
              </w:rPr>
              <w:fldChar w:fldCharType="separate"/>
            </w:r>
            <w:r>
              <w:rPr>
                <w:noProof/>
                <w:webHidden/>
              </w:rPr>
              <w:t>14</w:t>
            </w:r>
            <w:r w:rsidR="00DB3247">
              <w:rPr>
                <w:noProof/>
                <w:webHidden/>
              </w:rPr>
              <w:fldChar w:fldCharType="end"/>
            </w:r>
          </w:hyperlink>
        </w:p>
        <w:p w14:paraId="03B00214" w14:textId="25A017CD" w:rsidR="00DB3247" w:rsidRDefault="00BB2E0B">
          <w:pPr>
            <w:pStyle w:val="Spistreci2"/>
            <w:tabs>
              <w:tab w:val="left" w:pos="660"/>
              <w:tab w:val="right" w:leader="dot" w:pos="9062"/>
            </w:tabs>
            <w:rPr>
              <w:rFonts w:eastAsiaTheme="minorEastAsia"/>
              <w:noProof/>
              <w:lang w:eastAsia="pl-PL"/>
            </w:rPr>
          </w:pPr>
          <w:hyperlink w:anchor="_Toc192592334" w:history="1">
            <w:r w:rsidR="00DB3247" w:rsidRPr="006103EC">
              <w:rPr>
                <w:rStyle w:val="Hipercze"/>
                <w:noProof/>
              </w:rPr>
              <w:t>6.</w:t>
            </w:r>
            <w:r w:rsidR="00DB3247">
              <w:rPr>
                <w:rFonts w:eastAsiaTheme="minorEastAsia"/>
                <w:noProof/>
                <w:lang w:eastAsia="pl-PL"/>
              </w:rPr>
              <w:tab/>
            </w:r>
            <w:r w:rsidR="00DB3247" w:rsidRPr="006103EC">
              <w:rPr>
                <w:rStyle w:val="Hipercze"/>
                <w:noProof/>
              </w:rPr>
              <w:t>Kontekst operacyjny – rynek lotniczy w Polsce</w:t>
            </w:r>
            <w:r w:rsidR="00DB3247">
              <w:rPr>
                <w:noProof/>
                <w:webHidden/>
              </w:rPr>
              <w:tab/>
            </w:r>
            <w:r w:rsidR="00DB3247">
              <w:rPr>
                <w:noProof/>
                <w:webHidden/>
              </w:rPr>
              <w:fldChar w:fldCharType="begin"/>
            </w:r>
            <w:r w:rsidR="00DB3247">
              <w:rPr>
                <w:noProof/>
                <w:webHidden/>
              </w:rPr>
              <w:instrText xml:space="preserve"> PAGEREF _Toc192592334 \h </w:instrText>
            </w:r>
            <w:r w:rsidR="00DB3247">
              <w:rPr>
                <w:noProof/>
                <w:webHidden/>
              </w:rPr>
            </w:r>
            <w:r w:rsidR="00DB3247">
              <w:rPr>
                <w:noProof/>
                <w:webHidden/>
              </w:rPr>
              <w:fldChar w:fldCharType="separate"/>
            </w:r>
            <w:r>
              <w:rPr>
                <w:noProof/>
                <w:webHidden/>
              </w:rPr>
              <w:t>16</w:t>
            </w:r>
            <w:r w:rsidR="00DB3247">
              <w:rPr>
                <w:noProof/>
                <w:webHidden/>
              </w:rPr>
              <w:fldChar w:fldCharType="end"/>
            </w:r>
          </w:hyperlink>
        </w:p>
        <w:p w14:paraId="124C7536" w14:textId="50B9E79F" w:rsidR="00DB3247" w:rsidRDefault="00BB2E0B">
          <w:pPr>
            <w:pStyle w:val="Spistreci3"/>
            <w:tabs>
              <w:tab w:val="left" w:pos="1100"/>
              <w:tab w:val="right" w:leader="dot" w:pos="9062"/>
            </w:tabs>
            <w:rPr>
              <w:rFonts w:eastAsiaTheme="minorEastAsia"/>
              <w:noProof/>
              <w:lang w:eastAsia="pl-PL"/>
            </w:rPr>
          </w:pPr>
          <w:hyperlink w:anchor="_Toc192592335" w:history="1">
            <w:r w:rsidR="00DB3247" w:rsidRPr="006103EC">
              <w:rPr>
                <w:rStyle w:val="Hipercze"/>
                <w:noProof/>
              </w:rPr>
              <w:t>6.1.</w:t>
            </w:r>
            <w:r w:rsidR="00DB3247">
              <w:rPr>
                <w:rFonts w:eastAsiaTheme="minorEastAsia"/>
                <w:noProof/>
                <w:lang w:eastAsia="pl-PL"/>
              </w:rPr>
              <w:tab/>
            </w:r>
            <w:r w:rsidR="00DB3247" w:rsidRPr="006103EC">
              <w:rPr>
                <w:rStyle w:val="Hipercze"/>
                <w:noProof/>
              </w:rPr>
              <w:t>Ruch lotniczy (liczba operacji, liczba pasażerów) dla CAT</w:t>
            </w:r>
            <w:r w:rsidR="00DB3247">
              <w:rPr>
                <w:noProof/>
                <w:webHidden/>
              </w:rPr>
              <w:tab/>
            </w:r>
            <w:r w:rsidR="00DB3247">
              <w:rPr>
                <w:noProof/>
                <w:webHidden/>
              </w:rPr>
              <w:fldChar w:fldCharType="begin"/>
            </w:r>
            <w:r w:rsidR="00DB3247">
              <w:rPr>
                <w:noProof/>
                <w:webHidden/>
              </w:rPr>
              <w:instrText xml:space="preserve"> PAGEREF _Toc192592335 \h </w:instrText>
            </w:r>
            <w:r w:rsidR="00DB3247">
              <w:rPr>
                <w:noProof/>
                <w:webHidden/>
              </w:rPr>
            </w:r>
            <w:r w:rsidR="00DB3247">
              <w:rPr>
                <w:noProof/>
                <w:webHidden/>
              </w:rPr>
              <w:fldChar w:fldCharType="separate"/>
            </w:r>
            <w:r>
              <w:rPr>
                <w:noProof/>
                <w:webHidden/>
              </w:rPr>
              <w:t>16</w:t>
            </w:r>
            <w:r w:rsidR="00DB3247">
              <w:rPr>
                <w:noProof/>
                <w:webHidden/>
              </w:rPr>
              <w:fldChar w:fldCharType="end"/>
            </w:r>
          </w:hyperlink>
        </w:p>
        <w:p w14:paraId="1A395816" w14:textId="63F699FF" w:rsidR="00DB3247" w:rsidRDefault="00BB2E0B">
          <w:pPr>
            <w:pStyle w:val="Spistreci3"/>
            <w:tabs>
              <w:tab w:val="left" w:pos="1100"/>
              <w:tab w:val="right" w:leader="dot" w:pos="9062"/>
            </w:tabs>
            <w:rPr>
              <w:rFonts w:eastAsiaTheme="minorEastAsia"/>
              <w:noProof/>
              <w:lang w:eastAsia="pl-PL"/>
            </w:rPr>
          </w:pPr>
          <w:hyperlink w:anchor="_Toc192592336" w:history="1">
            <w:r w:rsidR="00DB3247" w:rsidRPr="006103EC">
              <w:rPr>
                <w:rStyle w:val="Hipercze"/>
                <w:noProof/>
              </w:rPr>
              <w:t>6.2.</w:t>
            </w:r>
            <w:r w:rsidR="00DB3247">
              <w:rPr>
                <w:rFonts w:eastAsiaTheme="minorEastAsia"/>
                <w:noProof/>
                <w:lang w:eastAsia="pl-PL"/>
              </w:rPr>
              <w:tab/>
            </w:r>
            <w:r w:rsidR="00DB3247" w:rsidRPr="006103EC">
              <w:rPr>
                <w:rStyle w:val="Hipercze"/>
                <w:noProof/>
              </w:rPr>
              <w:t>Ruch lotniczy GA</w:t>
            </w:r>
            <w:r w:rsidR="00DB3247">
              <w:rPr>
                <w:noProof/>
                <w:webHidden/>
              </w:rPr>
              <w:tab/>
            </w:r>
            <w:r w:rsidR="00DB3247">
              <w:rPr>
                <w:noProof/>
                <w:webHidden/>
              </w:rPr>
              <w:fldChar w:fldCharType="begin"/>
            </w:r>
            <w:r w:rsidR="00DB3247">
              <w:rPr>
                <w:noProof/>
                <w:webHidden/>
              </w:rPr>
              <w:instrText xml:space="preserve"> PAGEREF _Toc192592336 \h </w:instrText>
            </w:r>
            <w:r w:rsidR="00DB3247">
              <w:rPr>
                <w:noProof/>
                <w:webHidden/>
              </w:rPr>
            </w:r>
            <w:r w:rsidR="00DB3247">
              <w:rPr>
                <w:noProof/>
                <w:webHidden/>
              </w:rPr>
              <w:fldChar w:fldCharType="separate"/>
            </w:r>
            <w:r>
              <w:rPr>
                <w:noProof/>
                <w:webHidden/>
              </w:rPr>
              <w:t>18</w:t>
            </w:r>
            <w:r w:rsidR="00DB3247">
              <w:rPr>
                <w:noProof/>
                <w:webHidden/>
              </w:rPr>
              <w:fldChar w:fldCharType="end"/>
            </w:r>
          </w:hyperlink>
        </w:p>
        <w:p w14:paraId="24F4F1B3" w14:textId="43824C49" w:rsidR="00DB3247" w:rsidRDefault="00BB2E0B">
          <w:pPr>
            <w:pStyle w:val="Spistreci3"/>
            <w:tabs>
              <w:tab w:val="left" w:pos="1100"/>
              <w:tab w:val="right" w:leader="dot" w:pos="9062"/>
            </w:tabs>
            <w:rPr>
              <w:rFonts w:eastAsiaTheme="minorEastAsia"/>
              <w:noProof/>
              <w:lang w:eastAsia="pl-PL"/>
            </w:rPr>
          </w:pPr>
          <w:hyperlink w:anchor="_Toc192592337" w:history="1">
            <w:r w:rsidR="00DB3247" w:rsidRPr="006103EC">
              <w:rPr>
                <w:rStyle w:val="Hipercze"/>
                <w:noProof/>
              </w:rPr>
              <w:t>6.3.</w:t>
            </w:r>
            <w:r w:rsidR="00DB3247">
              <w:rPr>
                <w:rFonts w:eastAsiaTheme="minorEastAsia"/>
                <w:noProof/>
                <w:lang w:eastAsia="pl-PL"/>
              </w:rPr>
              <w:tab/>
            </w:r>
            <w:r w:rsidR="00DB3247" w:rsidRPr="006103EC">
              <w:rPr>
                <w:rStyle w:val="Hipercze"/>
                <w:noProof/>
              </w:rPr>
              <w:t>Liczba raportowanych zdarzeń</w:t>
            </w:r>
            <w:r w:rsidR="00DB3247">
              <w:rPr>
                <w:noProof/>
                <w:webHidden/>
              </w:rPr>
              <w:tab/>
            </w:r>
            <w:r w:rsidR="00DB3247">
              <w:rPr>
                <w:noProof/>
                <w:webHidden/>
              </w:rPr>
              <w:fldChar w:fldCharType="begin"/>
            </w:r>
            <w:r w:rsidR="00DB3247">
              <w:rPr>
                <w:noProof/>
                <w:webHidden/>
              </w:rPr>
              <w:instrText xml:space="preserve"> PAGEREF _Toc192592337 \h </w:instrText>
            </w:r>
            <w:r w:rsidR="00DB3247">
              <w:rPr>
                <w:noProof/>
                <w:webHidden/>
              </w:rPr>
            </w:r>
            <w:r w:rsidR="00DB3247">
              <w:rPr>
                <w:noProof/>
                <w:webHidden/>
              </w:rPr>
              <w:fldChar w:fldCharType="separate"/>
            </w:r>
            <w:r>
              <w:rPr>
                <w:noProof/>
                <w:webHidden/>
              </w:rPr>
              <w:t>18</w:t>
            </w:r>
            <w:r w:rsidR="00DB3247">
              <w:rPr>
                <w:noProof/>
                <w:webHidden/>
              </w:rPr>
              <w:fldChar w:fldCharType="end"/>
            </w:r>
          </w:hyperlink>
        </w:p>
        <w:p w14:paraId="63E93239" w14:textId="6280A4F4" w:rsidR="00DB3247" w:rsidRDefault="00BB2E0B">
          <w:pPr>
            <w:pStyle w:val="Spistreci3"/>
            <w:tabs>
              <w:tab w:val="left" w:pos="1100"/>
              <w:tab w:val="right" w:leader="dot" w:pos="9062"/>
            </w:tabs>
            <w:rPr>
              <w:rFonts w:eastAsiaTheme="minorEastAsia"/>
              <w:noProof/>
              <w:lang w:eastAsia="pl-PL"/>
            </w:rPr>
          </w:pPr>
          <w:hyperlink w:anchor="_Toc192592338" w:history="1">
            <w:r w:rsidR="00DB3247" w:rsidRPr="006103EC">
              <w:rPr>
                <w:rStyle w:val="Hipercze"/>
                <w:noProof/>
              </w:rPr>
              <w:t>6.4.</w:t>
            </w:r>
            <w:r w:rsidR="00DB3247">
              <w:rPr>
                <w:rFonts w:eastAsiaTheme="minorEastAsia"/>
                <w:noProof/>
                <w:lang w:eastAsia="pl-PL"/>
              </w:rPr>
              <w:tab/>
            </w:r>
            <w:r w:rsidR="00DB3247" w:rsidRPr="006103EC">
              <w:rPr>
                <w:rStyle w:val="Hipercze"/>
                <w:noProof/>
              </w:rPr>
              <w:t>Liczba nadzorowanych podmiotów</w:t>
            </w:r>
            <w:r w:rsidR="00DB3247">
              <w:rPr>
                <w:noProof/>
                <w:webHidden/>
              </w:rPr>
              <w:tab/>
            </w:r>
            <w:r w:rsidR="00DB3247">
              <w:rPr>
                <w:noProof/>
                <w:webHidden/>
              </w:rPr>
              <w:fldChar w:fldCharType="begin"/>
            </w:r>
            <w:r w:rsidR="00DB3247">
              <w:rPr>
                <w:noProof/>
                <w:webHidden/>
              </w:rPr>
              <w:instrText xml:space="preserve"> PAGEREF _Toc192592338 \h </w:instrText>
            </w:r>
            <w:r w:rsidR="00DB3247">
              <w:rPr>
                <w:noProof/>
                <w:webHidden/>
              </w:rPr>
            </w:r>
            <w:r w:rsidR="00DB3247">
              <w:rPr>
                <w:noProof/>
                <w:webHidden/>
              </w:rPr>
              <w:fldChar w:fldCharType="separate"/>
            </w:r>
            <w:r>
              <w:rPr>
                <w:noProof/>
                <w:webHidden/>
              </w:rPr>
              <w:t>19</w:t>
            </w:r>
            <w:r w:rsidR="00DB3247">
              <w:rPr>
                <w:noProof/>
                <w:webHidden/>
              </w:rPr>
              <w:fldChar w:fldCharType="end"/>
            </w:r>
          </w:hyperlink>
        </w:p>
        <w:p w14:paraId="04389884" w14:textId="0113E1A2" w:rsidR="00DB3247" w:rsidRDefault="00BB2E0B">
          <w:pPr>
            <w:pStyle w:val="Spistreci3"/>
            <w:tabs>
              <w:tab w:val="left" w:pos="1100"/>
              <w:tab w:val="right" w:leader="dot" w:pos="9062"/>
            </w:tabs>
            <w:rPr>
              <w:rFonts w:eastAsiaTheme="minorEastAsia"/>
              <w:noProof/>
              <w:lang w:eastAsia="pl-PL"/>
            </w:rPr>
          </w:pPr>
          <w:hyperlink w:anchor="_Toc192592339" w:history="1">
            <w:r w:rsidR="00DB3247" w:rsidRPr="006103EC">
              <w:rPr>
                <w:rStyle w:val="Hipercze"/>
                <w:noProof/>
              </w:rPr>
              <w:t>6.5.</w:t>
            </w:r>
            <w:r w:rsidR="00DB3247">
              <w:rPr>
                <w:rFonts w:eastAsiaTheme="minorEastAsia"/>
                <w:noProof/>
                <w:lang w:eastAsia="pl-PL"/>
              </w:rPr>
              <w:tab/>
            </w:r>
            <w:r w:rsidR="00DB3247" w:rsidRPr="006103EC">
              <w:rPr>
                <w:rStyle w:val="Hipercze"/>
                <w:noProof/>
              </w:rPr>
              <w:t>Liczba SP w rejestrze i ewidencji</w:t>
            </w:r>
            <w:r w:rsidR="00DB3247">
              <w:rPr>
                <w:noProof/>
                <w:webHidden/>
              </w:rPr>
              <w:tab/>
            </w:r>
            <w:r w:rsidR="00DB3247">
              <w:rPr>
                <w:noProof/>
                <w:webHidden/>
              </w:rPr>
              <w:fldChar w:fldCharType="begin"/>
            </w:r>
            <w:r w:rsidR="00DB3247">
              <w:rPr>
                <w:noProof/>
                <w:webHidden/>
              </w:rPr>
              <w:instrText xml:space="preserve"> PAGEREF _Toc192592339 \h </w:instrText>
            </w:r>
            <w:r w:rsidR="00DB3247">
              <w:rPr>
                <w:noProof/>
                <w:webHidden/>
              </w:rPr>
            </w:r>
            <w:r w:rsidR="00DB3247">
              <w:rPr>
                <w:noProof/>
                <w:webHidden/>
              </w:rPr>
              <w:fldChar w:fldCharType="separate"/>
            </w:r>
            <w:r>
              <w:rPr>
                <w:noProof/>
                <w:webHidden/>
              </w:rPr>
              <w:t>22</w:t>
            </w:r>
            <w:r w:rsidR="00DB3247">
              <w:rPr>
                <w:noProof/>
                <w:webHidden/>
              </w:rPr>
              <w:fldChar w:fldCharType="end"/>
            </w:r>
          </w:hyperlink>
        </w:p>
        <w:p w14:paraId="0A3FB156" w14:textId="56660554" w:rsidR="00DB3247" w:rsidRDefault="00BB2E0B">
          <w:pPr>
            <w:pStyle w:val="Spistreci1"/>
            <w:tabs>
              <w:tab w:val="left" w:pos="440"/>
              <w:tab w:val="right" w:leader="dot" w:pos="9062"/>
            </w:tabs>
            <w:rPr>
              <w:rFonts w:eastAsiaTheme="minorEastAsia"/>
              <w:noProof/>
              <w:lang w:eastAsia="pl-PL"/>
            </w:rPr>
          </w:pPr>
          <w:hyperlink w:anchor="_Toc192592340" w:history="1">
            <w:r w:rsidR="00DB3247" w:rsidRPr="006103EC">
              <w:rPr>
                <w:rStyle w:val="Hipercze"/>
                <w:noProof/>
              </w:rPr>
              <w:t>A.</w:t>
            </w:r>
            <w:r w:rsidR="00DB3247">
              <w:rPr>
                <w:rFonts w:eastAsiaTheme="minorEastAsia"/>
                <w:noProof/>
                <w:lang w:eastAsia="pl-PL"/>
              </w:rPr>
              <w:tab/>
            </w:r>
            <w:r w:rsidR="00DB3247" w:rsidRPr="006103EC">
              <w:rPr>
                <w:rStyle w:val="Hipercze"/>
                <w:noProof/>
              </w:rPr>
              <w:t>Rejestr zagrożeń – obszar operacyjny</w:t>
            </w:r>
            <w:r w:rsidR="00DB3247">
              <w:rPr>
                <w:noProof/>
                <w:webHidden/>
              </w:rPr>
              <w:tab/>
            </w:r>
            <w:r w:rsidR="00DB3247">
              <w:rPr>
                <w:noProof/>
                <w:webHidden/>
              </w:rPr>
              <w:fldChar w:fldCharType="begin"/>
            </w:r>
            <w:r w:rsidR="00DB3247">
              <w:rPr>
                <w:noProof/>
                <w:webHidden/>
              </w:rPr>
              <w:instrText xml:space="preserve"> PAGEREF _Toc192592340 \h </w:instrText>
            </w:r>
            <w:r w:rsidR="00DB3247">
              <w:rPr>
                <w:noProof/>
                <w:webHidden/>
              </w:rPr>
            </w:r>
            <w:r w:rsidR="00DB3247">
              <w:rPr>
                <w:noProof/>
                <w:webHidden/>
              </w:rPr>
              <w:fldChar w:fldCharType="separate"/>
            </w:r>
            <w:r>
              <w:rPr>
                <w:noProof/>
                <w:webHidden/>
              </w:rPr>
              <w:t>23</w:t>
            </w:r>
            <w:r w:rsidR="00DB3247">
              <w:rPr>
                <w:noProof/>
                <w:webHidden/>
              </w:rPr>
              <w:fldChar w:fldCharType="end"/>
            </w:r>
          </w:hyperlink>
        </w:p>
        <w:p w14:paraId="4882D841" w14:textId="207D66CC" w:rsidR="00DB3247" w:rsidRDefault="00BB2E0B">
          <w:pPr>
            <w:pStyle w:val="Spistreci3"/>
            <w:tabs>
              <w:tab w:val="left" w:pos="1100"/>
              <w:tab w:val="right" w:leader="dot" w:pos="9062"/>
            </w:tabs>
            <w:rPr>
              <w:rFonts w:eastAsiaTheme="minorEastAsia"/>
              <w:noProof/>
              <w:lang w:eastAsia="pl-PL"/>
            </w:rPr>
          </w:pPr>
          <w:hyperlink w:anchor="_Toc192592341" w:history="1">
            <w:r w:rsidR="00DB3247" w:rsidRPr="006103EC">
              <w:rPr>
                <w:rStyle w:val="Hipercze"/>
                <w:noProof/>
              </w:rPr>
              <w:t>A.1</w:t>
            </w:r>
            <w:r w:rsidR="00DB3247">
              <w:rPr>
                <w:rFonts w:eastAsiaTheme="minorEastAsia"/>
                <w:noProof/>
                <w:lang w:eastAsia="pl-PL"/>
              </w:rPr>
              <w:tab/>
            </w:r>
            <w:r w:rsidR="00DB3247" w:rsidRPr="006103EC">
              <w:rPr>
                <w:rStyle w:val="Hipercze"/>
                <w:noProof/>
                <w:lang w:val="en-US"/>
              </w:rPr>
              <w:t>Kontrolowany lot ku ziemi (Controlled Flight Into Terrain - CFIT)</w:t>
            </w:r>
            <w:r w:rsidR="00DB3247">
              <w:rPr>
                <w:noProof/>
                <w:webHidden/>
              </w:rPr>
              <w:tab/>
            </w:r>
            <w:r w:rsidR="00DB3247">
              <w:rPr>
                <w:noProof/>
                <w:webHidden/>
              </w:rPr>
              <w:fldChar w:fldCharType="begin"/>
            </w:r>
            <w:r w:rsidR="00DB3247">
              <w:rPr>
                <w:noProof/>
                <w:webHidden/>
              </w:rPr>
              <w:instrText xml:space="preserve"> PAGEREF _Toc192592341 \h </w:instrText>
            </w:r>
            <w:r w:rsidR="00DB3247">
              <w:rPr>
                <w:noProof/>
                <w:webHidden/>
              </w:rPr>
            </w:r>
            <w:r w:rsidR="00DB3247">
              <w:rPr>
                <w:noProof/>
                <w:webHidden/>
              </w:rPr>
              <w:fldChar w:fldCharType="separate"/>
            </w:r>
            <w:r>
              <w:rPr>
                <w:noProof/>
                <w:webHidden/>
              </w:rPr>
              <w:t>23</w:t>
            </w:r>
            <w:r w:rsidR="00DB3247">
              <w:rPr>
                <w:noProof/>
                <w:webHidden/>
              </w:rPr>
              <w:fldChar w:fldCharType="end"/>
            </w:r>
          </w:hyperlink>
        </w:p>
        <w:p w14:paraId="5EAF0F4D" w14:textId="18B99DB3" w:rsidR="00DB3247" w:rsidRDefault="00BB2E0B">
          <w:pPr>
            <w:pStyle w:val="Spistreci3"/>
            <w:tabs>
              <w:tab w:val="left" w:pos="1100"/>
              <w:tab w:val="right" w:leader="dot" w:pos="9062"/>
            </w:tabs>
            <w:rPr>
              <w:rFonts w:eastAsiaTheme="minorEastAsia"/>
              <w:noProof/>
              <w:lang w:eastAsia="pl-PL"/>
            </w:rPr>
          </w:pPr>
          <w:hyperlink w:anchor="_Toc192592342" w:history="1">
            <w:r w:rsidR="00DB3247" w:rsidRPr="006103EC">
              <w:rPr>
                <w:rStyle w:val="Hipercze"/>
                <w:noProof/>
              </w:rPr>
              <w:t>A.2</w:t>
            </w:r>
            <w:r w:rsidR="00DB3247">
              <w:rPr>
                <w:rFonts w:eastAsiaTheme="minorEastAsia"/>
                <w:noProof/>
                <w:lang w:eastAsia="pl-PL"/>
              </w:rPr>
              <w:tab/>
            </w:r>
            <w:r w:rsidR="00DB3247" w:rsidRPr="006103EC">
              <w:rPr>
                <w:rStyle w:val="Hipercze"/>
                <w:noProof/>
                <w:lang w:val="en-US"/>
              </w:rPr>
              <w:t>Utrata kontroli podczas lotu (</w:t>
            </w:r>
            <w:r w:rsidR="00DB3247" w:rsidRPr="006103EC">
              <w:rPr>
                <w:rStyle w:val="Hipercze"/>
                <w:i/>
                <w:noProof/>
                <w:lang w:val="en-US"/>
              </w:rPr>
              <w:t>Loss of Control in Flight</w:t>
            </w:r>
            <w:r w:rsidR="00DB3247" w:rsidRPr="006103EC">
              <w:rPr>
                <w:rStyle w:val="Hipercze"/>
                <w:noProof/>
                <w:lang w:val="en-US"/>
              </w:rPr>
              <w:t xml:space="preserve"> – LOC-I)</w:t>
            </w:r>
            <w:r w:rsidR="00DB3247">
              <w:rPr>
                <w:noProof/>
                <w:webHidden/>
              </w:rPr>
              <w:tab/>
            </w:r>
            <w:r w:rsidR="00DB3247">
              <w:rPr>
                <w:noProof/>
                <w:webHidden/>
              </w:rPr>
              <w:fldChar w:fldCharType="begin"/>
            </w:r>
            <w:r w:rsidR="00DB3247">
              <w:rPr>
                <w:noProof/>
                <w:webHidden/>
              </w:rPr>
              <w:instrText xml:space="preserve"> PAGEREF _Toc192592342 \h </w:instrText>
            </w:r>
            <w:r w:rsidR="00DB3247">
              <w:rPr>
                <w:noProof/>
                <w:webHidden/>
              </w:rPr>
            </w:r>
            <w:r w:rsidR="00DB3247">
              <w:rPr>
                <w:noProof/>
                <w:webHidden/>
              </w:rPr>
              <w:fldChar w:fldCharType="separate"/>
            </w:r>
            <w:r>
              <w:rPr>
                <w:noProof/>
                <w:webHidden/>
              </w:rPr>
              <w:t>25</w:t>
            </w:r>
            <w:r w:rsidR="00DB3247">
              <w:rPr>
                <w:noProof/>
                <w:webHidden/>
              </w:rPr>
              <w:fldChar w:fldCharType="end"/>
            </w:r>
          </w:hyperlink>
        </w:p>
        <w:p w14:paraId="7CEAE711" w14:textId="6CEB0F30" w:rsidR="00DB3247" w:rsidRDefault="00BB2E0B">
          <w:pPr>
            <w:pStyle w:val="Spistreci3"/>
            <w:tabs>
              <w:tab w:val="left" w:pos="1100"/>
              <w:tab w:val="right" w:leader="dot" w:pos="9062"/>
            </w:tabs>
            <w:rPr>
              <w:rFonts w:eastAsiaTheme="minorEastAsia"/>
              <w:noProof/>
              <w:lang w:eastAsia="pl-PL"/>
            </w:rPr>
          </w:pPr>
          <w:hyperlink w:anchor="_Toc192592343" w:history="1">
            <w:r w:rsidR="00DB3247" w:rsidRPr="006103EC">
              <w:rPr>
                <w:rStyle w:val="Hipercze"/>
                <w:noProof/>
              </w:rPr>
              <w:t>A.3</w:t>
            </w:r>
            <w:r w:rsidR="00DB3247">
              <w:rPr>
                <w:rFonts w:eastAsiaTheme="minorEastAsia"/>
                <w:noProof/>
                <w:lang w:eastAsia="pl-PL"/>
              </w:rPr>
              <w:tab/>
            </w:r>
            <w:r w:rsidR="00DB3247" w:rsidRPr="006103EC">
              <w:rPr>
                <w:rStyle w:val="Hipercze"/>
                <w:noProof/>
              </w:rPr>
              <w:t>Zderzenie w powietrzu (</w:t>
            </w:r>
            <w:r w:rsidR="00DB3247" w:rsidRPr="006103EC">
              <w:rPr>
                <w:rStyle w:val="Hipercze"/>
                <w:i/>
                <w:noProof/>
              </w:rPr>
              <w:t>Mid-Air Collision - MAC)</w:t>
            </w:r>
            <w:r w:rsidR="00DB3247">
              <w:rPr>
                <w:noProof/>
                <w:webHidden/>
              </w:rPr>
              <w:tab/>
            </w:r>
            <w:r w:rsidR="00DB3247">
              <w:rPr>
                <w:noProof/>
                <w:webHidden/>
              </w:rPr>
              <w:fldChar w:fldCharType="begin"/>
            </w:r>
            <w:r w:rsidR="00DB3247">
              <w:rPr>
                <w:noProof/>
                <w:webHidden/>
              </w:rPr>
              <w:instrText xml:space="preserve"> PAGEREF _Toc192592343 \h </w:instrText>
            </w:r>
            <w:r w:rsidR="00DB3247">
              <w:rPr>
                <w:noProof/>
                <w:webHidden/>
              </w:rPr>
            </w:r>
            <w:r w:rsidR="00DB3247">
              <w:rPr>
                <w:noProof/>
                <w:webHidden/>
              </w:rPr>
              <w:fldChar w:fldCharType="separate"/>
            </w:r>
            <w:r>
              <w:rPr>
                <w:noProof/>
                <w:webHidden/>
              </w:rPr>
              <w:t>26</w:t>
            </w:r>
            <w:r w:rsidR="00DB3247">
              <w:rPr>
                <w:noProof/>
                <w:webHidden/>
              </w:rPr>
              <w:fldChar w:fldCharType="end"/>
            </w:r>
          </w:hyperlink>
        </w:p>
        <w:p w14:paraId="5AAF7F2B" w14:textId="2CE7E16B" w:rsidR="00DB3247" w:rsidRDefault="00BB2E0B">
          <w:pPr>
            <w:pStyle w:val="Spistreci3"/>
            <w:tabs>
              <w:tab w:val="left" w:pos="1100"/>
              <w:tab w:val="right" w:leader="dot" w:pos="9062"/>
            </w:tabs>
            <w:rPr>
              <w:rFonts w:eastAsiaTheme="minorEastAsia"/>
              <w:noProof/>
              <w:lang w:eastAsia="pl-PL"/>
            </w:rPr>
          </w:pPr>
          <w:hyperlink w:anchor="_Toc192592344" w:history="1">
            <w:r w:rsidR="00DB3247" w:rsidRPr="006103EC">
              <w:rPr>
                <w:rStyle w:val="Hipercze"/>
                <w:noProof/>
              </w:rPr>
              <w:t>A.4</w:t>
            </w:r>
            <w:r w:rsidR="00DB3247">
              <w:rPr>
                <w:rFonts w:eastAsiaTheme="minorEastAsia"/>
                <w:noProof/>
                <w:lang w:eastAsia="pl-PL"/>
              </w:rPr>
              <w:tab/>
            </w:r>
            <w:r w:rsidR="00DB3247" w:rsidRPr="006103EC">
              <w:rPr>
                <w:rStyle w:val="Hipercze"/>
                <w:noProof/>
              </w:rPr>
              <w:t>Wypadnięcie z drogi startowej (</w:t>
            </w:r>
            <w:r w:rsidR="00DB3247" w:rsidRPr="006103EC">
              <w:rPr>
                <w:rStyle w:val="Hipercze"/>
                <w:i/>
                <w:noProof/>
              </w:rPr>
              <w:t>Runway Excursion</w:t>
            </w:r>
            <w:r w:rsidR="00DB3247" w:rsidRPr="006103EC">
              <w:rPr>
                <w:rStyle w:val="Hipercze"/>
                <w:noProof/>
              </w:rPr>
              <w:t xml:space="preserve"> - RE)</w:t>
            </w:r>
            <w:r w:rsidR="00DB3247">
              <w:rPr>
                <w:noProof/>
                <w:webHidden/>
              </w:rPr>
              <w:tab/>
            </w:r>
            <w:r w:rsidR="00DB3247">
              <w:rPr>
                <w:noProof/>
                <w:webHidden/>
              </w:rPr>
              <w:fldChar w:fldCharType="begin"/>
            </w:r>
            <w:r w:rsidR="00DB3247">
              <w:rPr>
                <w:noProof/>
                <w:webHidden/>
              </w:rPr>
              <w:instrText xml:space="preserve"> PAGEREF _Toc192592344 \h </w:instrText>
            </w:r>
            <w:r w:rsidR="00DB3247">
              <w:rPr>
                <w:noProof/>
                <w:webHidden/>
              </w:rPr>
            </w:r>
            <w:r w:rsidR="00DB3247">
              <w:rPr>
                <w:noProof/>
                <w:webHidden/>
              </w:rPr>
              <w:fldChar w:fldCharType="separate"/>
            </w:r>
            <w:r>
              <w:rPr>
                <w:noProof/>
                <w:webHidden/>
              </w:rPr>
              <w:t>27</w:t>
            </w:r>
            <w:r w:rsidR="00DB3247">
              <w:rPr>
                <w:noProof/>
                <w:webHidden/>
              </w:rPr>
              <w:fldChar w:fldCharType="end"/>
            </w:r>
          </w:hyperlink>
        </w:p>
        <w:p w14:paraId="19AE888A" w14:textId="0D53DDD7" w:rsidR="00DB3247" w:rsidRDefault="00BB2E0B">
          <w:pPr>
            <w:pStyle w:val="Spistreci3"/>
            <w:tabs>
              <w:tab w:val="left" w:pos="1100"/>
              <w:tab w:val="right" w:leader="dot" w:pos="9062"/>
            </w:tabs>
            <w:rPr>
              <w:rFonts w:eastAsiaTheme="minorEastAsia"/>
              <w:noProof/>
              <w:lang w:eastAsia="pl-PL"/>
            </w:rPr>
          </w:pPr>
          <w:hyperlink w:anchor="_Toc192592345" w:history="1">
            <w:r w:rsidR="00DB3247" w:rsidRPr="006103EC">
              <w:rPr>
                <w:rStyle w:val="Hipercze"/>
                <w:noProof/>
              </w:rPr>
              <w:t>A.5</w:t>
            </w:r>
            <w:r w:rsidR="00DB3247">
              <w:rPr>
                <w:rFonts w:eastAsiaTheme="minorEastAsia"/>
                <w:noProof/>
                <w:lang w:eastAsia="pl-PL"/>
              </w:rPr>
              <w:tab/>
            </w:r>
            <w:r w:rsidR="00DB3247" w:rsidRPr="006103EC">
              <w:rPr>
                <w:rStyle w:val="Hipercze"/>
                <w:noProof/>
              </w:rPr>
              <w:t>Wtargnięcie na drogę startową (</w:t>
            </w:r>
            <w:r w:rsidR="00DB3247" w:rsidRPr="006103EC">
              <w:rPr>
                <w:rStyle w:val="Hipercze"/>
                <w:i/>
                <w:noProof/>
              </w:rPr>
              <w:t>Runway Incursion</w:t>
            </w:r>
            <w:r w:rsidR="00DB3247" w:rsidRPr="006103EC">
              <w:rPr>
                <w:rStyle w:val="Hipercze"/>
                <w:noProof/>
              </w:rPr>
              <w:t xml:space="preserve"> - RI)</w:t>
            </w:r>
            <w:r w:rsidR="00DB3247">
              <w:rPr>
                <w:noProof/>
                <w:webHidden/>
              </w:rPr>
              <w:tab/>
            </w:r>
            <w:r w:rsidR="00DB3247">
              <w:rPr>
                <w:noProof/>
                <w:webHidden/>
              </w:rPr>
              <w:fldChar w:fldCharType="begin"/>
            </w:r>
            <w:r w:rsidR="00DB3247">
              <w:rPr>
                <w:noProof/>
                <w:webHidden/>
              </w:rPr>
              <w:instrText xml:space="preserve"> PAGEREF _Toc192592345 \h </w:instrText>
            </w:r>
            <w:r w:rsidR="00DB3247">
              <w:rPr>
                <w:noProof/>
                <w:webHidden/>
              </w:rPr>
            </w:r>
            <w:r w:rsidR="00DB3247">
              <w:rPr>
                <w:noProof/>
                <w:webHidden/>
              </w:rPr>
              <w:fldChar w:fldCharType="separate"/>
            </w:r>
            <w:r>
              <w:rPr>
                <w:noProof/>
                <w:webHidden/>
              </w:rPr>
              <w:t>28</w:t>
            </w:r>
            <w:r w:rsidR="00DB3247">
              <w:rPr>
                <w:noProof/>
                <w:webHidden/>
              </w:rPr>
              <w:fldChar w:fldCharType="end"/>
            </w:r>
          </w:hyperlink>
        </w:p>
        <w:p w14:paraId="57B8C988" w14:textId="69EAA334" w:rsidR="00DB3247" w:rsidRDefault="00BB2E0B">
          <w:pPr>
            <w:pStyle w:val="Spistreci3"/>
            <w:tabs>
              <w:tab w:val="left" w:pos="1100"/>
              <w:tab w:val="right" w:leader="dot" w:pos="9062"/>
            </w:tabs>
            <w:rPr>
              <w:rFonts w:eastAsiaTheme="minorEastAsia"/>
              <w:noProof/>
              <w:lang w:eastAsia="pl-PL"/>
            </w:rPr>
          </w:pPr>
          <w:hyperlink w:anchor="_Toc192592346" w:history="1">
            <w:r w:rsidR="00DB3247" w:rsidRPr="006103EC">
              <w:rPr>
                <w:rStyle w:val="Hipercze"/>
                <w:noProof/>
              </w:rPr>
              <w:t>A.6</w:t>
            </w:r>
            <w:r w:rsidR="00DB3247">
              <w:rPr>
                <w:rFonts w:eastAsiaTheme="minorEastAsia"/>
                <w:noProof/>
                <w:lang w:eastAsia="pl-PL"/>
              </w:rPr>
              <w:tab/>
            </w:r>
            <w:r w:rsidR="00DB3247" w:rsidRPr="006103EC">
              <w:rPr>
                <w:rStyle w:val="Hipercze"/>
                <w:noProof/>
              </w:rPr>
              <w:t>Nieprawidłowy kontakt z drogą startową (</w:t>
            </w:r>
            <w:r w:rsidR="00DB3247" w:rsidRPr="006103EC">
              <w:rPr>
                <w:rStyle w:val="Hipercze"/>
                <w:i/>
                <w:noProof/>
              </w:rPr>
              <w:t>Abnormal Runway Contact - ARC</w:t>
            </w:r>
            <w:r w:rsidR="00DB3247" w:rsidRPr="006103EC">
              <w:rPr>
                <w:rStyle w:val="Hipercze"/>
                <w:noProof/>
              </w:rPr>
              <w:t>)</w:t>
            </w:r>
            <w:r w:rsidR="00DB3247">
              <w:rPr>
                <w:noProof/>
                <w:webHidden/>
              </w:rPr>
              <w:tab/>
            </w:r>
            <w:r w:rsidR="00DB3247">
              <w:rPr>
                <w:noProof/>
                <w:webHidden/>
              </w:rPr>
              <w:fldChar w:fldCharType="begin"/>
            </w:r>
            <w:r w:rsidR="00DB3247">
              <w:rPr>
                <w:noProof/>
                <w:webHidden/>
              </w:rPr>
              <w:instrText xml:space="preserve"> PAGEREF _Toc192592346 \h </w:instrText>
            </w:r>
            <w:r w:rsidR="00DB3247">
              <w:rPr>
                <w:noProof/>
                <w:webHidden/>
              </w:rPr>
            </w:r>
            <w:r w:rsidR="00DB3247">
              <w:rPr>
                <w:noProof/>
                <w:webHidden/>
              </w:rPr>
              <w:fldChar w:fldCharType="separate"/>
            </w:r>
            <w:r>
              <w:rPr>
                <w:noProof/>
                <w:webHidden/>
              </w:rPr>
              <w:t>30</w:t>
            </w:r>
            <w:r w:rsidR="00DB3247">
              <w:rPr>
                <w:noProof/>
                <w:webHidden/>
              </w:rPr>
              <w:fldChar w:fldCharType="end"/>
            </w:r>
          </w:hyperlink>
        </w:p>
        <w:p w14:paraId="67185779" w14:textId="057FA4DB" w:rsidR="00DB3247" w:rsidRDefault="00BB2E0B">
          <w:pPr>
            <w:pStyle w:val="Spistreci3"/>
            <w:tabs>
              <w:tab w:val="left" w:pos="1100"/>
              <w:tab w:val="right" w:leader="dot" w:pos="9062"/>
            </w:tabs>
            <w:rPr>
              <w:rFonts w:eastAsiaTheme="minorEastAsia"/>
              <w:noProof/>
              <w:lang w:eastAsia="pl-PL"/>
            </w:rPr>
          </w:pPr>
          <w:hyperlink w:anchor="_Toc192592347" w:history="1">
            <w:r w:rsidR="00DB3247" w:rsidRPr="006103EC">
              <w:rPr>
                <w:rStyle w:val="Hipercze"/>
                <w:noProof/>
              </w:rPr>
              <w:t>A.7</w:t>
            </w:r>
            <w:r w:rsidR="00DB3247">
              <w:rPr>
                <w:rFonts w:eastAsiaTheme="minorEastAsia"/>
                <w:noProof/>
                <w:lang w:eastAsia="pl-PL"/>
              </w:rPr>
              <w:tab/>
            </w:r>
            <w:r w:rsidR="00DB3247" w:rsidRPr="006103EC">
              <w:rPr>
                <w:rStyle w:val="Hipercze"/>
                <w:noProof/>
              </w:rPr>
              <w:t>Stan techniczny statków powietrznych SCF-NP oraz SCF-PP, na statkach powietrznych innych niż śmigłowce</w:t>
            </w:r>
            <w:r w:rsidR="00DB3247">
              <w:rPr>
                <w:noProof/>
                <w:webHidden/>
              </w:rPr>
              <w:tab/>
            </w:r>
            <w:r w:rsidR="00DB3247">
              <w:rPr>
                <w:noProof/>
                <w:webHidden/>
              </w:rPr>
              <w:fldChar w:fldCharType="begin"/>
            </w:r>
            <w:r w:rsidR="00DB3247">
              <w:rPr>
                <w:noProof/>
                <w:webHidden/>
              </w:rPr>
              <w:instrText xml:space="preserve"> PAGEREF _Toc192592347 \h </w:instrText>
            </w:r>
            <w:r w:rsidR="00DB3247">
              <w:rPr>
                <w:noProof/>
                <w:webHidden/>
              </w:rPr>
            </w:r>
            <w:r w:rsidR="00DB3247">
              <w:rPr>
                <w:noProof/>
                <w:webHidden/>
              </w:rPr>
              <w:fldChar w:fldCharType="separate"/>
            </w:r>
            <w:r>
              <w:rPr>
                <w:noProof/>
                <w:webHidden/>
              </w:rPr>
              <w:t>31</w:t>
            </w:r>
            <w:r w:rsidR="00DB3247">
              <w:rPr>
                <w:noProof/>
                <w:webHidden/>
              </w:rPr>
              <w:fldChar w:fldCharType="end"/>
            </w:r>
          </w:hyperlink>
        </w:p>
        <w:p w14:paraId="2BE09A78" w14:textId="2559632D" w:rsidR="00DB3247" w:rsidRDefault="00BB2E0B">
          <w:pPr>
            <w:pStyle w:val="Spistreci3"/>
            <w:tabs>
              <w:tab w:val="left" w:pos="1100"/>
              <w:tab w:val="right" w:leader="dot" w:pos="9062"/>
            </w:tabs>
            <w:rPr>
              <w:rFonts w:eastAsiaTheme="minorEastAsia"/>
              <w:noProof/>
              <w:lang w:eastAsia="pl-PL"/>
            </w:rPr>
          </w:pPr>
          <w:hyperlink w:anchor="_Toc192592348" w:history="1">
            <w:r w:rsidR="00DB3247" w:rsidRPr="006103EC">
              <w:rPr>
                <w:rStyle w:val="Hipercze"/>
                <w:noProof/>
              </w:rPr>
              <w:t>A.8</w:t>
            </w:r>
            <w:r w:rsidR="00DB3247">
              <w:rPr>
                <w:rFonts w:eastAsiaTheme="minorEastAsia"/>
                <w:noProof/>
                <w:lang w:eastAsia="pl-PL"/>
              </w:rPr>
              <w:tab/>
            </w:r>
            <w:r w:rsidR="00DB3247" w:rsidRPr="006103EC">
              <w:rPr>
                <w:rStyle w:val="Hipercze"/>
                <w:noProof/>
                <w:lang w:val="en-GB"/>
              </w:rPr>
              <w:t>Pożar, wybuch, dym i opary (Fire, Explosion, Smoke &amp; Fumes – F-NI, F-POST)</w:t>
            </w:r>
            <w:r w:rsidR="00DB3247">
              <w:rPr>
                <w:noProof/>
                <w:webHidden/>
              </w:rPr>
              <w:tab/>
            </w:r>
            <w:r w:rsidR="00DB3247">
              <w:rPr>
                <w:noProof/>
                <w:webHidden/>
              </w:rPr>
              <w:fldChar w:fldCharType="begin"/>
            </w:r>
            <w:r w:rsidR="00DB3247">
              <w:rPr>
                <w:noProof/>
                <w:webHidden/>
              </w:rPr>
              <w:instrText xml:space="preserve"> PAGEREF _Toc192592348 \h </w:instrText>
            </w:r>
            <w:r w:rsidR="00DB3247">
              <w:rPr>
                <w:noProof/>
                <w:webHidden/>
              </w:rPr>
            </w:r>
            <w:r w:rsidR="00DB3247">
              <w:rPr>
                <w:noProof/>
                <w:webHidden/>
              </w:rPr>
              <w:fldChar w:fldCharType="separate"/>
            </w:r>
            <w:r>
              <w:rPr>
                <w:noProof/>
                <w:webHidden/>
              </w:rPr>
              <w:t>33</w:t>
            </w:r>
            <w:r w:rsidR="00DB3247">
              <w:rPr>
                <w:noProof/>
                <w:webHidden/>
              </w:rPr>
              <w:fldChar w:fldCharType="end"/>
            </w:r>
          </w:hyperlink>
        </w:p>
        <w:p w14:paraId="6292BB71" w14:textId="0627EBB6" w:rsidR="00DB3247" w:rsidRDefault="00BB2E0B">
          <w:pPr>
            <w:pStyle w:val="Spistreci3"/>
            <w:tabs>
              <w:tab w:val="left" w:pos="1100"/>
              <w:tab w:val="right" w:leader="dot" w:pos="9062"/>
            </w:tabs>
            <w:rPr>
              <w:rFonts w:eastAsiaTheme="minorEastAsia"/>
              <w:noProof/>
              <w:lang w:eastAsia="pl-PL"/>
            </w:rPr>
          </w:pPr>
          <w:hyperlink w:anchor="_Toc192592349" w:history="1">
            <w:r w:rsidR="00DB3247" w:rsidRPr="006103EC">
              <w:rPr>
                <w:rStyle w:val="Hipercze"/>
                <w:noProof/>
              </w:rPr>
              <w:t>A.9</w:t>
            </w:r>
            <w:r w:rsidR="00DB3247">
              <w:rPr>
                <w:rFonts w:eastAsiaTheme="minorEastAsia"/>
                <w:noProof/>
                <w:lang w:eastAsia="pl-PL"/>
              </w:rPr>
              <w:tab/>
            </w:r>
            <w:r w:rsidR="00DB3247" w:rsidRPr="006103EC">
              <w:rPr>
                <w:rStyle w:val="Hipercze"/>
                <w:noProof/>
              </w:rPr>
              <w:t>Bezpieczeństwo na ziemi (</w:t>
            </w:r>
            <w:r w:rsidR="00DB3247" w:rsidRPr="006103EC">
              <w:rPr>
                <w:rStyle w:val="Hipercze"/>
                <w:i/>
                <w:noProof/>
              </w:rPr>
              <w:t>Ground Safety</w:t>
            </w:r>
            <w:r w:rsidR="00DB3247" w:rsidRPr="006103EC">
              <w:rPr>
                <w:rStyle w:val="Hipercze"/>
                <w:noProof/>
              </w:rPr>
              <w:t>)</w:t>
            </w:r>
            <w:r w:rsidR="00DB3247">
              <w:rPr>
                <w:noProof/>
                <w:webHidden/>
              </w:rPr>
              <w:tab/>
            </w:r>
            <w:r w:rsidR="00DB3247">
              <w:rPr>
                <w:noProof/>
                <w:webHidden/>
              </w:rPr>
              <w:fldChar w:fldCharType="begin"/>
            </w:r>
            <w:r w:rsidR="00DB3247">
              <w:rPr>
                <w:noProof/>
                <w:webHidden/>
              </w:rPr>
              <w:instrText xml:space="preserve"> PAGEREF _Toc192592349 \h </w:instrText>
            </w:r>
            <w:r w:rsidR="00DB3247">
              <w:rPr>
                <w:noProof/>
                <w:webHidden/>
              </w:rPr>
            </w:r>
            <w:r w:rsidR="00DB3247">
              <w:rPr>
                <w:noProof/>
                <w:webHidden/>
              </w:rPr>
              <w:fldChar w:fldCharType="separate"/>
            </w:r>
            <w:r>
              <w:rPr>
                <w:noProof/>
                <w:webHidden/>
              </w:rPr>
              <w:t>34</w:t>
            </w:r>
            <w:r w:rsidR="00DB3247">
              <w:rPr>
                <w:noProof/>
                <w:webHidden/>
              </w:rPr>
              <w:fldChar w:fldCharType="end"/>
            </w:r>
          </w:hyperlink>
        </w:p>
        <w:p w14:paraId="322DD3B0" w14:textId="0A0E158D" w:rsidR="00DB3247" w:rsidRDefault="00BB2E0B">
          <w:pPr>
            <w:pStyle w:val="Spistreci3"/>
            <w:tabs>
              <w:tab w:val="left" w:pos="1100"/>
              <w:tab w:val="right" w:leader="dot" w:pos="9062"/>
            </w:tabs>
            <w:rPr>
              <w:rFonts w:eastAsiaTheme="minorEastAsia"/>
              <w:noProof/>
              <w:lang w:eastAsia="pl-PL"/>
            </w:rPr>
          </w:pPr>
          <w:hyperlink w:anchor="_Toc192592350" w:history="1">
            <w:r w:rsidR="00DB3247" w:rsidRPr="006103EC">
              <w:rPr>
                <w:rStyle w:val="Hipercze"/>
                <w:noProof/>
              </w:rPr>
              <w:t>A.10</w:t>
            </w:r>
            <w:r w:rsidR="00DB3247">
              <w:rPr>
                <w:rFonts w:eastAsiaTheme="minorEastAsia"/>
                <w:noProof/>
                <w:lang w:eastAsia="pl-PL"/>
              </w:rPr>
              <w:tab/>
            </w:r>
            <w:r w:rsidR="00DB3247" w:rsidRPr="006103EC">
              <w:rPr>
                <w:rStyle w:val="Hipercze"/>
                <w:noProof/>
              </w:rPr>
              <w:t>Zdarzenia na śmigłowcach (HELI)</w:t>
            </w:r>
            <w:r w:rsidR="00DB3247">
              <w:rPr>
                <w:noProof/>
                <w:webHidden/>
              </w:rPr>
              <w:tab/>
            </w:r>
            <w:r w:rsidR="00DB3247">
              <w:rPr>
                <w:noProof/>
                <w:webHidden/>
              </w:rPr>
              <w:fldChar w:fldCharType="begin"/>
            </w:r>
            <w:r w:rsidR="00DB3247">
              <w:rPr>
                <w:noProof/>
                <w:webHidden/>
              </w:rPr>
              <w:instrText xml:space="preserve"> PAGEREF _Toc192592350 \h </w:instrText>
            </w:r>
            <w:r w:rsidR="00DB3247">
              <w:rPr>
                <w:noProof/>
                <w:webHidden/>
              </w:rPr>
            </w:r>
            <w:r w:rsidR="00DB3247">
              <w:rPr>
                <w:noProof/>
                <w:webHidden/>
              </w:rPr>
              <w:fldChar w:fldCharType="separate"/>
            </w:r>
            <w:r>
              <w:rPr>
                <w:noProof/>
                <w:webHidden/>
              </w:rPr>
              <w:t>36</w:t>
            </w:r>
            <w:r w:rsidR="00DB3247">
              <w:rPr>
                <w:noProof/>
                <w:webHidden/>
              </w:rPr>
              <w:fldChar w:fldCharType="end"/>
            </w:r>
          </w:hyperlink>
        </w:p>
        <w:p w14:paraId="231EE786" w14:textId="70A46F44" w:rsidR="00DB3247" w:rsidRDefault="00BB2E0B">
          <w:pPr>
            <w:pStyle w:val="Spistreci3"/>
            <w:tabs>
              <w:tab w:val="left" w:pos="1100"/>
              <w:tab w:val="right" w:leader="dot" w:pos="9062"/>
            </w:tabs>
            <w:rPr>
              <w:rFonts w:eastAsiaTheme="minorEastAsia"/>
              <w:noProof/>
              <w:lang w:eastAsia="pl-PL"/>
            </w:rPr>
          </w:pPr>
          <w:hyperlink w:anchor="_Toc192592351" w:history="1">
            <w:r w:rsidR="00DB3247" w:rsidRPr="006103EC">
              <w:rPr>
                <w:rStyle w:val="Hipercze"/>
                <w:noProof/>
              </w:rPr>
              <w:t>A.11</w:t>
            </w:r>
            <w:r w:rsidR="00DB3247">
              <w:rPr>
                <w:rFonts w:eastAsiaTheme="minorEastAsia"/>
                <w:noProof/>
                <w:lang w:eastAsia="pl-PL"/>
              </w:rPr>
              <w:tab/>
            </w:r>
            <w:r w:rsidR="00DB3247" w:rsidRPr="006103EC">
              <w:rPr>
                <w:rStyle w:val="Hipercze"/>
                <w:noProof/>
              </w:rPr>
              <w:t>Bezpieczeństwo w obszarze General Aviation (GA)</w:t>
            </w:r>
            <w:r w:rsidR="00DB3247">
              <w:rPr>
                <w:noProof/>
                <w:webHidden/>
              </w:rPr>
              <w:tab/>
            </w:r>
            <w:r w:rsidR="00DB3247">
              <w:rPr>
                <w:noProof/>
                <w:webHidden/>
              </w:rPr>
              <w:fldChar w:fldCharType="begin"/>
            </w:r>
            <w:r w:rsidR="00DB3247">
              <w:rPr>
                <w:noProof/>
                <w:webHidden/>
              </w:rPr>
              <w:instrText xml:space="preserve"> PAGEREF _Toc192592351 \h </w:instrText>
            </w:r>
            <w:r w:rsidR="00DB3247">
              <w:rPr>
                <w:noProof/>
                <w:webHidden/>
              </w:rPr>
            </w:r>
            <w:r w:rsidR="00DB3247">
              <w:rPr>
                <w:noProof/>
                <w:webHidden/>
              </w:rPr>
              <w:fldChar w:fldCharType="separate"/>
            </w:r>
            <w:r>
              <w:rPr>
                <w:noProof/>
                <w:webHidden/>
              </w:rPr>
              <w:t>38</w:t>
            </w:r>
            <w:r w:rsidR="00DB3247">
              <w:rPr>
                <w:noProof/>
                <w:webHidden/>
              </w:rPr>
              <w:fldChar w:fldCharType="end"/>
            </w:r>
          </w:hyperlink>
        </w:p>
        <w:p w14:paraId="73A4B853" w14:textId="0B6E312C" w:rsidR="00DB3247" w:rsidRDefault="00BB2E0B">
          <w:pPr>
            <w:pStyle w:val="Spistreci3"/>
            <w:tabs>
              <w:tab w:val="left" w:pos="1100"/>
              <w:tab w:val="right" w:leader="dot" w:pos="9062"/>
            </w:tabs>
            <w:rPr>
              <w:rFonts w:eastAsiaTheme="minorEastAsia"/>
              <w:noProof/>
              <w:lang w:eastAsia="pl-PL"/>
            </w:rPr>
          </w:pPr>
          <w:hyperlink w:anchor="_Toc192592352" w:history="1">
            <w:r w:rsidR="00DB3247" w:rsidRPr="006103EC">
              <w:rPr>
                <w:rStyle w:val="Hipercze"/>
                <w:noProof/>
              </w:rPr>
              <w:t>A.12</w:t>
            </w:r>
            <w:r w:rsidR="00DB3247">
              <w:rPr>
                <w:rFonts w:eastAsiaTheme="minorEastAsia"/>
                <w:noProof/>
                <w:lang w:eastAsia="pl-PL"/>
              </w:rPr>
              <w:tab/>
            </w:r>
            <w:r w:rsidR="00DB3247" w:rsidRPr="006103EC">
              <w:rPr>
                <w:rStyle w:val="Hipercze"/>
                <w:noProof/>
              </w:rPr>
              <w:t>Zdarzenia związane z niebezpiecznymi zjawiskami meteorologicznymi oraz wystąpieniem niespodziewanych turbulencji (TURB)</w:t>
            </w:r>
            <w:r w:rsidR="00DB3247">
              <w:rPr>
                <w:noProof/>
                <w:webHidden/>
              </w:rPr>
              <w:tab/>
            </w:r>
            <w:r w:rsidR="00DB3247">
              <w:rPr>
                <w:noProof/>
                <w:webHidden/>
              </w:rPr>
              <w:fldChar w:fldCharType="begin"/>
            </w:r>
            <w:r w:rsidR="00DB3247">
              <w:rPr>
                <w:noProof/>
                <w:webHidden/>
              </w:rPr>
              <w:instrText xml:space="preserve"> PAGEREF _Toc192592352 \h </w:instrText>
            </w:r>
            <w:r w:rsidR="00DB3247">
              <w:rPr>
                <w:noProof/>
                <w:webHidden/>
              </w:rPr>
            </w:r>
            <w:r w:rsidR="00DB3247">
              <w:rPr>
                <w:noProof/>
                <w:webHidden/>
              </w:rPr>
              <w:fldChar w:fldCharType="separate"/>
            </w:r>
            <w:r>
              <w:rPr>
                <w:noProof/>
                <w:webHidden/>
              </w:rPr>
              <w:t>39</w:t>
            </w:r>
            <w:r w:rsidR="00DB3247">
              <w:rPr>
                <w:noProof/>
                <w:webHidden/>
              </w:rPr>
              <w:fldChar w:fldCharType="end"/>
            </w:r>
          </w:hyperlink>
        </w:p>
        <w:p w14:paraId="11402E48" w14:textId="2EB55268" w:rsidR="00DB3247" w:rsidRDefault="00BB2E0B">
          <w:pPr>
            <w:pStyle w:val="Spistreci3"/>
            <w:tabs>
              <w:tab w:val="left" w:pos="1100"/>
              <w:tab w:val="right" w:leader="dot" w:pos="9062"/>
            </w:tabs>
            <w:rPr>
              <w:rFonts w:eastAsiaTheme="minorEastAsia"/>
              <w:noProof/>
              <w:lang w:eastAsia="pl-PL"/>
            </w:rPr>
          </w:pPr>
          <w:hyperlink w:anchor="_Toc192592353" w:history="1">
            <w:r w:rsidR="00DB3247" w:rsidRPr="006103EC">
              <w:rPr>
                <w:rStyle w:val="Hipercze"/>
                <w:noProof/>
              </w:rPr>
              <w:t>A.13</w:t>
            </w:r>
            <w:r w:rsidR="00DB3247">
              <w:rPr>
                <w:rFonts w:eastAsiaTheme="minorEastAsia"/>
                <w:noProof/>
                <w:lang w:eastAsia="pl-PL"/>
              </w:rPr>
              <w:tab/>
            </w:r>
            <w:r w:rsidR="00DB3247" w:rsidRPr="006103EC">
              <w:rPr>
                <w:rStyle w:val="Hipercze"/>
                <w:noProof/>
              </w:rPr>
              <w:t>Zderzenia z ptakami (</w:t>
            </w:r>
            <w:r w:rsidR="00DB3247" w:rsidRPr="006103EC">
              <w:rPr>
                <w:rStyle w:val="Hipercze"/>
                <w:i/>
                <w:noProof/>
              </w:rPr>
              <w:t>BIRDSTRIKE</w:t>
            </w:r>
            <w:r w:rsidR="00DB3247" w:rsidRPr="006103EC">
              <w:rPr>
                <w:rStyle w:val="Hipercze"/>
                <w:noProof/>
              </w:rPr>
              <w:t xml:space="preserve"> – BIRD)</w:t>
            </w:r>
            <w:r w:rsidR="00DB3247">
              <w:rPr>
                <w:noProof/>
                <w:webHidden/>
              </w:rPr>
              <w:tab/>
            </w:r>
            <w:r w:rsidR="00DB3247">
              <w:rPr>
                <w:noProof/>
                <w:webHidden/>
              </w:rPr>
              <w:fldChar w:fldCharType="begin"/>
            </w:r>
            <w:r w:rsidR="00DB3247">
              <w:rPr>
                <w:noProof/>
                <w:webHidden/>
              </w:rPr>
              <w:instrText xml:space="preserve"> PAGEREF _Toc192592353 \h </w:instrText>
            </w:r>
            <w:r w:rsidR="00DB3247">
              <w:rPr>
                <w:noProof/>
                <w:webHidden/>
              </w:rPr>
            </w:r>
            <w:r w:rsidR="00DB3247">
              <w:rPr>
                <w:noProof/>
                <w:webHidden/>
              </w:rPr>
              <w:fldChar w:fldCharType="separate"/>
            </w:r>
            <w:r>
              <w:rPr>
                <w:noProof/>
                <w:webHidden/>
              </w:rPr>
              <w:t>41</w:t>
            </w:r>
            <w:r w:rsidR="00DB3247">
              <w:rPr>
                <w:noProof/>
                <w:webHidden/>
              </w:rPr>
              <w:fldChar w:fldCharType="end"/>
            </w:r>
          </w:hyperlink>
        </w:p>
        <w:p w14:paraId="663C49CF" w14:textId="61D23D5A" w:rsidR="00DB3247" w:rsidRDefault="00BB2E0B">
          <w:pPr>
            <w:pStyle w:val="Spistreci3"/>
            <w:tabs>
              <w:tab w:val="left" w:pos="1100"/>
              <w:tab w:val="right" w:leader="dot" w:pos="9062"/>
            </w:tabs>
            <w:rPr>
              <w:rFonts w:eastAsiaTheme="minorEastAsia"/>
              <w:noProof/>
              <w:lang w:eastAsia="pl-PL"/>
            </w:rPr>
          </w:pPr>
          <w:hyperlink w:anchor="_Toc192592354" w:history="1">
            <w:r w:rsidR="00DB3247" w:rsidRPr="006103EC">
              <w:rPr>
                <w:rStyle w:val="Hipercze"/>
                <w:noProof/>
              </w:rPr>
              <w:t>A.14</w:t>
            </w:r>
            <w:r w:rsidR="00DB3247">
              <w:rPr>
                <w:rFonts w:eastAsiaTheme="minorEastAsia"/>
                <w:noProof/>
                <w:lang w:eastAsia="pl-PL"/>
              </w:rPr>
              <w:tab/>
            </w:r>
            <w:r w:rsidR="00DB3247" w:rsidRPr="006103EC">
              <w:rPr>
                <w:rStyle w:val="Hipercze"/>
                <w:noProof/>
              </w:rPr>
              <w:t>Zagrożenia ze strony zwierząt (</w:t>
            </w:r>
            <w:r w:rsidR="00DB3247" w:rsidRPr="006103EC">
              <w:rPr>
                <w:rStyle w:val="Hipercze"/>
                <w:i/>
                <w:noProof/>
              </w:rPr>
              <w:t>Wildlife hazard</w:t>
            </w:r>
            <w:r w:rsidR="00DB3247" w:rsidRPr="006103EC">
              <w:rPr>
                <w:rStyle w:val="Hipercze"/>
                <w:noProof/>
              </w:rPr>
              <w:t xml:space="preserve"> – WILD)</w:t>
            </w:r>
            <w:r w:rsidR="00DB3247">
              <w:rPr>
                <w:noProof/>
                <w:webHidden/>
              </w:rPr>
              <w:tab/>
            </w:r>
            <w:r w:rsidR="00DB3247">
              <w:rPr>
                <w:noProof/>
                <w:webHidden/>
              </w:rPr>
              <w:fldChar w:fldCharType="begin"/>
            </w:r>
            <w:r w:rsidR="00DB3247">
              <w:rPr>
                <w:noProof/>
                <w:webHidden/>
              </w:rPr>
              <w:instrText xml:space="preserve"> PAGEREF _Toc192592354 \h </w:instrText>
            </w:r>
            <w:r w:rsidR="00DB3247">
              <w:rPr>
                <w:noProof/>
                <w:webHidden/>
              </w:rPr>
            </w:r>
            <w:r w:rsidR="00DB3247">
              <w:rPr>
                <w:noProof/>
                <w:webHidden/>
              </w:rPr>
              <w:fldChar w:fldCharType="separate"/>
            </w:r>
            <w:r>
              <w:rPr>
                <w:noProof/>
                <w:webHidden/>
              </w:rPr>
              <w:t>42</w:t>
            </w:r>
            <w:r w:rsidR="00DB3247">
              <w:rPr>
                <w:noProof/>
                <w:webHidden/>
              </w:rPr>
              <w:fldChar w:fldCharType="end"/>
            </w:r>
          </w:hyperlink>
        </w:p>
        <w:p w14:paraId="31E8793E" w14:textId="6485FCF5" w:rsidR="00DB3247" w:rsidRDefault="00BB2E0B">
          <w:pPr>
            <w:pStyle w:val="Spistreci3"/>
            <w:tabs>
              <w:tab w:val="left" w:pos="1100"/>
              <w:tab w:val="right" w:leader="dot" w:pos="9062"/>
            </w:tabs>
            <w:rPr>
              <w:rFonts w:eastAsiaTheme="minorEastAsia"/>
              <w:noProof/>
              <w:lang w:eastAsia="pl-PL"/>
            </w:rPr>
          </w:pPr>
          <w:hyperlink w:anchor="_Toc192592355" w:history="1">
            <w:r w:rsidR="00DB3247" w:rsidRPr="006103EC">
              <w:rPr>
                <w:rStyle w:val="Hipercze"/>
                <w:noProof/>
              </w:rPr>
              <w:t>A.15</w:t>
            </w:r>
            <w:r w:rsidR="00DB3247">
              <w:rPr>
                <w:rFonts w:eastAsiaTheme="minorEastAsia"/>
                <w:noProof/>
                <w:lang w:eastAsia="pl-PL"/>
              </w:rPr>
              <w:tab/>
            </w:r>
            <w:r w:rsidR="00DB3247" w:rsidRPr="006103EC">
              <w:rPr>
                <w:rStyle w:val="Hipercze"/>
                <w:noProof/>
              </w:rPr>
              <w:t>Operacje bezzałogowych statków powietrznych (UAV/RPAS)</w:t>
            </w:r>
            <w:r w:rsidR="00DB3247">
              <w:rPr>
                <w:noProof/>
                <w:webHidden/>
              </w:rPr>
              <w:tab/>
            </w:r>
            <w:r w:rsidR="00DB3247">
              <w:rPr>
                <w:noProof/>
                <w:webHidden/>
              </w:rPr>
              <w:fldChar w:fldCharType="begin"/>
            </w:r>
            <w:r w:rsidR="00DB3247">
              <w:rPr>
                <w:noProof/>
                <w:webHidden/>
              </w:rPr>
              <w:instrText xml:space="preserve"> PAGEREF _Toc192592355 \h </w:instrText>
            </w:r>
            <w:r w:rsidR="00DB3247">
              <w:rPr>
                <w:noProof/>
                <w:webHidden/>
              </w:rPr>
            </w:r>
            <w:r w:rsidR="00DB3247">
              <w:rPr>
                <w:noProof/>
                <w:webHidden/>
              </w:rPr>
              <w:fldChar w:fldCharType="separate"/>
            </w:r>
            <w:r>
              <w:rPr>
                <w:noProof/>
                <w:webHidden/>
              </w:rPr>
              <w:t>43</w:t>
            </w:r>
            <w:r w:rsidR="00DB3247">
              <w:rPr>
                <w:noProof/>
                <w:webHidden/>
              </w:rPr>
              <w:fldChar w:fldCharType="end"/>
            </w:r>
          </w:hyperlink>
        </w:p>
        <w:p w14:paraId="3E8020B5" w14:textId="36348077" w:rsidR="00DB3247" w:rsidRDefault="00BB2E0B">
          <w:pPr>
            <w:pStyle w:val="Spistreci3"/>
            <w:tabs>
              <w:tab w:val="left" w:pos="1100"/>
              <w:tab w:val="right" w:leader="dot" w:pos="9062"/>
            </w:tabs>
            <w:rPr>
              <w:rFonts w:eastAsiaTheme="minorEastAsia"/>
              <w:noProof/>
              <w:lang w:eastAsia="pl-PL"/>
            </w:rPr>
          </w:pPr>
          <w:hyperlink w:anchor="_Toc192592356" w:history="1">
            <w:r w:rsidR="00DB3247" w:rsidRPr="006103EC">
              <w:rPr>
                <w:rStyle w:val="Hipercze"/>
                <w:noProof/>
              </w:rPr>
              <w:t>A.16</w:t>
            </w:r>
            <w:r w:rsidR="00DB3247">
              <w:rPr>
                <w:rFonts w:eastAsiaTheme="minorEastAsia"/>
                <w:noProof/>
                <w:lang w:eastAsia="pl-PL"/>
              </w:rPr>
              <w:tab/>
            </w:r>
            <w:r w:rsidR="00DB3247" w:rsidRPr="006103EC">
              <w:rPr>
                <w:rStyle w:val="Hipercze"/>
                <w:noProof/>
              </w:rPr>
              <w:t>Oślepienia pilotów światłem lasera (LASER)</w:t>
            </w:r>
            <w:r w:rsidR="00DB3247">
              <w:rPr>
                <w:noProof/>
                <w:webHidden/>
              </w:rPr>
              <w:tab/>
            </w:r>
            <w:r w:rsidR="00DB3247">
              <w:rPr>
                <w:noProof/>
                <w:webHidden/>
              </w:rPr>
              <w:fldChar w:fldCharType="begin"/>
            </w:r>
            <w:r w:rsidR="00DB3247">
              <w:rPr>
                <w:noProof/>
                <w:webHidden/>
              </w:rPr>
              <w:instrText xml:space="preserve"> PAGEREF _Toc192592356 \h </w:instrText>
            </w:r>
            <w:r w:rsidR="00DB3247">
              <w:rPr>
                <w:noProof/>
                <w:webHidden/>
              </w:rPr>
            </w:r>
            <w:r w:rsidR="00DB3247">
              <w:rPr>
                <w:noProof/>
                <w:webHidden/>
              </w:rPr>
              <w:fldChar w:fldCharType="separate"/>
            </w:r>
            <w:r>
              <w:rPr>
                <w:noProof/>
                <w:webHidden/>
              </w:rPr>
              <w:t>44</w:t>
            </w:r>
            <w:r w:rsidR="00DB3247">
              <w:rPr>
                <w:noProof/>
                <w:webHidden/>
              </w:rPr>
              <w:fldChar w:fldCharType="end"/>
            </w:r>
          </w:hyperlink>
        </w:p>
        <w:p w14:paraId="547389C8" w14:textId="54E7AE37" w:rsidR="00DB3247" w:rsidRDefault="00BB2E0B">
          <w:pPr>
            <w:pStyle w:val="Spistreci3"/>
            <w:tabs>
              <w:tab w:val="left" w:pos="1100"/>
              <w:tab w:val="right" w:leader="dot" w:pos="9062"/>
            </w:tabs>
            <w:rPr>
              <w:rFonts w:eastAsiaTheme="minorEastAsia"/>
              <w:noProof/>
              <w:lang w:eastAsia="pl-PL"/>
            </w:rPr>
          </w:pPr>
          <w:hyperlink w:anchor="_Toc192592357" w:history="1">
            <w:r w:rsidR="00DB3247" w:rsidRPr="006103EC">
              <w:rPr>
                <w:rStyle w:val="Hipercze"/>
                <w:noProof/>
              </w:rPr>
              <w:t>A.17</w:t>
            </w:r>
            <w:r w:rsidR="00DB3247">
              <w:rPr>
                <w:rFonts w:eastAsiaTheme="minorEastAsia"/>
                <w:noProof/>
                <w:lang w:eastAsia="pl-PL"/>
              </w:rPr>
              <w:tab/>
            </w:r>
            <w:r w:rsidR="00DB3247" w:rsidRPr="006103EC">
              <w:rPr>
                <w:rStyle w:val="Hipercze"/>
                <w:noProof/>
              </w:rPr>
              <w:t>Zdarzenia związane z transportem materiałów niebezpiecznych drogą powietrzną (DG)</w:t>
            </w:r>
            <w:r w:rsidR="00DB3247">
              <w:rPr>
                <w:noProof/>
                <w:webHidden/>
              </w:rPr>
              <w:tab/>
            </w:r>
            <w:r w:rsidR="00DB3247">
              <w:rPr>
                <w:noProof/>
                <w:webHidden/>
              </w:rPr>
              <w:fldChar w:fldCharType="begin"/>
            </w:r>
            <w:r w:rsidR="00DB3247">
              <w:rPr>
                <w:noProof/>
                <w:webHidden/>
              </w:rPr>
              <w:instrText xml:space="preserve"> PAGEREF _Toc192592357 \h </w:instrText>
            </w:r>
            <w:r w:rsidR="00DB3247">
              <w:rPr>
                <w:noProof/>
                <w:webHidden/>
              </w:rPr>
            </w:r>
            <w:r w:rsidR="00DB3247">
              <w:rPr>
                <w:noProof/>
                <w:webHidden/>
              </w:rPr>
              <w:fldChar w:fldCharType="separate"/>
            </w:r>
            <w:r>
              <w:rPr>
                <w:noProof/>
                <w:webHidden/>
              </w:rPr>
              <w:t>45</w:t>
            </w:r>
            <w:r w:rsidR="00DB3247">
              <w:rPr>
                <w:noProof/>
                <w:webHidden/>
              </w:rPr>
              <w:fldChar w:fldCharType="end"/>
            </w:r>
          </w:hyperlink>
        </w:p>
        <w:p w14:paraId="6F79A92D" w14:textId="19303363" w:rsidR="00DB3247" w:rsidRDefault="00BB2E0B">
          <w:pPr>
            <w:pStyle w:val="Spistreci3"/>
            <w:tabs>
              <w:tab w:val="left" w:pos="1100"/>
              <w:tab w:val="right" w:leader="dot" w:pos="9062"/>
            </w:tabs>
            <w:rPr>
              <w:rFonts w:eastAsiaTheme="minorEastAsia"/>
              <w:noProof/>
              <w:lang w:eastAsia="pl-PL"/>
            </w:rPr>
          </w:pPr>
          <w:hyperlink w:anchor="_Toc192592358" w:history="1">
            <w:r w:rsidR="00DB3247" w:rsidRPr="006103EC">
              <w:rPr>
                <w:rStyle w:val="Hipercze"/>
                <w:noProof/>
              </w:rPr>
              <w:t>A.18</w:t>
            </w:r>
            <w:r w:rsidR="00DB3247">
              <w:rPr>
                <w:rFonts w:eastAsiaTheme="minorEastAsia"/>
                <w:noProof/>
                <w:lang w:eastAsia="pl-PL"/>
              </w:rPr>
              <w:tab/>
            </w:r>
            <w:r w:rsidR="00DB3247" w:rsidRPr="006103EC">
              <w:rPr>
                <w:rStyle w:val="Hipercze"/>
                <w:noProof/>
              </w:rPr>
              <w:t>Zdarzenia FOD</w:t>
            </w:r>
            <w:r w:rsidR="00DB3247">
              <w:rPr>
                <w:noProof/>
                <w:webHidden/>
              </w:rPr>
              <w:tab/>
            </w:r>
            <w:r w:rsidR="00DB3247">
              <w:rPr>
                <w:noProof/>
                <w:webHidden/>
              </w:rPr>
              <w:fldChar w:fldCharType="begin"/>
            </w:r>
            <w:r w:rsidR="00DB3247">
              <w:rPr>
                <w:noProof/>
                <w:webHidden/>
              </w:rPr>
              <w:instrText xml:space="preserve"> PAGEREF _Toc192592358 \h </w:instrText>
            </w:r>
            <w:r w:rsidR="00DB3247">
              <w:rPr>
                <w:noProof/>
                <w:webHidden/>
              </w:rPr>
            </w:r>
            <w:r w:rsidR="00DB3247">
              <w:rPr>
                <w:noProof/>
                <w:webHidden/>
              </w:rPr>
              <w:fldChar w:fldCharType="separate"/>
            </w:r>
            <w:r>
              <w:rPr>
                <w:noProof/>
                <w:webHidden/>
              </w:rPr>
              <w:t>47</w:t>
            </w:r>
            <w:r w:rsidR="00DB3247">
              <w:rPr>
                <w:noProof/>
                <w:webHidden/>
              </w:rPr>
              <w:fldChar w:fldCharType="end"/>
            </w:r>
          </w:hyperlink>
        </w:p>
        <w:p w14:paraId="295C164A" w14:textId="779406F3" w:rsidR="00DB3247" w:rsidRDefault="00BB2E0B">
          <w:pPr>
            <w:pStyle w:val="Spistreci1"/>
            <w:tabs>
              <w:tab w:val="left" w:pos="440"/>
              <w:tab w:val="right" w:leader="dot" w:pos="9062"/>
            </w:tabs>
            <w:rPr>
              <w:rFonts w:eastAsiaTheme="minorEastAsia"/>
              <w:noProof/>
              <w:lang w:eastAsia="pl-PL"/>
            </w:rPr>
          </w:pPr>
          <w:hyperlink w:anchor="_Toc192592359" w:history="1">
            <w:r w:rsidR="00DB3247" w:rsidRPr="006103EC">
              <w:rPr>
                <w:rStyle w:val="Hipercze"/>
                <w:noProof/>
              </w:rPr>
              <w:t>B.</w:t>
            </w:r>
            <w:r w:rsidR="00DB3247">
              <w:rPr>
                <w:rFonts w:eastAsiaTheme="minorEastAsia"/>
                <w:noProof/>
                <w:lang w:eastAsia="pl-PL"/>
              </w:rPr>
              <w:tab/>
            </w:r>
            <w:r w:rsidR="00DB3247" w:rsidRPr="006103EC">
              <w:rPr>
                <w:rStyle w:val="Hipercze"/>
                <w:noProof/>
              </w:rPr>
              <w:t>Wyzwania systemowe i organizacyjne</w:t>
            </w:r>
            <w:r w:rsidR="00DB3247">
              <w:rPr>
                <w:noProof/>
                <w:webHidden/>
              </w:rPr>
              <w:tab/>
            </w:r>
            <w:r w:rsidR="00DB3247">
              <w:rPr>
                <w:noProof/>
                <w:webHidden/>
              </w:rPr>
              <w:fldChar w:fldCharType="begin"/>
            </w:r>
            <w:r w:rsidR="00DB3247">
              <w:rPr>
                <w:noProof/>
                <w:webHidden/>
              </w:rPr>
              <w:instrText xml:space="preserve"> PAGEREF _Toc192592359 \h </w:instrText>
            </w:r>
            <w:r w:rsidR="00DB3247">
              <w:rPr>
                <w:noProof/>
                <w:webHidden/>
              </w:rPr>
            </w:r>
            <w:r w:rsidR="00DB3247">
              <w:rPr>
                <w:noProof/>
                <w:webHidden/>
              </w:rPr>
              <w:fldChar w:fldCharType="separate"/>
            </w:r>
            <w:r>
              <w:rPr>
                <w:noProof/>
                <w:webHidden/>
              </w:rPr>
              <w:t>49</w:t>
            </w:r>
            <w:r w:rsidR="00DB3247">
              <w:rPr>
                <w:noProof/>
                <w:webHidden/>
              </w:rPr>
              <w:fldChar w:fldCharType="end"/>
            </w:r>
          </w:hyperlink>
        </w:p>
        <w:p w14:paraId="4CCFE0EF" w14:textId="7362074C" w:rsidR="00DB3247" w:rsidRDefault="00BB2E0B">
          <w:pPr>
            <w:pStyle w:val="Spistreci3"/>
            <w:tabs>
              <w:tab w:val="left" w:pos="1100"/>
              <w:tab w:val="right" w:leader="dot" w:pos="9062"/>
            </w:tabs>
            <w:rPr>
              <w:rFonts w:eastAsiaTheme="minorEastAsia"/>
              <w:noProof/>
              <w:lang w:eastAsia="pl-PL"/>
            </w:rPr>
          </w:pPr>
          <w:hyperlink w:anchor="_Toc192592360" w:history="1">
            <w:r w:rsidR="00DB3247" w:rsidRPr="006103EC">
              <w:rPr>
                <w:rStyle w:val="Hipercze"/>
                <w:noProof/>
              </w:rPr>
              <w:t>B.1</w:t>
            </w:r>
            <w:r w:rsidR="00DB3247">
              <w:rPr>
                <w:rFonts w:eastAsiaTheme="minorEastAsia"/>
                <w:noProof/>
                <w:lang w:eastAsia="pl-PL"/>
              </w:rPr>
              <w:tab/>
            </w:r>
            <w:r w:rsidR="00DB3247" w:rsidRPr="006103EC">
              <w:rPr>
                <w:rStyle w:val="Hipercze"/>
                <w:noProof/>
              </w:rPr>
              <w:t>Poziom wdrożenia i skuteczności KPBwLC oraz KPB ( na podstawie standardów określonych w Załączniku 19 ICAO i przepisów UE)</w:t>
            </w:r>
            <w:r w:rsidR="00DB3247">
              <w:rPr>
                <w:noProof/>
                <w:webHidden/>
              </w:rPr>
              <w:tab/>
            </w:r>
            <w:r w:rsidR="00DB3247">
              <w:rPr>
                <w:noProof/>
                <w:webHidden/>
              </w:rPr>
              <w:fldChar w:fldCharType="begin"/>
            </w:r>
            <w:r w:rsidR="00DB3247">
              <w:rPr>
                <w:noProof/>
                <w:webHidden/>
              </w:rPr>
              <w:instrText xml:space="preserve"> PAGEREF _Toc192592360 \h </w:instrText>
            </w:r>
            <w:r w:rsidR="00DB3247">
              <w:rPr>
                <w:noProof/>
                <w:webHidden/>
              </w:rPr>
            </w:r>
            <w:r w:rsidR="00DB3247">
              <w:rPr>
                <w:noProof/>
                <w:webHidden/>
              </w:rPr>
              <w:fldChar w:fldCharType="separate"/>
            </w:r>
            <w:r>
              <w:rPr>
                <w:noProof/>
                <w:webHidden/>
              </w:rPr>
              <w:t>49</w:t>
            </w:r>
            <w:r w:rsidR="00DB3247">
              <w:rPr>
                <w:noProof/>
                <w:webHidden/>
              </w:rPr>
              <w:fldChar w:fldCharType="end"/>
            </w:r>
          </w:hyperlink>
        </w:p>
        <w:p w14:paraId="5DF518AC" w14:textId="41C2948C" w:rsidR="00DB3247" w:rsidRDefault="00BB2E0B">
          <w:pPr>
            <w:pStyle w:val="Spistreci3"/>
            <w:tabs>
              <w:tab w:val="left" w:pos="1100"/>
              <w:tab w:val="right" w:leader="dot" w:pos="9062"/>
            </w:tabs>
            <w:rPr>
              <w:rFonts w:eastAsiaTheme="minorEastAsia"/>
              <w:noProof/>
              <w:lang w:eastAsia="pl-PL"/>
            </w:rPr>
          </w:pPr>
          <w:hyperlink w:anchor="_Toc192592361" w:history="1">
            <w:r w:rsidR="00DB3247" w:rsidRPr="006103EC">
              <w:rPr>
                <w:rStyle w:val="Hipercze"/>
                <w:noProof/>
              </w:rPr>
              <w:t>B.2</w:t>
            </w:r>
            <w:r w:rsidR="00DB3247">
              <w:rPr>
                <w:rFonts w:eastAsiaTheme="minorEastAsia"/>
                <w:noProof/>
                <w:lang w:eastAsia="pl-PL"/>
              </w:rPr>
              <w:tab/>
            </w:r>
            <w:r w:rsidR="00DB3247" w:rsidRPr="006103EC">
              <w:rPr>
                <w:rStyle w:val="Hipercze"/>
                <w:noProof/>
              </w:rPr>
              <w:t>Poziom skuteczności SMS w organizacjach lotniczych na podstawie narzędzia EASA Management System Assessment Tool</w:t>
            </w:r>
            <w:r w:rsidR="00DB3247">
              <w:rPr>
                <w:noProof/>
                <w:webHidden/>
              </w:rPr>
              <w:tab/>
            </w:r>
            <w:r w:rsidR="00DB3247">
              <w:rPr>
                <w:noProof/>
                <w:webHidden/>
              </w:rPr>
              <w:fldChar w:fldCharType="begin"/>
            </w:r>
            <w:r w:rsidR="00DB3247">
              <w:rPr>
                <w:noProof/>
                <w:webHidden/>
              </w:rPr>
              <w:instrText xml:space="preserve"> PAGEREF _Toc192592361 \h </w:instrText>
            </w:r>
            <w:r w:rsidR="00DB3247">
              <w:rPr>
                <w:noProof/>
                <w:webHidden/>
              </w:rPr>
            </w:r>
            <w:r w:rsidR="00DB3247">
              <w:rPr>
                <w:noProof/>
                <w:webHidden/>
              </w:rPr>
              <w:fldChar w:fldCharType="separate"/>
            </w:r>
            <w:r>
              <w:rPr>
                <w:noProof/>
                <w:webHidden/>
              </w:rPr>
              <w:t>50</w:t>
            </w:r>
            <w:r w:rsidR="00DB3247">
              <w:rPr>
                <w:noProof/>
                <w:webHidden/>
              </w:rPr>
              <w:fldChar w:fldCharType="end"/>
            </w:r>
          </w:hyperlink>
        </w:p>
        <w:p w14:paraId="1EC07540" w14:textId="32C8679F" w:rsidR="00DB3247" w:rsidRDefault="00BB2E0B">
          <w:pPr>
            <w:pStyle w:val="Spistreci3"/>
            <w:tabs>
              <w:tab w:val="left" w:pos="1100"/>
              <w:tab w:val="right" w:leader="dot" w:pos="9062"/>
            </w:tabs>
            <w:rPr>
              <w:rFonts w:eastAsiaTheme="minorEastAsia"/>
              <w:noProof/>
              <w:lang w:eastAsia="pl-PL"/>
            </w:rPr>
          </w:pPr>
          <w:hyperlink w:anchor="_Toc192592362" w:history="1">
            <w:r w:rsidR="00DB3247" w:rsidRPr="006103EC">
              <w:rPr>
                <w:rStyle w:val="Hipercze"/>
                <w:noProof/>
                <w:lang w:val="en-GB"/>
              </w:rPr>
              <w:t>B.3</w:t>
            </w:r>
            <w:r w:rsidR="00DB3247">
              <w:rPr>
                <w:rFonts w:eastAsiaTheme="minorEastAsia"/>
                <w:noProof/>
                <w:lang w:eastAsia="pl-PL"/>
              </w:rPr>
              <w:tab/>
            </w:r>
            <w:r w:rsidR="00DB3247" w:rsidRPr="006103EC">
              <w:rPr>
                <w:rStyle w:val="Hipercze"/>
                <w:noProof/>
                <w:lang w:val="en-US"/>
              </w:rPr>
              <w:t>LPRI (Language Proficiency Requirements Implementation)</w:t>
            </w:r>
            <w:r w:rsidR="00DB3247">
              <w:rPr>
                <w:noProof/>
                <w:webHidden/>
              </w:rPr>
              <w:tab/>
            </w:r>
            <w:r w:rsidR="00DB3247">
              <w:rPr>
                <w:noProof/>
                <w:webHidden/>
              </w:rPr>
              <w:fldChar w:fldCharType="begin"/>
            </w:r>
            <w:r w:rsidR="00DB3247">
              <w:rPr>
                <w:noProof/>
                <w:webHidden/>
              </w:rPr>
              <w:instrText xml:space="preserve"> PAGEREF _Toc192592362 \h </w:instrText>
            </w:r>
            <w:r w:rsidR="00DB3247">
              <w:rPr>
                <w:noProof/>
                <w:webHidden/>
              </w:rPr>
            </w:r>
            <w:r w:rsidR="00DB3247">
              <w:rPr>
                <w:noProof/>
                <w:webHidden/>
              </w:rPr>
              <w:fldChar w:fldCharType="separate"/>
            </w:r>
            <w:r>
              <w:rPr>
                <w:noProof/>
                <w:webHidden/>
              </w:rPr>
              <w:t>53</w:t>
            </w:r>
            <w:r w:rsidR="00DB3247">
              <w:rPr>
                <w:noProof/>
                <w:webHidden/>
              </w:rPr>
              <w:fldChar w:fldCharType="end"/>
            </w:r>
          </w:hyperlink>
        </w:p>
        <w:p w14:paraId="585EC7E7" w14:textId="12892026" w:rsidR="00DB3247" w:rsidRDefault="00BB2E0B">
          <w:pPr>
            <w:pStyle w:val="Spistreci3"/>
            <w:tabs>
              <w:tab w:val="left" w:pos="1100"/>
              <w:tab w:val="right" w:leader="dot" w:pos="9062"/>
            </w:tabs>
            <w:rPr>
              <w:rFonts w:eastAsiaTheme="minorEastAsia"/>
              <w:noProof/>
              <w:lang w:eastAsia="pl-PL"/>
            </w:rPr>
          </w:pPr>
          <w:hyperlink w:anchor="_Toc192592363" w:history="1">
            <w:r w:rsidR="00DB3247" w:rsidRPr="006103EC">
              <w:rPr>
                <w:rStyle w:val="Hipercze"/>
                <w:noProof/>
              </w:rPr>
              <w:t>B.4</w:t>
            </w:r>
            <w:r w:rsidR="00DB3247">
              <w:rPr>
                <w:rFonts w:eastAsiaTheme="minorEastAsia"/>
                <w:noProof/>
                <w:lang w:eastAsia="pl-PL"/>
              </w:rPr>
              <w:tab/>
            </w:r>
            <w:r w:rsidR="00DB3247" w:rsidRPr="006103EC">
              <w:rPr>
                <w:rStyle w:val="Hipercze"/>
                <w:noProof/>
              </w:rPr>
              <w:t>Oszustwa podczas egzaminów (m.in. w PART-147)</w:t>
            </w:r>
            <w:r w:rsidR="00DB3247">
              <w:rPr>
                <w:noProof/>
                <w:webHidden/>
              </w:rPr>
              <w:tab/>
            </w:r>
            <w:r w:rsidR="00DB3247">
              <w:rPr>
                <w:noProof/>
                <w:webHidden/>
              </w:rPr>
              <w:fldChar w:fldCharType="begin"/>
            </w:r>
            <w:r w:rsidR="00DB3247">
              <w:rPr>
                <w:noProof/>
                <w:webHidden/>
              </w:rPr>
              <w:instrText xml:space="preserve"> PAGEREF _Toc192592363 \h </w:instrText>
            </w:r>
            <w:r w:rsidR="00DB3247">
              <w:rPr>
                <w:noProof/>
                <w:webHidden/>
              </w:rPr>
            </w:r>
            <w:r w:rsidR="00DB3247">
              <w:rPr>
                <w:noProof/>
                <w:webHidden/>
              </w:rPr>
              <w:fldChar w:fldCharType="separate"/>
            </w:r>
            <w:r>
              <w:rPr>
                <w:noProof/>
                <w:webHidden/>
              </w:rPr>
              <w:t>54</w:t>
            </w:r>
            <w:r w:rsidR="00DB3247">
              <w:rPr>
                <w:noProof/>
                <w:webHidden/>
              </w:rPr>
              <w:fldChar w:fldCharType="end"/>
            </w:r>
          </w:hyperlink>
        </w:p>
        <w:p w14:paraId="4727D6D6" w14:textId="59E86078" w:rsidR="00DB3247" w:rsidRDefault="00BB2E0B">
          <w:pPr>
            <w:pStyle w:val="Spistreci3"/>
            <w:tabs>
              <w:tab w:val="left" w:pos="1100"/>
              <w:tab w:val="right" w:leader="dot" w:pos="9062"/>
            </w:tabs>
            <w:rPr>
              <w:rFonts w:eastAsiaTheme="minorEastAsia"/>
              <w:noProof/>
              <w:lang w:eastAsia="pl-PL"/>
            </w:rPr>
          </w:pPr>
          <w:hyperlink w:anchor="_Toc192592364" w:history="1">
            <w:r w:rsidR="00DB3247" w:rsidRPr="006103EC">
              <w:rPr>
                <w:rStyle w:val="Hipercze"/>
                <w:noProof/>
              </w:rPr>
              <w:t>B.5</w:t>
            </w:r>
            <w:r w:rsidR="00DB3247">
              <w:rPr>
                <w:rFonts w:eastAsiaTheme="minorEastAsia"/>
                <w:noProof/>
                <w:lang w:eastAsia="pl-PL"/>
              </w:rPr>
              <w:tab/>
            </w:r>
            <w:r w:rsidR="00DB3247" w:rsidRPr="006103EC">
              <w:rPr>
                <w:rStyle w:val="Hipercze"/>
                <w:noProof/>
              </w:rPr>
              <w:t>Jakość informacji w systemie raportowania</w:t>
            </w:r>
            <w:r w:rsidR="00DB3247">
              <w:rPr>
                <w:noProof/>
                <w:webHidden/>
              </w:rPr>
              <w:tab/>
            </w:r>
            <w:r w:rsidR="00DB3247">
              <w:rPr>
                <w:noProof/>
                <w:webHidden/>
              </w:rPr>
              <w:fldChar w:fldCharType="begin"/>
            </w:r>
            <w:r w:rsidR="00DB3247">
              <w:rPr>
                <w:noProof/>
                <w:webHidden/>
              </w:rPr>
              <w:instrText xml:space="preserve"> PAGEREF _Toc192592364 \h </w:instrText>
            </w:r>
            <w:r w:rsidR="00DB3247">
              <w:rPr>
                <w:noProof/>
                <w:webHidden/>
              </w:rPr>
            </w:r>
            <w:r w:rsidR="00DB3247">
              <w:rPr>
                <w:noProof/>
                <w:webHidden/>
              </w:rPr>
              <w:fldChar w:fldCharType="separate"/>
            </w:r>
            <w:r>
              <w:rPr>
                <w:noProof/>
                <w:webHidden/>
              </w:rPr>
              <w:t>55</w:t>
            </w:r>
            <w:r w:rsidR="00DB3247">
              <w:rPr>
                <w:noProof/>
                <w:webHidden/>
              </w:rPr>
              <w:fldChar w:fldCharType="end"/>
            </w:r>
          </w:hyperlink>
        </w:p>
        <w:p w14:paraId="5E69BB7D" w14:textId="50140B8E" w:rsidR="00DB3247" w:rsidRDefault="00BB2E0B">
          <w:pPr>
            <w:pStyle w:val="Spistreci3"/>
            <w:tabs>
              <w:tab w:val="left" w:pos="1100"/>
              <w:tab w:val="right" w:leader="dot" w:pos="9062"/>
            </w:tabs>
            <w:rPr>
              <w:rFonts w:eastAsiaTheme="minorEastAsia"/>
              <w:noProof/>
              <w:lang w:eastAsia="pl-PL"/>
            </w:rPr>
          </w:pPr>
          <w:hyperlink w:anchor="_Toc192592365" w:history="1">
            <w:r w:rsidR="00DB3247" w:rsidRPr="006103EC">
              <w:rPr>
                <w:rStyle w:val="Hipercze"/>
                <w:noProof/>
              </w:rPr>
              <w:t>B.6</w:t>
            </w:r>
            <w:r w:rsidR="00DB3247">
              <w:rPr>
                <w:rFonts w:eastAsiaTheme="minorEastAsia"/>
                <w:noProof/>
                <w:lang w:eastAsia="pl-PL"/>
              </w:rPr>
              <w:tab/>
            </w:r>
            <w:r w:rsidR="00DB3247" w:rsidRPr="006103EC">
              <w:rPr>
                <w:rStyle w:val="Hipercze"/>
                <w:noProof/>
              </w:rPr>
              <w:t>Bezpieczna integracja nowych technologii i modeli biznesowych</w:t>
            </w:r>
            <w:r w:rsidR="00DB3247">
              <w:rPr>
                <w:noProof/>
                <w:webHidden/>
              </w:rPr>
              <w:tab/>
            </w:r>
            <w:r w:rsidR="00DB3247">
              <w:rPr>
                <w:noProof/>
                <w:webHidden/>
              </w:rPr>
              <w:fldChar w:fldCharType="begin"/>
            </w:r>
            <w:r w:rsidR="00DB3247">
              <w:rPr>
                <w:noProof/>
                <w:webHidden/>
              </w:rPr>
              <w:instrText xml:space="preserve"> PAGEREF _Toc192592365 \h </w:instrText>
            </w:r>
            <w:r w:rsidR="00DB3247">
              <w:rPr>
                <w:noProof/>
                <w:webHidden/>
              </w:rPr>
            </w:r>
            <w:r w:rsidR="00DB3247">
              <w:rPr>
                <w:noProof/>
                <w:webHidden/>
              </w:rPr>
              <w:fldChar w:fldCharType="separate"/>
            </w:r>
            <w:r>
              <w:rPr>
                <w:noProof/>
                <w:webHidden/>
              </w:rPr>
              <w:t>58</w:t>
            </w:r>
            <w:r w:rsidR="00DB3247">
              <w:rPr>
                <w:noProof/>
                <w:webHidden/>
              </w:rPr>
              <w:fldChar w:fldCharType="end"/>
            </w:r>
          </w:hyperlink>
        </w:p>
        <w:p w14:paraId="194A8BE5" w14:textId="691C5D91" w:rsidR="00DB3247" w:rsidRDefault="00BB2E0B">
          <w:pPr>
            <w:pStyle w:val="Spistreci3"/>
            <w:tabs>
              <w:tab w:val="left" w:pos="1100"/>
              <w:tab w:val="right" w:leader="dot" w:pos="9062"/>
            </w:tabs>
            <w:rPr>
              <w:rFonts w:eastAsiaTheme="minorEastAsia"/>
              <w:noProof/>
              <w:lang w:eastAsia="pl-PL"/>
            </w:rPr>
          </w:pPr>
          <w:hyperlink w:anchor="_Toc192592366" w:history="1">
            <w:r w:rsidR="00DB3247" w:rsidRPr="006103EC">
              <w:rPr>
                <w:rStyle w:val="Hipercze"/>
                <w:noProof/>
              </w:rPr>
              <w:t>B.7</w:t>
            </w:r>
            <w:r w:rsidR="00DB3247">
              <w:rPr>
                <w:rFonts w:eastAsiaTheme="minorEastAsia"/>
                <w:noProof/>
                <w:lang w:eastAsia="pl-PL"/>
              </w:rPr>
              <w:tab/>
            </w:r>
            <w:r w:rsidR="00DB3247" w:rsidRPr="006103EC">
              <w:rPr>
                <w:rStyle w:val="Hipercze"/>
                <w:noProof/>
              </w:rPr>
              <w:t>Kompetencje inspektorów w zakresie czynnika ludzkiego (HF i HP)</w:t>
            </w:r>
            <w:r w:rsidR="00DB3247">
              <w:rPr>
                <w:noProof/>
                <w:webHidden/>
              </w:rPr>
              <w:tab/>
            </w:r>
            <w:r w:rsidR="00DB3247">
              <w:rPr>
                <w:noProof/>
                <w:webHidden/>
              </w:rPr>
              <w:fldChar w:fldCharType="begin"/>
            </w:r>
            <w:r w:rsidR="00DB3247">
              <w:rPr>
                <w:noProof/>
                <w:webHidden/>
              </w:rPr>
              <w:instrText xml:space="preserve"> PAGEREF _Toc192592366 \h </w:instrText>
            </w:r>
            <w:r w:rsidR="00DB3247">
              <w:rPr>
                <w:noProof/>
                <w:webHidden/>
              </w:rPr>
            </w:r>
            <w:r w:rsidR="00DB3247">
              <w:rPr>
                <w:noProof/>
                <w:webHidden/>
              </w:rPr>
              <w:fldChar w:fldCharType="separate"/>
            </w:r>
            <w:r>
              <w:rPr>
                <w:noProof/>
                <w:webHidden/>
              </w:rPr>
              <w:t>59</w:t>
            </w:r>
            <w:r w:rsidR="00DB3247">
              <w:rPr>
                <w:noProof/>
                <w:webHidden/>
              </w:rPr>
              <w:fldChar w:fldCharType="end"/>
            </w:r>
          </w:hyperlink>
        </w:p>
        <w:p w14:paraId="5BE58FBB" w14:textId="78F184EF" w:rsidR="00DB3247" w:rsidRDefault="00BB2E0B">
          <w:pPr>
            <w:pStyle w:val="Spistreci3"/>
            <w:tabs>
              <w:tab w:val="left" w:pos="1100"/>
              <w:tab w:val="right" w:leader="dot" w:pos="9062"/>
            </w:tabs>
            <w:rPr>
              <w:rFonts w:eastAsiaTheme="minorEastAsia"/>
              <w:noProof/>
              <w:lang w:eastAsia="pl-PL"/>
            </w:rPr>
          </w:pPr>
          <w:hyperlink w:anchor="_Toc192592367" w:history="1">
            <w:r w:rsidR="00DB3247" w:rsidRPr="006103EC">
              <w:rPr>
                <w:rStyle w:val="Hipercze"/>
                <w:noProof/>
              </w:rPr>
              <w:t>B.8</w:t>
            </w:r>
            <w:r w:rsidR="00DB3247">
              <w:rPr>
                <w:rFonts w:eastAsiaTheme="minorEastAsia"/>
                <w:noProof/>
                <w:lang w:eastAsia="pl-PL"/>
              </w:rPr>
              <w:tab/>
            </w:r>
            <w:r w:rsidR="00DB3247" w:rsidRPr="006103EC">
              <w:rPr>
                <w:rStyle w:val="Hipercze"/>
                <w:noProof/>
              </w:rPr>
              <w:t>Zasoby ludzkie, finasowanie i budżet ULC</w:t>
            </w:r>
            <w:r w:rsidR="00DB3247">
              <w:rPr>
                <w:noProof/>
                <w:webHidden/>
              </w:rPr>
              <w:tab/>
            </w:r>
            <w:r w:rsidR="00DB3247">
              <w:rPr>
                <w:noProof/>
                <w:webHidden/>
              </w:rPr>
              <w:fldChar w:fldCharType="begin"/>
            </w:r>
            <w:r w:rsidR="00DB3247">
              <w:rPr>
                <w:noProof/>
                <w:webHidden/>
              </w:rPr>
              <w:instrText xml:space="preserve"> PAGEREF _Toc192592367 \h </w:instrText>
            </w:r>
            <w:r w:rsidR="00DB3247">
              <w:rPr>
                <w:noProof/>
                <w:webHidden/>
              </w:rPr>
            </w:r>
            <w:r w:rsidR="00DB3247">
              <w:rPr>
                <w:noProof/>
                <w:webHidden/>
              </w:rPr>
              <w:fldChar w:fldCharType="separate"/>
            </w:r>
            <w:r>
              <w:rPr>
                <w:noProof/>
                <w:webHidden/>
              </w:rPr>
              <w:t>60</w:t>
            </w:r>
            <w:r w:rsidR="00DB3247">
              <w:rPr>
                <w:noProof/>
                <w:webHidden/>
              </w:rPr>
              <w:fldChar w:fldCharType="end"/>
            </w:r>
          </w:hyperlink>
        </w:p>
        <w:p w14:paraId="10C7D3FA" w14:textId="7971AE48" w:rsidR="00DB3247" w:rsidRDefault="00BB2E0B">
          <w:pPr>
            <w:pStyle w:val="Spistreci3"/>
            <w:tabs>
              <w:tab w:val="left" w:pos="1100"/>
              <w:tab w:val="right" w:leader="dot" w:pos="9062"/>
            </w:tabs>
            <w:rPr>
              <w:rFonts w:eastAsiaTheme="minorEastAsia"/>
              <w:noProof/>
              <w:lang w:eastAsia="pl-PL"/>
            </w:rPr>
          </w:pPr>
          <w:hyperlink w:anchor="_Toc192592368" w:history="1">
            <w:r w:rsidR="00DB3247" w:rsidRPr="006103EC">
              <w:rPr>
                <w:rStyle w:val="Hipercze"/>
                <w:noProof/>
              </w:rPr>
              <w:t>B.9</w:t>
            </w:r>
            <w:r w:rsidR="00DB3247">
              <w:rPr>
                <w:rFonts w:eastAsiaTheme="minorEastAsia"/>
                <w:noProof/>
                <w:lang w:eastAsia="pl-PL"/>
              </w:rPr>
              <w:tab/>
            </w:r>
            <w:r w:rsidR="00DB3247" w:rsidRPr="006103EC">
              <w:rPr>
                <w:rStyle w:val="Hipercze"/>
                <w:noProof/>
              </w:rPr>
              <w:t>Zmęczenie personelu lotniczego (FATIGUE)</w:t>
            </w:r>
            <w:r w:rsidR="00DB3247">
              <w:rPr>
                <w:noProof/>
                <w:webHidden/>
              </w:rPr>
              <w:tab/>
            </w:r>
            <w:r w:rsidR="00DB3247">
              <w:rPr>
                <w:noProof/>
                <w:webHidden/>
              </w:rPr>
              <w:fldChar w:fldCharType="begin"/>
            </w:r>
            <w:r w:rsidR="00DB3247">
              <w:rPr>
                <w:noProof/>
                <w:webHidden/>
              </w:rPr>
              <w:instrText xml:space="preserve"> PAGEREF _Toc192592368 \h </w:instrText>
            </w:r>
            <w:r w:rsidR="00DB3247">
              <w:rPr>
                <w:noProof/>
                <w:webHidden/>
              </w:rPr>
            </w:r>
            <w:r w:rsidR="00DB3247">
              <w:rPr>
                <w:noProof/>
                <w:webHidden/>
              </w:rPr>
              <w:fldChar w:fldCharType="separate"/>
            </w:r>
            <w:r>
              <w:rPr>
                <w:noProof/>
                <w:webHidden/>
              </w:rPr>
              <w:t>63</w:t>
            </w:r>
            <w:r w:rsidR="00DB3247">
              <w:rPr>
                <w:noProof/>
                <w:webHidden/>
              </w:rPr>
              <w:fldChar w:fldCharType="end"/>
            </w:r>
          </w:hyperlink>
        </w:p>
        <w:p w14:paraId="5D1BC588" w14:textId="12D78D97" w:rsidR="00DB3247" w:rsidRDefault="00BB2E0B">
          <w:pPr>
            <w:pStyle w:val="Spistreci3"/>
            <w:tabs>
              <w:tab w:val="left" w:pos="1100"/>
              <w:tab w:val="right" w:leader="dot" w:pos="9062"/>
            </w:tabs>
            <w:rPr>
              <w:rFonts w:eastAsiaTheme="minorEastAsia"/>
              <w:noProof/>
              <w:lang w:eastAsia="pl-PL"/>
            </w:rPr>
          </w:pPr>
          <w:hyperlink w:anchor="_Toc192592369" w:history="1">
            <w:r w:rsidR="00DB3247" w:rsidRPr="006103EC">
              <w:rPr>
                <w:rStyle w:val="Hipercze"/>
                <w:noProof/>
              </w:rPr>
              <w:t>B.10</w:t>
            </w:r>
            <w:r w:rsidR="00DB3247">
              <w:rPr>
                <w:rFonts w:eastAsiaTheme="minorEastAsia"/>
                <w:noProof/>
                <w:lang w:eastAsia="pl-PL"/>
              </w:rPr>
              <w:tab/>
            </w:r>
            <w:r w:rsidR="00DB3247" w:rsidRPr="006103EC">
              <w:rPr>
                <w:rStyle w:val="Hipercze"/>
                <w:noProof/>
              </w:rPr>
              <w:t>Poziom kompetencji i świadomości personelu organizacji lotniczych w obszarze bezpieczeństwa i SMS-a</w:t>
            </w:r>
            <w:r w:rsidR="00DB3247">
              <w:rPr>
                <w:noProof/>
                <w:webHidden/>
              </w:rPr>
              <w:tab/>
            </w:r>
            <w:r w:rsidR="00DB3247">
              <w:rPr>
                <w:noProof/>
                <w:webHidden/>
              </w:rPr>
              <w:fldChar w:fldCharType="begin"/>
            </w:r>
            <w:r w:rsidR="00DB3247">
              <w:rPr>
                <w:noProof/>
                <w:webHidden/>
              </w:rPr>
              <w:instrText xml:space="preserve"> PAGEREF _Toc192592369 \h </w:instrText>
            </w:r>
            <w:r w:rsidR="00DB3247">
              <w:rPr>
                <w:noProof/>
                <w:webHidden/>
              </w:rPr>
            </w:r>
            <w:r w:rsidR="00DB3247">
              <w:rPr>
                <w:noProof/>
                <w:webHidden/>
              </w:rPr>
              <w:fldChar w:fldCharType="separate"/>
            </w:r>
            <w:r>
              <w:rPr>
                <w:noProof/>
                <w:webHidden/>
              </w:rPr>
              <w:t>64</w:t>
            </w:r>
            <w:r w:rsidR="00DB3247">
              <w:rPr>
                <w:noProof/>
                <w:webHidden/>
              </w:rPr>
              <w:fldChar w:fldCharType="end"/>
            </w:r>
          </w:hyperlink>
        </w:p>
        <w:p w14:paraId="0D75D697" w14:textId="58C05066" w:rsidR="00DB3247" w:rsidRDefault="00BB2E0B">
          <w:pPr>
            <w:pStyle w:val="Spistreci3"/>
            <w:tabs>
              <w:tab w:val="left" w:pos="1100"/>
              <w:tab w:val="right" w:leader="dot" w:pos="9062"/>
            </w:tabs>
            <w:rPr>
              <w:rFonts w:eastAsiaTheme="minorEastAsia"/>
              <w:noProof/>
              <w:lang w:eastAsia="pl-PL"/>
            </w:rPr>
          </w:pPr>
          <w:hyperlink w:anchor="_Toc192592370" w:history="1">
            <w:r w:rsidR="00DB3247" w:rsidRPr="006103EC">
              <w:rPr>
                <w:rStyle w:val="Hipercze"/>
                <w:noProof/>
              </w:rPr>
              <w:t>B.11</w:t>
            </w:r>
            <w:r w:rsidR="00DB3247">
              <w:rPr>
                <w:rFonts w:eastAsiaTheme="minorEastAsia"/>
                <w:noProof/>
                <w:lang w:eastAsia="pl-PL"/>
              </w:rPr>
              <w:tab/>
            </w:r>
            <w:r w:rsidR="00DB3247" w:rsidRPr="006103EC">
              <w:rPr>
                <w:rStyle w:val="Hipercze"/>
                <w:noProof/>
              </w:rPr>
              <w:t>Inne zadania systemowe z EPAS / RASP</w:t>
            </w:r>
            <w:r w:rsidR="00DB3247">
              <w:rPr>
                <w:noProof/>
                <w:webHidden/>
              </w:rPr>
              <w:tab/>
            </w:r>
            <w:r w:rsidR="00DB3247">
              <w:rPr>
                <w:noProof/>
                <w:webHidden/>
              </w:rPr>
              <w:fldChar w:fldCharType="begin"/>
            </w:r>
            <w:r w:rsidR="00DB3247">
              <w:rPr>
                <w:noProof/>
                <w:webHidden/>
              </w:rPr>
              <w:instrText xml:space="preserve"> PAGEREF _Toc192592370 \h </w:instrText>
            </w:r>
            <w:r w:rsidR="00DB3247">
              <w:rPr>
                <w:noProof/>
                <w:webHidden/>
              </w:rPr>
            </w:r>
            <w:r w:rsidR="00DB3247">
              <w:rPr>
                <w:noProof/>
                <w:webHidden/>
              </w:rPr>
              <w:fldChar w:fldCharType="separate"/>
            </w:r>
            <w:r>
              <w:rPr>
                <w:noProof/>
                <w:webHidden/>
              </w:rPr>
              <w:t>66</w:t>
            </w:r>
            <w:r w:rsidR="00DB3247">
              <w:rPr>
                <w:noProof/>
                <w:webHidden/>
              </w:rPr>
              <w:fldChar w:fldCharType="end"/>
            </w:r>
          </w:hyperlink>
        </w:p>
        <w:p w14:paraId="7CB60CB5" w14:textId="7FE35A6C" w:rsidR="00DB3247" w:rsidRDefault="00BB2E0B">
          <w:pPr>
            <w:pStyle w:val="Spistreci1"/>
            <w:tabs>
              <w:tab w:val="right" w:leader="dot" w:pos="9062"/>
            </w:tabs>
            <w:rPr>
              <w:rFonts w:eastAsiaTheme="minorEastAsia"/>
              <w:noProof/>
              <w:lang w:eastAsia="pl-PL"/>
            </w:rPr>
          </w:pPr>
          <w:hyperlink w:anchor="_Toc192592371" w:history="1">
            <w:r w:rsidR="00DB3247" w:rsidRPr="006103EC">
              <w:rPr>
                <w:rStyle w:val="Hipercze"/>
                <w:noProof/>
              </w:rPr>
              <w:t>Słownik pojęć i akronimów</w:t>
            </w:r>
            <w:r w:rsidR="00DB3247">
              <w:rPr>
                <w:noProof/>
                <w:webHidden/>
              </w:rPr>
              <w:tab/>
            </w:r>
            <w:r w:rsidR="00DB3247">
              <w:rPr>
                <w:noProof/>
                <w:webHidden/>
              </w:rPr>
              <w:fldChar w:fldCharType="begin"/>
            </w:r>
            <w:r w:rsidR="00DB3247">
              <w:rPr>
                <w:noProof/>
                <w:webHidden/>
              </w:rPr>
              <w:instrText xml:space="preserve"> PAGEREF _Toc192592371 \h </w:instrText>
            </w:r>
            <w:r w:rsidR="00DB3247">
              <w:rPr>
                <w:noProof/>
                <w:webHidden/>
              </w:rPr>
            </w:r>
            <w:r w:rsidR="00DB3247">
              <w:rPr>
                <w:noProof/>
                <w:webHidden/>
              </w:rPr>
              <w:fldChar w:fldCharType="separate"/>
            </w:r>
            <w:r>
              <w:rPr>
                <w:noProof/>
                <w:webHidden/>
              </w:rPr>
              <w:t>70</w:t>
            </w:r>
            <w:r w:rsidR="00DB3247">
              <w:rPr>
                <w:noProof/>
                <w:webHidden/>
              </w:rPr>
              <w:fldChar w:fldCharType="end"/>
            </w:r>
          </w:hyperlink>
        </w:p>
        <w:p w14:paraId="6F12823F" w14:textId="332F513A" w:rsidR="00DB3247" w:rsidRDefault="00BB2E0B">
          <w:pPr>
            <w:pStyle w:val="Spistreci2"/>
            <w:tabs>
              <w:tab w:val="right" w:leader="dot" w:pos="9062"/>
            </w:tabs>
            <w:rPr>
              <w:rFonts w:eastAsiaTheme="minorEastAsia"/>
              <w:noProof/>
              <w:lang w:eastAsia="pl-PL"/>
            </w:rPr>
          </w:pPr>
          <w:hyperlink w:anchor="_Toc192592372" w:history="1">
            <w:r w:rsidR="00DB3247" w:rsidRPr="006103EC">
              <w:rPr>
                <w:rStyle w:val="Hipercze"/>
                <w:noProof/>
              </w:rPr>
              <w:t>Kategorie zdarzeń lotniczych</w:t>
            </w:r>
            <w:r w:rsidR="00DB3247">
              <w:rPr>
                <w:noProof/>
                <w:webHidden/>
              </w:rPr>
              <w:tab/>
            </w:r>
            <w:r w:rsidR="00DB3247">
              <w:rPr>
                <w:noProof/>
                <w:webHidden/>
              </w:rPr>
              <w:fldChar w:fldCharType="begin"/>
            </w:r>
            <w:r w:rsidR="00DB3247">
              <w:rPr>
                <w:noProof/>
                <w:webHidden/>
              </w:rPr>
              <w:instrText xml:space="preserve"> PAGEREF _Toc192592372 \h </w:instrText>
            </w:r>
            <w:r w:rsidR="00DB3247">
              <w:rPr>
                <w:noProof/>
                <w:webHidden/>
              </w:rPr>
            </w:r>
            <w:r w:rsidR="00DB3247">
              <w:rPr>
                <w:noProof/>
                <w:webHidden/>
              </w:rPr>
              <w:fldChar w:fldCharType="separate"/>
            </w:r>
            <w:r>
              <w:rPr>
                <w:noProof/>
                <w:webHidden/>
              </w:rPr>
              <w:t>70</w:t>
            </w:r>
            <w:r w:rsidR="00DB3247">
              <w:rPr>
                <w:noProof/>
                <w:webHidden/>
              </w:rPr>
              <w:fldChar w:fldCharType="end"/>
            </w:r>
          </w:hyperlink>
        </w:p>
        <w:p w14:paraId="341BACE3" w14:textId="3286966A" w:rsidR="00DB3247" w:rsidRDefault="00BB2E0B">
          <w:pPr>
            <w:pStyle w:val="Spistreci2"/>
            <w:tabs>
              <w:tab w:val="right" w:leader="dot" w:pos="9062"/>
            </w:tabs>
            <w:rPr>
              <w:rFonts w:eastAsiaTheme="minorEastAsia"/>
              <w:noProof/>
              <w:lang w:eastAsia="pl-PL"/>
            </w:rPr>
          </w:pPr>
          <w:hyperlink w:anchor="_Toc192592373" w:history="1">
            <w:r w:rsidR="00DB3247" w:rsidRPr="006103EC">
              <w:rPr>
                <w:rStyle w:val="Hipercze"/>
                <w:noProof/>
              </w:rPr>
              <w:t>Skróty stosowane w dokumencie</w:t>
            </w:r>
            <w:r w:rsidR="00DB3247">
              <w:rPr>
                <w:noProof/>
                <w:webHidden/>
              </w:rPr>
              <w:tab/>
            </w:r>
            <w:r w:rsidR="00DB3247">
              <w:rPr>
                <w:noProof/>
                <w:webHidden/>
              </w:rPr>
              <w:fldChar w:fldCharType="begin"/>
            </w:r>
            <w:r w:rsidR="00DB3247">
              <w:rPr>
                <w:noProof/>
                <w:webHidden/>
              </w:rPr>
              <w:instrText xml:space="preserve"> PAGEREF _Toc192592373 \h </w:instrText>
            </w:r>
            <w:r w:rsidR="00DB3247">
              <w:rPr>
                <w:noProof/>
                <w:webHidden/>
              </w:rPr>
            </w:r>
            <w:r w:rsidR="00DB3247">
              <w:rPr>
                <w:noProof/>
                <w:webHidden/>
              </w:rPr>
              <w:fldChar w:fldCharType="separate"/>
            </w:r>
            <w:r>
              <w:rPr>
                <w:noProof/>
                <w:webHidden/>
              </w:rPr>
              <w:t>73</w:t>
            </w:r>
            <w:r w:rsidR="00DB3247">
              <w:rPr>
                <w:noProof/>
                <w:webHidden/>
              </w:rPr>
              <w:fldChar w:fldCharType="end"/>
            </w:r>
          </w:hyperlink>
        </w:p>
        <w:p w14:paraId="24C46000" w14:textId="26784C92" w:rsidR="00DB3247" w:rsidRDefault="00BB2E0B">
          <w:pPr>
            <w:pStyle w:val="Spistreci1"/>
            <w:tabs>
              <w:tab w:val="right" w:leader="dot" w:pos="9062"/>
            </w:tabs>
            <w:rPr>
              <w:rFonts w:eastAsiaTheme="minorEastAsia"/>
              <w:noProof/>
              <w:lang w:eastAsia="pl-PL"/>
            </w:rPr>
          </w:pPr>
          <w:hyperlink w:anchor="_Toc192592374" w:history="1">
            <w:r w:rsidR="00DB3247" w:rsidRPr="006103EC">
              <w:rPr>
                <w:rStyle w:val="Hipercze"/>
                <w:noProof/>
              </w:rPr>
              <w:t>Spis Rysunków</w:t>
            </w:r>
            <w:r w:rsidR="00DB3247">
              <w:rPr>
                <w:noProof/>
                <w:webHidden/>
              </w:rPr>
              <w:tab/>
            </w:r>
            <w:r w:rsidR="00DB3247">
              <w:rPr>
                <w:noProof/>
                <w:webHidden/>
              </w:rPr>
              <w:fldChar w:fldCharType="begin"/>
            </w:r>
            <w:r w:rsidR="00DB3247">
              <w:rPr>
                <w:noProof/>
                <w:webHidden/>
              </w:rPr>
              <w:instrText xml:space="preserve"> PAGEREF _Toc192592374 \h </w:instrText>
            </w:r>
            <w:r w:rsidR="00DB3247">
              <w:rPr>
                <w:noProof/>
                <w:webHidden/>
              </w:rPr>
            </w:r>
            <w:r w:rsidR="00DB3247">
              <w:rPr>
                <w:noProof/>
                <w:webHidden/>
              </w:rPr>
              <w:fldChar w:fldCharType="separate"/>
            </w:r>
            <w:r>
              <w:rPr>
                <w:noProof/>
                <w:webHidden/>
              </w:rPr>
              <w:t>75</w:t>
            </w:r>
            <w:r w:rsidR="00DB3247">
              <w:rPr>
                <w:noProof/>
                <w:webHidden/>
              </w:rPr>
              <w:fldChar w:fldCharType="end"/>
            </w:r>
          </w:hyperlink>
        </w:p>
        <w:p w14:paraId="1CA3AA2E" w14:textId="56EC47ED" w:rsidR="00DB3247" w:rsidRDefault="00BB2E0B">
          <w:pPr>
            <w:pStyle w:val="Spistreci1"/>
            <w:tabs>
              <w:tab w:val="right" w:leader="dot" w:pos="9062"/>
            </w:tabs>
            <w:rPr>
              <w:rFonts w:eastAsiaTheme="minorEastAsia"/>
              <w:noProof/>
              <w:lang w:eastAsia="pl-PL"/>
            </w:rPr>
          </w:pPr>
          <w:hyperlink w:anchor="_Toc192592375" w:history="1">
            <w:r w:rsidR="00DB3247" w:rsidRPr="006103EC">
              <w:rPr>
                <w:rStyle w:val="Hipercze"/>
                <w:noProof/>
              </w:rPr>
              <w:t>Spis Wykresów</w:t>
            </w:r>
            <w:r w:rsidR="00DB3247">
              <w:rPr>
                <w:noProof/>
                <w:webHidden/>
              </w:rPr>
              <w:tab/>
            </w:r>
            <w:r w:rsidR="00DB3247">
              <w:rPr>
                <w:noProof/>
                <w:webHidden/>
              </w:rPr>
              <w:fldChar w:fldCharType="begin"/>
            </w:r>
            <w:r w:rsidR="00DB3247">
              <w:rPr>
                <w:noProof/>
                <w:webHidden/>
              </w:rPr>
              <w:instrText xml:space="preserve"> PAGEREF _Toc192592375 \h </w:instrText>
            </w:r>
            <w:r w:rsidR="00DB3247">
              <w:rPr>
                <w:noProof/>
                <w:webHidden/>
              </w:rPr>
            </w:r>
            <w:r w:rsidR="00DB3247">
              <w:rPr>
                <w:noProof/>
                <w:webHidden/>
              </w:rPr>
              <w:fldChar w:fldCharType="separate"/>
            </w:r>
            <w:r>
              <w:rPr>
                <w:noProof/>
                <w:webHidden/>
              </w:rPr>
              <w:t>75</w:t>
            </w:r>
            <w:r w:rsidR="00DB3247">
              <w:rPr>
                <w:noProof/>
                <w:webHidden/>
              </w:rPr>
              <w:fldChar w:fldCharType="end"/>
            </w:r>
          </w:hyperlink>
        </w:p>
        <w:p w14:paraId="4DC479CE" w14:textId="54EC34ED" w:rsidR="00DB3247" w:rsidRDefault="00BB2E0B">
          <w:pPr>
            <w:pStyle w:val="Spistreci1"/>
            <w:tabs>
              <w:tab w:val="right" w:leader="dot" w:pos="9062"/>
            </w:tabs>
            <w:rPr>
              <w:rFonts w:eastAsiaTheme="minorEastAsia"/>
              <w:noProof/>
              <w:lang w:eastAsia="pl-PL"/>
            </w:rPr>
          </w:pPr>
          <w:hyperlink w:anchor="_Toc192592376" w:history="1">
            <w:r w:rsidR="00DB3247" w:rsidRPr="006103EC">
              <w:rPr>
                <w:rStyle w:val="Hipercze"/>
                <w:noProof/>
              </w:rPr>
              <w:t>Spis Tabel</w:t>
            </w:r>
            <w:r w:rsidR="00DB3247">
              <w:rPr>
                <w:noProof/>
                <w:webHidden/>
              </w:rPr>
              <w:tab/>
            </w:r>
            <w:r w:rsidR="00DB3247">
              <w:rPr>
                <w:noProof/>
                <w:webHidden/>
              </w:rPr>
              <w:fldChar w:fldCharType="begin"/>
            </w:r>
            <w:r w:rsidR="00DB3247">
              <w:rPr>
                <w:noProof/>
                <w:webHidden/>
              </w:rPr>
              <w:instrText xml:space="preserve"> PAGEREF _Toc192592376 \h </w:instrText>
            </w:r>
            <w:r w:rsidR="00DB3247">
              <w:rPr>
                <w:noProof/>
                <w:webHidden/>
              </w:rPr>
            </w:r>
            <w:r w:rsidR="00DB3247">
              <w:rPr>
                <w:noProof/>
                <w:webHidden/>
              </w:rPr>
              <w:fldChar w:fldCharType="separate"/>
            </w:r>
            <w:r>
              <w:rPr>
                <w:noProof/>
                <w:webHidden/>
              </w:rPr>
              <w:t>76</w:t>
            </w:r>
            <w:r w:rsidR="00DB3247">
              <w:rPr>
                <w:noProof/>
                <w:webHidden/>
              </w:rPr>
              <w:fldChar w:fldCharType="end"/>
            </w:r>
          </w:hyperlink>
        </w:p>
        <w:p w14:paraId="7E234AC9" w14:textId="0581BE8A" w:rsidR="00B6022C" w:rsidRDefault="00B6022C" w:rsidP="00646E75">
          <w:pPr>
            <w:spacing w:before="120" w:after="120"/>
          </w:pPr>
          <w:r>
            <w:rPr>
              <w:b/>
              <w:bCs/>
            </w:rPr>
            <w:fldChar w:fldCharType="end"/>
          </w:r>
        </w:p>
      </w:sdtContent>
    </w:sdt>
    <w:p w14:paraId="2AF906D8" w14:textId="7921722E" w:rsidR="00B6022C" w:rsidRDefault="00B6022C" w:rsidP="00646E75">
      <w:pPr>
        <w:spacing w:before="120" w:after="120"/>
      </w:pPr>
    </w:p>
    <w:p w14:paraId="13263B49" w14:textId="3CBD1AA3" w:rsidR="004E2DAE" w:rsidRDefault="004E2DAE">
      <w:pPr>
        <w:spacing w:line="259" w:lineRule="auto"/>
        <w:jc w:val="left"/>
        <w:rPr>
          <w:rFonts w:asciiTheme="majorHAnsi" w:eastAsiaTheme="majorEastAsia" w:hAnsiTheme="majorHAnsi" w:cstheme="majorBidi"/>
          <w:b/>
          <w:color w:val="ED7D31" w:themeColor="accent2"/>
          <w:sz w:val="32"/>
          <w:szCs w:val="32"/>
        </w:rPr>
      </w:pPr>
      <w:r>
        <w:rPr>
          <w:rFonts w:asciiTheme="majorHAnsi" w:eastAsiaTheme="majorEastAsia" w:hAnsiTheme="majorHAnsi" w:cstheme="majorBidi"/>
          <w:b/>
          <w:color w:val="ED7D31" w:themeColor="accent2"/>
          <w:sz w:val="32"/>
          <w:szCs w:val="32"/>
        </w:rPr>
        <w:br w:type="page"/>
      </w:r>
    </w:p>
    <w:p w14:paraId="37E21CB4" w14:textId="2658DF7C" w:rsidR="008F7EAE" w:rsidRDefault="008F7EAE" w:rsidP="00646E75">
      <w:pPr>
        <w:pStyle w:val="Nagwek1"/>
        <w:numPr>
          <w:ilvl w:val="0"/>
          <w:numId w:val="0"/>
        </w:numPr>
        <w:tabs>
          <w:tab w:val="left" w:pos="426"/>
        </w:tabs>
        <w:spacing w:before="120" w:after="120"/>
      </w:pPr>
      <w:bookmarkStart w:id="0" w:name="_Toc192592319"/>
      <w:r>
        <w:lastRenderedPageBreak/>
        <w:t>Wprowadzenie</w:t>
      </w:r>
      <w:bookmarkEnd w:id="0"/>
      <w:r>
        <w:t xml:space="preserve"> </w:t>
      </w:r>
    </w:p>
    <w:p w14:paraId="7873F64F" w14:textId="248F9997" w:rsidR="000A6327" w:rsidRDefault="000A6327" w:rsidP="00646E75">
      <w:pPr>
        <w:spacing w:before="120" w:after="120"/>
      </w:pPr>
      <w:r>
        <w:t xml:space="preserve">Krajowy Plan Bezpieczeństwa jest głównym dokumentem planistycznym zawierającym </w:t>
      </w:r>
      <w:r w:rsidR="00CC7FC1">
        <w:t>główne działania</w:t>
      </w:r>
      <w:r>
        <w:t xml:space="preserve"> w zakresie zarządzania bezpieczeństwem lotniczym</w:t>
      </w:r>
      <w:r w:rsidR="00CC7FC1">
        <w:t xml:space="preserve"> na poziomie krajowym</w:t>
      </w:r>
      <w:r>
        <w:t>. Plan ten wymienia obszary zagrożeń oraz zidentyfikowan</w:t>
      </w:r>
      <w:r w:rsidR="00CC7FC1">
        <w:t>e</w:t>
      </w:r>
      <w:r>
        <w:t xml:space="preserve"> problem</w:t>
      </w:r>
      <w:r w:rsidR="00CC7FC1">
        <w:t>y</w:t>
      </w:r>
      <w:r>
        <w:t xml:space="preserve"> w kontekście bezpieczeństwa lotniczego, określa cele</w:t>
      </w:r>
      <w:r w:rsidR="00CC7FC1">
        <w:t xml:space="preserve">, </w:t>
      </w:r>
      <w:r>
        <w:t>zadania oraz inicjatywy na rzecz poprawy bezpieczeństwa</w:t>
      </w:r>
      <w:r w:rsidR="00CC7FC1">
        <w:t xml:space="preserve">. </w:t>
      </w:r>
      <w:r>
        <w:t xml:space="preserve"> </w:t>
      </w:r>
    </w:p>
    <w:p w14:paraId="13BD3B80" w14:textId="2910BE0C" w:rsidR="0084423E" w:rsidRDefault="000A6327" w:rsidP="00646E75">
      <w:pPr>
        <w:spacing w:before="120" w:after="120"/>
      </w:pPr>
      <w:r w:rsidRPr="000A6327">
        <w:t>Krajowy Plan Bezpieczeństwa na lata 202</w:t>
      </w:r>
      <w:r>
        <w:t>5</w:t>
      </w:r>
      <w:r w:rsidRPr="000A6327">
        <w:t xml:space="preserve"> – 202</w:t>
      </w:r>
      <w:r>
        <w:t>7</w:t>
      </w:r>
      <w:r w:rsidRPr="000A6327">
        <w:t xml:space="preserve"> (dalej zwany „KPB 202</w:t>
      </w:r>
      <w:r>
        <w:t>5</w:t>
      </w:r>
      <w:r w:rsidRPr="000A6327">
        <w:t>”), stanowiący załącznik do Krajowego Programu Bezpieczeństwa w Lotnictwie Cywilnym (dalej zwanego „</w:t>
      </w:r>
      <w:proofErr w:type="spellStart"/>
      <w:r w:rsidRPr="000A6327">
        <w:t>KPBwLC</w:t>
      </w:r>
      <w:proofErr w:type="spellEnd"/>
      <w:r w:rsidRPr="000A6327">
        <w:t xml:space="preserve">) jest </w:t>
      </w:r>
      <w:r>
        <w:t>dziewiątą</w:t>
      </w:r>
      <w:r w:rsidRPr="000A6327">
        <w:t xml:space="preserve"> edycją </w:t>
      </w:r>
      <w:r>
        <w:t xml:space="preserve">tego </w:t>
      </w:r>
      <w:r w:rsidRPr="000A6327">
        <w:t>dokumentu</w:t>
      </w:r>
      <w:r>
        <w:t>. Wraz z tym wydaniem</w:t>
      </w:r>
      <w:r w:rsidR="00CC7FC1">
        <w:t xml:space="preserve"> zmienia się struktura planu. Związane jest to zarówno </w:t>
      </w:r>
      <w:r w:rsidR="0002489F">
        <w:t>z coraz większą objętością dokumentu</w:t>
      </w:r>
      <w:r w:rsidR="00CC7FC1">
        <w:t xml:space="preserve">, jak i lepszym </w:t>
      </w:r>
      <w:r w:rsidR="0002489F" w:rsidRPr="0002489F">
        <w:t>dopasowani</w:t>
      </w:r>
      <w:r w:rsidR="0002489F">
        <w:t>e</w:t>
      </w:r>
      <w:r w:rsidR="00CC7FC1">
        <w:t>m</w:t>
      </w:r>
      <w:r w:rsidR="0002489F" w:rsidRPr="0002489F">
        <w:t xml:space="preserve"> do planów regionalnych (ICAO i EASA)</w:t>
      </w:r>
      <w:r w:rsidR="0002489F">
        <w:t xml:space="preserve"> w taki sposób, a</w:t>
      </w:r>
      <w:r>
        <w:t>by dokument był bardziej przejrzysty</w:t>
      </w:r>
      <w:r w:rsidR="0084423E">
        <w:t xml:space="preserve"> i przyjazny dla odbiorcy</w:t>
      </w:r>
      <w:r w:rsidR="0002489F">
        <w:t xml:space="preserve">. </w:t>
      </w:r>
      <w:r w:rsidR="0084423E">
        <w:t xml:space="preserve">Wykresy z części KPB dotyczącej zagrożeń operacyjnych zostały przeniesione do </w:t>
      </w:r>
      <w:r w:rsidR="00E70562">
        <w:t>Załącznika 2</w:t>
      </w:r>
      <w:r w:rsidR="0084423E">
        <w:t>, który podsumowuje statystyki i trendy w zakresie zdarzeń lotniczych</w:t>
      </w:r>
      <w:r w:rsidR="006F3BCF">
        <w:t>.</w:t>
      </w:r>
    </w:p>
    <w:p w14:paraId="5DA04848" w14:textId="2476951B" w:rsidR="008F7EAE" w:rsidRDefault="0084423E" w:rsidP="00646E75">
      <w:pPr>
        <w:spacing w:before="120" w:after="120"/>
      </w:pPr>
      <w:r>
        <w:t>KPB</w:t>
      </w:r>
      <w:r w:rsidR="000A6327" w:rsidRPr="000A6327">
        <w:t xml:space="preserve"> </w:t>
      </w:r>
      <w:r>
        <w:t>j</w:t>
      </w:r>
      <w:r w:rsidR="000A6327" w:rsidRPr="000A6327">
        <w:t>est narzędzie</w:t>
      </w:r>
      <w:r>
        <w:t>m</w:t>
      </w:r>
      <w:r w:rsidR="000A6327" w:rsidRPr="000A6327">
        <w:t xml:space="preserve"> opart</w:t>
      </w:r>
      <w:r>
        <w:t>ym</w:t>
      </w:r>
      <w:r w:rsidR="000A6327" w:rsidRPr="000A6327">
        <w:t xml:space="preserve"> na koncepcji zarządzania ryzykiem, a więc </w:t>
      </w:r>
      <w:r w:rsidR="009B51E3">
        <w:t xml:space="preserve">na </w:t>
      </w:r>
      <w:r w:rsidR="000A6327" w:rsidRPr="000A6327">
        <w:t>identyfikacji zagrożeń, ich ocen</w:t>
      </w:r>
      <w:r w:rsidR="009B51E3">
        <w:t>ie</w:t>
      </w:r>
      <w:r w:rsidR="000A6327" w:rsidRPr="000A6327">
        <w:t xml:space="preserve"> oraz działa</w:t>
      </w:r>
      <w:r w:rsidR="009B51E3">
        <w:t xml:space="preserve">niach łagodzących ryzyko. </w:t>
      </w:r>
    </w:p>
    <w:p w14:paraId="7442EDEB" w14:textId="77777777" w:rsidR="009D1031" w:rsidRDefault="009D1031" w:rsidP="00646E75">
      <w:pPr>
        <w:spacing w:before="120" w:after="120"/>
      </w:pPr>
    </w:p>
    <w:p w14:paraId="6901E77E" w14:textId="77777777" w:rsidR="008F7EAE" w:rsidRDefault="008F7EAE" w:rsidP="00646E75">
      <w:pPr>
        <w:pStyle w:val="Nagwek2"/>
        <w:numPr>
          <w:ilvl w:val="0"/>
          <w:numId w:val="46"/>
        </w:numPr>
        <w:spacing w:before="120" w:after="120"/>
      </w:pPr>
      <w:bookmarkStart w:id="1" w:name="_Toc192592320"/>
      <w:r>
        <w:t>Odniesienie do dokumentów na poziomie międzynarodowym i europejskim</w:t>
      </w:r>
      <w:bookmarkEnd w:id="1"/>
      <w:r>
        <w:t xml:space="preserve"> </w:t>
      </w:r>
    </w:p>
    <w:p w14:paraId="091AB7DA" w14:textId="77777777" w:rsidR="008F7EAE" w:rsidRDefault="004A0481" w:rsidP="00646E75">
      <w:pPr>
        <w:pStyle w:val="Nagwek3"/>
        <w:numPr>
          <w:ilvl w:val="1"/>
          <w:numId w:val="47"/>
        </w:numPr>
        <w:spacing w:before="120" w:after="120"/>
      </w:pPr>
      <w:bookmarkStart w:id="2" w:name="_Toc192592321"/>
      <w:r>
        <w:t>Global Aviation Safety Plan</w:t>
      </w:r>
      <w:bookmarkEnd w:id="2"/>
    </w:p>
    <w:p w14:paraId="610BC8F6" w14:textId="2FBDA586" w:rsidR="00D46047" w:rsidRDefault="004A0481" w:rsidP="00646E75">
      <w:pPr>
        <w:spacing w:before="120" w:after="120"/>
      </w:pPr>
      <w:r w:rsidRPr="004A0481">
        <w:t xml:space="preserve">Globalny Plan Bezpieczeństwa Lotniczego (GASP – Global Aviation Safety Plan) </w:t>
      </w:r>
      <w:r>
        <w:t xml:space="preserve">to dokument opracowany i opublikowany </w:t>
      </w:r>
      <w:r w:rsidRPr="004A0481">
        <w:t>przez ICAO</w:t>
      </w:r>
      <w:r w:rsidR="00D46047">
        <w:t>. Zawiera c</w:t>
      </w:r>
      <w:r w:rsidR="00D46047" w:rsidRPr="00D46047">
        <w:t xml:space="preserve">ele wspierające </w:t>
      </w:r>
      <w:r w:rsidR="009B51E3">
        <w:t>poprawę</w:t>
      </w:r>
      <w:r w:rsidR="00D46047" w:rsidRPr="00D46047">
        <w:t xml:space="preserve"> ogólnoświatowego poziomu bezpieczeństwa w lotnictwie cywilnym</w:t>
      </w:r>
      <w:r w:rsidR="00D41522">
        <w:t xml:space="preserve">. Są to m.in. </w:t>
      </w:r>
      <w:r w:rsidR="00D46047" w:rsidRPr="00D46047">
        <w:t>ciągła redukcja zagrożeń bezpieczeństwa operacyjnego</w:t>
      </w:r>
      <w:r w:rsidR="00D41522">
        <w:t xml:space="preserve">, </w:t>
      </w:r>
      <w:r w:rsidR="00D46047" w:rsidRPr="00D46047">
        <w:t>wzm</w:t>
      </w:r>
      <w:r w:rsidR="00D41522">
        <w:t>a</w:t>
      </w:r>
      <w:r w:rsidR="00D46047" w:rsidRPr="00D46047">
        <w:t>cni</w:t>
      </w:r>
      <w:r w:rsidR="00D41522">
        <w:t xml:space="preserve">anie </w:t>
      </w:r>
      <w:r w:rsidR="00D46047" w:rsidRPr="00D46047">
        <w:t xml:space="preserve">zdolności </w:t>
      </w:r>
      <w:r w:rsidR="00D41522">
        <w:t xml:space="preserve">państw </w:t>
      </w:r>
      <w:r w:rsidR="00D46047" w:rsidRPr="00D46047">
        <w:t>w zakresie nadzoru nad bezpieczeństwem</w:t>
      </w:r>
      <w:r w:rsidR="00D41522">
        <w:t xml:space="preserve"> poprzez </w:t>
      </w:r>
      <w:r w:rsidR="00D46047" w:rsidRPr="00D46047">
        <w:t>wdrożeni</w:t>
      </w:r>
      <w:r w:rsidR="00D41522">
        <w:t>e</w:t>
      </w:r>
      <w:r w:rsidR="00D46047" w:rsidRPr="00D46047">
        <w:t xml:space="preserve"> skutecznych </w:t>
      </w:r>
      <w:r w:rsidR="00D41522">
        <w:t xml:space="preserve">Krajowych </w:t>
      </w:r>
      <w:r w:rsidR="00D46047" w:rsidRPr="00D46047">
        <w:t>Programów Bezpieczeństwa (</w:t>
      </w:r>
      <w:proofErr w:type="spellStart"/>
      <w:r w:rsidR="00D46047" w:rsidRPr="00D46047">
        <w:t>State</w:t>
      </w:r>
      <w:proofErr w:type="spellEnd"/>
      <w:r w:rsidR="00D46047" w:rsidRPr="00D46047">
        <w:t xml:space="preserve"> Safety </w:t>
      </w:r>
      <w:proofErr w:type="spellStart"/>
      <w:r w:rsidR="00D46047" w:rsidRPr="00D46047">
        <w:t>Programmes</w:t>
      </w:r>
      <w:proofErr w:type="spellEnd"/>
      <w:r w:rsidR="00D46047" w:rsidRPr="00D46047">
        <w:t xml:space="preserve"> – SSP)</w:t>
      </w:r>
      <w:r w:rsidR="00D41522">
        <w:t xml:space="preserve"> oraz rozwój wspó</w:t>
      </w:r>
      <w:r w:rsidR="00D41522" w:rsidRPr="00D46047">
        <w:t>łpracy</w:t>
      </w:r>
      <w:r w:rsidR="00D46047" w:rsidRPr="00D46047">
        <w:t xml:space="preserve"> na poziomie regionalnym w celu poprawy bezpieczeństwa.</w:t>
      </w:r>
      <w:r w:rsidR="00D41522">
        <w:t xml:space="preserve"> GASP identyfikuje też rodzaje zdarzeń lotniczych o najwyższym poziomie ryzyka (</w:t>
      </w:r>
      <w:r w:rsidR="00D41522" w:rsidRPr="00D41522">
        <w:t>Global high-</w:t>
      </w:r>
      <w:proofErr w:type="spellStart"/>
      <w:r w:rsidR="00D41522" w:rsidRPr="00D41522">
        <w:t>risk</w:t>
      </w:r>
      <w:proofErr w:type="spellEnd"/>
      <w:r w:rsidR="00D41522" w:rsidRPr="00D41522">
        <w:t xml:space="preserve"> </w:t>
      </w:r>
      <w:proofErr w:type="spellStart"/>
      <w:r w:rsidR="00D41522" w:rsidRPr="00D41522">
        <w:t>categories</w:t>
      </w:r>
      <w:proofErr w:type="spellEnd"/>
      <w:r w:rsidR="00D41522" w:rsidRPr="00D41522">
        <w:t xml:space="preserve"> of </w:t>
      </w:r>
      <w:proofErr w:type="spellStart"/>
      <w:r w:rsidR="00D41522" w:rsidRPr="00D41522">
        <w:t>occurrences</w:t>
      </w:r>
      <w:proofErr w:type="spellEnd"/>
      <w:r w:rsidR="00D41522">
        <w:t>), które powinny być uwzględnione w planach bezpieczeństwa lotniczego na poziomie regionalnym i krajowym.</w:t>
      </w:r>
    </w:p>
    <w:p w14:paraId="1983DD93" w14:textId="77777777" w:rsidR="00294374" w:rsidRDefault="00294374" w:rsidP="00646E75">
      <w:pPr>
        <w:spacing w:before="120" w:after="120"/>
      </w:pPr>
    </w:p>
    <w:p w14:paraId="1C296A00" w14:textId="77777777" w:rsidR="00D41522" w:rsidRDefault="00D41522" w:rsidP="00646E75">
      <w:pPr>
        <w:pStyle w:val="Nagwek3"/>
        <w:numPr>
          <w:ilvl w:val="1"/>
          <w:numId w:val="47"/>
        </w:numPr>
        <w:spacing w:before="120" w:after="120"/>
      </w:pPr>
      <w:bookmarkStart w:id="3" w:name="_Toc192592322"/>
      <w:proofErr w:type="spellStart"/>
      <w:r>
        <w:t>Regional</w:t>
      </w:r>
      <w:proofErr w:type="spellEnd"/>
      <w:r>
        <w:t xml:space="preserve"> Aviation Safety Plan</w:t>
      </w:r>
      <w:bookmarkEnd w:id="3"/>
    </w:p>
    <w:p w14:paraId="36B543DA" w14:textId="042E4C12" w:rsidR="008B4B9D" w:rsidRDefault="004A3041" w:rsidP="00646E75">
      <w:pPr>
        <w:spacing w:before="120" w:after="120"/>
      </w:pPr>
      <w:r w:rsidRPr="004A3041">
        <w:t xml:space="preserve">Analogicznie do Globalnego Planu Bezpieczeństwa Lotniczego (GASP - Global Aviation Safety Plan), dotyczącego całego świata, Regionalny Plan Bezpieczeństwa Lotniczego (RASP - </w:t>
      </w:r>
      <w:proofErr w:type="spellStart"/>
      <w:r w:rsidRPr="004A3041">
        <w:t>Regional</w:t>
      </w:r>
      <w:proofErr w:type="spellEnd"/>
      <w:r w:rsidRPr="004A3041">
        <w:t xml:space="preserve"> Aviation Safety Plan) jest głównym dokumentem wskazującym działania na poziomie regionalnym (w rozumieniu ICAO), który zawiera strategiczne kierunki zarządzania bezpieczeństwem lotniczym</w:t>
      </w:r>
      <w:r w:rsidR="009B51E3">
        <w:t>.</w:t>
      </w:r>
      <w:r w:rsidRPr="004A3041">
        <w:t xml:space="preserve"> </w:t>
      </w:r>
      <w:r w:rsidR="009B51E3">
        <w:t>S</w:t>
      </w:r>
      <w:r w:rsidRPr="004A3041">
        <w:t xml:space="preserve">ugerują </w:t>
      </w:r>
      <w:r w:rsidR="009B51E3">
        <w:t xml:space="preserve">one </w:t>
      </w:r>
      <w:r w:rsidRPr="004A3041">
        <w:t xml:space="preserve">wszystkim zainteresowanym stronom na jakie cele różne podmioty regionalne zaangażowane w zarządzanie bezpieczeństwem lotniczym powinny kierować uwagę i zasoby przez najbliższe lata. RASP pozwala na wzajemne wsparcie regionalne oraz koordynację inicjatyw mających na celu poprawę bezpieczeństwa w regionie ICAO. Regionalne Grupy ds. Bezpieczeństwa Lotniczego (RASG) są głównymi forami planowania i wdrażania inicjatyw na rzecz poprawy bezpieczeństwa (SEI) na poziomie regionalnym. Są również odpowiedzialne za opracowanie i wdrożenie RASP. Krajowy Plan Bezpieczeństwa Lotniczego (NASP – wg terminologii ICAO, SPAS wg terminologii EASA) każdego państwa w regionie powinien być dostosowany i skoordynowany z RASP oraz innymi działaniami mającymi na celu poprawę bezpieczeństwa lotniczego. </w:t>
      </w:r>
      <w:r w:rsidR="008B4B9D">
        <w:t xml:space="preserve">EUR RASP składa się z części dotyczącej celów strategicznych dla regionu (Strategic </w:t>
      </w:r>
      <w:proofErr w:type="spellStart"/>
      <w:r w:rsidR="008B4B9D">
        <w:t>Priorities</w:t>
      </w:r>
      <w:proofErr w:type="spellEnd"/>
      <w:r w:rsidR="008B4B9D">
        <w:t xml:space="preserve">) oraz sposobu monitorowania ich realizacji (Volume I) i części, w której znajdują się </w:t>
      </w:r>
      <w:r w:rsidR="00897D85">
        <w:t xml:space="preserve">zadania do realizacji przez wskazanych adresatów. </w:t>
      </w:r>
    </w:p>
    <w:p w14:paraId="7F29127F" w14:textId="77777777" w:rsidR="00EE398B" w:rsidRDefault="00EE398B" w:rsidP="00646E75">
      <w:pPr>
        <w:spacing w:before="120" w:after="120"/>
      </w:pPr>
    </w:p>
    <w:p w14:paraId="7DD69D87" w14:textId="6DCAA751" w:rsidR="00FE13D6" w:rsidRDefault="00FE13D6" w:rsidP="00646E75">
      <w:pPr>
        <w:spacing w:before="120" w:after="120"/>
      </w:pPr>
    </w:p>
    <w:p w14:paraId="7DD69131" w14:textId="2033C9EF" w:rsidR="008B4B9D" w:rsidRDefault="008B4B9D" w:rsidP="00646E75">
      <w:pPr>
        <w:spacing w:before="120" w:after="120"/>
      </w:pPr>
      <w:r w:rsidRPr="008B4B9D">
        <w:lastRenderedPageBreak/>
        <w:t>Rodzaje zadań w RASP Volume II:</w:t>
      </w:r>
    </w:p>
    <w:p w14:paraId="744C4284" w14:textId="6069A310" w:rsidR="008B4B9D" w:rsidRDefault="00897D85" w:rsidP="008B4B9D">
      <w:pPr>
        <w:spacing w:before="120" w:after="120"/>
      </w:pPr>
      <w:proofErr w:type="spellStart"/>
      <w:r w:rsidRPr="00897D85">
        <w:rPr>
          <w:b/>
        </w:rPr>
        <w:t>Rulemaking</w:t>
      </w:r>
      <w:proofErr w:type="spellEnd"/>
      <w:r w:rsidRPr="00897D85">
        <w:rPr>
          <w:b/>
        </w:rPr>
        <w:t xml:space="preserve"> </w:t>
      </w:r>
      <w:proofErr w:type="spellStart"/>
      <w:r w:rsidRPr="00897D85">
        <w:rPr>
          <w:b/>
        </w:rPr>
        <w:t>Tasks</w:t>
      </w:r>
      <w:proofErr w:type="spellEnd"/>
      <w:r w:rsidR="008B4B9D" w:rsidRPr="00897D85">
        <w:rPr>
          <w:b/>
        </w:rPr>
        <w:t xml:space="preserve"> (</w:t>
      </w:r>
      <w:proofErr w:type="spellStart"/>
      <w:r w:rsidR="008B4B9D" w:rsidRPr="00897D85">
        <w:rPr>
          <w:b/>
        </w:rPr>
        <w:t>RMT</w:t>
      </w:r>
      <w:r w:rsidRPr="00897D85">
        <w:rPr>
          <w:b/>
        </w:rPr>
        <w:t>s</w:t>
      </w:r>
      <w:proofErr w:type="spellEnd"/>
      <w:r w:rsidR="008B4B9D" w:rsidRPr="00897D85">
        <w:rPr>
          <w:b/>
        </w:rPr>
        <w:t>)</w:t>
      </w:r>
      <w:r>
        <w:t xml:space="preserve"> – </w:t>
      </w:r>
      <w:r w:rsidR="008B4B9D">
        <w:t>mają</w:t>
      </w:r>
      <w:r>
        <w:t xml:space="preserve"> </w:t>
      </w:r>
      <w:r w:rsidR="008B4B9D">
        <w:t xml:space="preserve">na celu doprowadzenie do powstania nowych lub zmienionych </w:t>
      </w:r>
      <w:r>
        <w:t>regulacji</w:t>
      </w:r>
      <w:r w:rsidR="008B4B9D">
        <w:t>, jednak związane z nimi prace zwykle nie ograniczają się do opracowywania przepisów. W zależności od zakresu i poruszanych kwestii, projekt tworzenia przepisów może również obejmować działania wspierające wdrażanie, takie jak organizacja konferencji, warsztatów</w:t>
      </w:r>
      <w:r>
        <w:t xml:space="preserve"> czy tworzenie baz </w:t>
      </w:r>
      <w:r w:rsidR="008B4B9D">
        <w:t>FAQ</w:t>
      </w:r>
      <w:r>
        <w:t xml:space="preserve"> (</w:t>
      </w:r>
      <w:proofErr w:type="spellStart"/>
      <w:r>
        <w:t>Frequently</w:t>
      </w:r>
      <w:proofErr w:type="spellEnd"/>
      <w:r>
        <w:t xml:space="preserve"> </w:t>
      </w:r>
      <w:proofErr w:type="spellStart"/>
      <w:r>
        <w:t>Asked</w:t>
      </w:r>
      <w:proofErr w:type="spellEnd"/>
      <w:r>
        <w:t xml:space="preserve"> </w:t>
      </w:r>
      <w:proofErr w:type="spellStart"/>
      <w:r>
        <w:t>Questions</w:t>
      </w:r>
      <w:proofErr w:type="spellEnd"/>
      <w:r>
        <w:t>)</w:t>
      </w:r>
      <w:r w:rsidR="008B4B9D">
        <w:t>.</w:t>
      </w:r>
      <w:r>
        <w:t xml:space="preserve"> </w:t>
      </w:r>
      <w:proofErr w:type="spellStart"/>
      <w:r w:rsidR="008B4B9D">
        <w:t>RMT</w:t>
      </w:r>
      <w:r>
        <w:t>s</w:t>
      </w:r>
      <w:proofErr w:type="spellEnd"/>
      <w:r w:rsidR="008B4B9D">
        <w:t xml:space="preserve"> </w:t>
      </w:r>
      <w:r>
        <w:t>mogą</w:t>
      </w:r>
      <w:r w:rsidR="008B4B9D">
        <w:t xml:space="preserve"> być również wspieran</w:t>
      </w:r>
      <w:r>
        <w:t>e</w:t>
      </w:r>
      <w:r w:rsidR="008B4B9D">
        <w:t xml:space="preserve"> przez zadani</w:t>
      </w:r>
      <w:r>
        <w:t>a</w:t>
      </w:r>
      <w:r w:rsidR="008B4B9D">
        <w:t xml:space="preserve"> promujące bezpieczeństwo</w:t>
      </w:r>
      <w:r>
        <w:t xml:space="preserve">. </w:t>
      </w:r>
      <w:r w:rsidR="008B4B9D">
        <w:t xml:space="preserve">W przypadku państw członkowskich EASA działania </w:t>
      </w:r>
      <w:r>
        <w:t xml:space="preserve">RMT </w:t>
      </w:r>
      <w:r w:rsidR="008B4B9D">
        <w:t xml:space="preserve">są własnością EASA. W przypadku innych państw </w:t>
      </w:r>
      <w:r>
        <w:t>regionu europejskiego ICAO</w:t>
      </w:r>
      <w:r w:rsidR="008B4B9D">
        <w:t xml:space="preserve"> działania są własnością poszczególnych państw lub grup utworzonych przez ICAO w celu ustanowienia wspólnych przepisów.</w:t>
      </w:r>
    </w:p>
    <w:p w14:paraId="0DC918A3" w14:textId="3805E410" w:rsidR="008B4B9D" w:rsidRDefault="00897D85" w:rsidP="008B4B9D">
      <w:pPr>
        <w:spacing w:before="120" w:after="120"/>
      </w:pPr>
      <w:r w:rsidRPr="00897D85">
        <w:rPr>
          <w:b/>
        </w:rPr>
        <w:t xml:space="preserve">Safety </w:t>
      </w:r>
      <w:proofErr w:type="spellStart"/>
      <w:r w:rsidRPr="00897D85">
        <w:rPr>
          <w:b/>
        </w:rPr>
        <w:t>Promotion</w:t>
      </w:r>
      <w:proofErr w:type="spellEnd"/>
      <w:r w:rsidRPr="00897D85">
        <w:rPr>
          <w:b/>
        </w:rPr>
        <w:t xml:space="preserve"> </w:t>
      </w:r>
      <w:proofErr w:type="spellStart"/>
      <w:r w:rsidRPr="00897D85">
        <w:rPr>
          <w:b/>
        </w:rPr>
        <w:t>Tasks</w:t>
      </w:r>
      <w:proofErr w:type="spellEnd"/>
      <w:r w:rsidR="008B4B9D" w:rsidRPr="00897D85">
        <w:rPr>
          <w:b/>
        </w:rPr>
        <w:t xml:space="preserve"> (</w:t>
      </w:r>
      <w:proofErr w:type="spellStart"/>
      <w:r w:rsidR="008B4B9D" w:rsidRPr="00897D85">
        <w:rPr>
          <w:b/>
        </w:rPr>
        <w:t>SPT</w:t>
      </w:r>
      <w:r>
        <w:rPr>
          <w:b/>
        </w:rPr>
        <w:t>s</w:t>
      </w:r>
      <w:proofErr w:type="spellEnd"/>
      <w:r w:rsidR="008B4B9D" w:rsidRPr="00897D85">
        <w:rPr>
          <w:b/>
        </w:rPr>
        <w:t>)</w:t>
      </w:r>
      <w:r>
        <w:t xml:space="preserve"> –</w:t>
      </w:r>
      <w:r w:rsidR="008B4B9D">
        <w:t xml:space="preserve"> mogą</w:t>
      </w:r>
      <w:r>
        <w:t xml:space="preserve"> </w:t>
      </w:r>
      <w:r w:rsidR="008B4B9D">
        <w:t xml:space="preserve">należeć do państw, </w:t>
      </w:r>
      <w:r w:rsidR="006F11A8">
        <w:t>po</w:t>
      </w:r>
      <w:r w:rsidR="00A339FA">
        <w:t>d</w:t>
      </w:r>
      <w:r w:rsidR="006F11A8">
        <w:t>miotów lotniczych</w:t>
      </w:r>
      <w:r w:rsidR="008B4B9D">
        <w:t xml:space="preserve"> lub innych zainteresowanych stron i obejmować szkolenia w zakresie bezpieczeństwa, podnoszenie świadomości/edukację i</w:t>
      </w:r>
      <w:r w:rsidR="006F11A8">
        <w:t xml:space="preserve"> </w:t>
      </w:r>
      <w:r w:rsidR="008B4B9D">
        <w:t>rozpowszechnianie informacji istotnych dla bezpieczeństwa</w:t>
      </w:r>
      <w:r>
        <w:t xml:space="preserve">, </w:t>
      </w:r>
      <w:r w:rsidR="008B4B9D">
        <w:t>aby pozytywnie wpłynąć lub zmienić indywidualne zachowani</w:t>
      </w:r>
      <w:r>
        <w:t>a</w:t>
      </w:r>
      <w:r w:rsidR="008B4B9D">
        <w:t xml:space="preserve">, mając na celu osiągnięcie wcześniej określonych celów w zakresie bezpieczeństwa lotniczego. </w:t>
      </w:r>
      <w:proofErr w:type="spellStart"/>
      <w:r w:rsidR="008B4B9D">
        <w:t>SPT</w:t>
      </w:r>
      <w:r w:rsidR="00294374">
        <w:t>s</w:t>
      </w:r>
      <w:proofErr w:type="spellEnd"/>
      <w:r w:rsidR="008B4B9D">
        <w:t xml:space="preserve"> mogą również zajmować się bezpieczeństwem systemowym, takim jak utrzymywanie skuteczn</w:t>
      </w:r>
      <w:r w:rsidR="00294374">
        <w:t>ego nadzoru, efektywne wdrażanie krajowych programów i planów bezpieczeństwa</w:t>
      </w:r>
      <w:r w:rsidR="008B4B9D">
        <w:t>, a także kwestiami bezpieczeństwa operacyjnego określonymi w procesie zarządzania ryzykiem bezpieczeństwa, priorytetami bezpieczeństwa określonymi w GASP lub w ramach procesów standaryzacji EASA lub USOAP ICAO.</w:t>
      </w:r>
    </w:p>
    <w:p w14:paraId="02B94D90" w14:textId="77777777" w:rsidR="00294374" w:rsidRDefault="00294374" w:rsidP="008B4B9D">
      <w:pPr>
        <w:spacing w:before="120" w:after="120"/>
      </w:pPr>
    </w:p>
    <w:p w14:paraId="16C0FEBF" w14:textId="54A0C40F" w:rsidR="00D41522" w:rsidRPr="00EC0D92" w:rsidRDefault="004A3041" w:rsidP="00646E75">
      <w:pPr>
        <w:pStyle w:val="Nagwek3"/>
        <w:numPr>
          <w:ilvl w:val="1"/>
          <w:numId w:val="47"/>
        </w:numPr>
        <w:spacing w:before="120" w:after="120"/>
        <w:rPr>
          <w:lang w:val="en-GB"/>
        </w:rPr>
      </w:pPr>
      <w:bookmarkStart w:id="4" w:name="_Toc192592323"/>
      <w:r w:rsidRPr="00EC0D92">
        <w:rPr>
          <w:lang w:val="en-GB"/>
        </w:rPr>
        <w:t>European Plan for Aviation Safety</w:t>
      </w:r>
      <w:bookmarkEnd w:id="4"/>
    </w:p>
    <w:p w14:paraId="2270EAB0" w14:textId="23E2D86D" w:rsidR="002F145E" w:rsidRDefault="002F145E" w:rsidP="00646E75">
      <w:pPr>
        <w:spacing w:before="120" w:after="120"/>
      </w:pPr>
      <w:r w:rsidRPr="002F145E">
        <w:t xml:space="preserve">Europejski Plan </w:t>
      </w:r>
      <w:r>
        <w:t>B</w:t>
      </w:r>
      <w:r w:rsidRPr="002F145E">
        <w:t>ezpieczeństwa Lotniczego (E</w:t>
      </w:r>
      <w:r>
        <w:t xml:space="preserve">PAS – </w:t>
      </w:r>
      <w:proofErr w:type="spellStart"/>
      <w:r w:rsidRPr="002F145E">
        <w:t>European</w:t>
      </w:r>
      <w:proofErr w:type="spellEnd"/>
      <w:r>
        <w:t xml:space="preserve"> </w:t>
      </w:r>
      <w:r w:rsidRPr="002F145E">
        <w:t>Plan for Aviation Safety</w:t>
      </w:r>
      <w:r>
        <w:t>) stanowi regionalny plan bezpieczeństwa lotniczego dla państw członkowskich EASA</w:t>
      </w:r>
      <w:r w:rsidR="00F336D6">
        <w:t>. O</w:t>
      </w:r>
      <w:r>
        <w:t xml:space="preserve">kreśla priorytety strategiczne i główne zagrożenia mające wpływ na europejski system lotnictwa oraz działania niezbędne do ograniczenia tych zagrożeń. Plan ten stanowi integralną część programu prac EASA i jest opracowywany przez EASA w ścisłej współpracy z państwami członkowskimi i branżą lotniczą. Głównym celem EPAS jest </w:t>
      </w:r>
      <w:r w:rsidR="00F336D6">
        <w:t>ciągła</w:t>
      </w:r>
      <w:r>
        <w:t xml:space="preserve"> poprawa bezpieczeństwa lotniczego i ochrony środowiska w całej Europie, przy jednoczesnym zapewnieniu równych szans, a także skuteczności/proporcjonalności w procesach regulacyjnych. Aspiracyjnym celem EPAS w zakresie bezpieczeństwa jest osiągnięcie stałej poprawy bezpieczeństwa w rozwijającej się branży lotniczej.  </w:t>
      </w:r>
    </w:p>
    <w:p w14:paraId="2DA7A397" w14:textId="06F094F7" w:rsidR="002F145E" w:rsidRDefault="002F145E" w:rsidP="00646E75">
      <w:pPr>
        <w:spacing w:before="120" w:after="120"/>
      </w:pPr>
      <w:r>
        <w:t xml:space="preserve">EPAS składa się z trzech części: Volume I </w:t>
      </w:r>
      <w:r w:rsidR="007A2974">
        <w:t xml:space="preserve">ustala priorytety strategiczne, Volume II określa działania dla Agencji oraz państw członkowskich, natomiast Volume III zawiera </w:t>
      </w:r>
      <w:proofErr w:type="spellStart"/>
      <w:r w:rsidR="007A2974">
        <w:t>portofolia</w:t>
      </w:r>
      <w:proofErr w:type="spellEnd"/>
      <w:r w:rsidR="007A2974">
        <w:t xml:space="preserve"> ryzyk bezpieczeństwa. Druga i trzecia część </w:t>
      </w:r>
      <w:r w:rsidR="007A2974" w:rsidRPr="007A2974">
        <w:t>Europejski</w:t>
      </w:r>
      <w:r w:rsidR="007A2974">
        <w:t>ego</w:t>
      </w:r>
      <w:r w:rsidR="007A2974" w:rsidRPr="007A2974">
        <w:t xml:space="preserve"> Plan</w:t>
      </w:r>
      <w:r w:rsidR="007A2974">
        <w:t>u</w:t>
      </w:r>
      <w:r w:rsidR="007A2974" w:rsidRPr="007A2974">
        <w:t xml:space="preserve"> Bezpieczeństwa Lotniczego </w:t>
      </w:r>
      <w:r>
        <w:t>podlega corocznej aktualizacji</w:t>
      </w:r>
      <w:r w:rsidR="00FE13D6">
        <w:t xml:space="preserve">. </w:t>
      </w:r>
    </w:p>
    <w:p w14:paraId="5845BFA2" w14:textId="77777777" w:rsidR="00FE13D6" w:rsidRPr="004576E8" w:rsidRDefault="00FE13D6" w:rsidP="00FE13D6">
      <w:pPr>
        <w:spacing w:before="120" w:after="120"/>
      </w:pPr>
      <w:r w:rsidRPr="00B45738">
        <w:t xml:space="preserve">Konsultacje EPAS z państwami członkowskimi odbywają się w ramach spotkań </w:t>
      </w:r>
      <w:proofErr w:type="spellStart"/>
      <w:r w:rsidRPr="00B45738">
        <w:t>Member</w:t>
      </w:r>
      <w:proofErr w:type="spellEnd"/>
      <w:r w:rsidRPr="00B45738">
        <w:t xml:space="preserve"> </w:t>
      </w:r>
      <w:proofErr w:type="spellStart"/>
      <w:r w:rsidRPr="00B45738">
        <w:t>States</w:t>
      </w:r>
      <w:proofErr w:type="spellEnd"/>
      <w:r w:rsidRPr="00B45738">
        <w:t xml:space="preserve">’ </w:t>
      </w:r>
      <w:proofErr w:type="spellStart"/>
      <w:r w:rsidRPr="00B45738">
        <w:t>Advisory</w:t>
      </w:r>
      <w:proofErr w:type="spellEnd"/>
      <w:r w:rsidRPr="00B45738">
        <w:t xml:space="preserve"> Body (MAB) oraz  Technical </w:t>
      </w:r>
      <w:proofErr w:type="spellStart"/>
      <w:r w:rsidRPr="00B45738">
        <w:t>Bodies</w:t>
      </w:r>
      <w:proofErr w:type="spellEnd"/>
      <w:r w:rsidRPr="00B45738">
        <w:t xml:space="preserve"> (</w:t>
      </w:r>
      <w:proofErr w:type="spellStart"/>
      <w:r w:rsidRPr="00B45738">
        <w:t>TeBs</w:t>
      </w:r>
      <w:proofErr w:type="spellEnd"/>
      <w:r w:rsidRPr="00B45738">
        <w:t xml:space="preserve">): ADR </w:t>
      </w:r>
      <w:proofErr w:type="spellStart"/>
      <w:r w:rsidRPr="00B45738">
        <w:t>TeB</w:t>
      </w:r>
      <w:proofErr w:type="spellEnd"/>
      <w:r w:rsidRPr="00B45738">
        <w:t xml:space="preserve">, ATM ANS </w:t>
      </w:r>
      <w:proofErr w:type="spellStart"/>
      <w:r w:rsidRPr="00B45738">
        <w:t>TeB</w:t>
      </w:r>
      <w:proofErr w:type="spellEnd"/>
      <w:r w:rsidRPr="00B45738">
        <w:t xml:space="preserve">, </w:t>
      </w:r>
      <w:proofErr w:type="spellStart"/>
      <w:r w:rsidRPr="00B45738">
        <w:t>Air</w:t>
      </w:r>
      <w:proofErr w:type="spellEnd"/>
      <w:r w:rsidRPr="00B45738">
        <w:t xml:space="preserve"> </w:t>
      </w:r>
      <w:proofErr w:type="spellStart"/>
      <w:r w:rsidRPr="00B45738">
        <w:t>Crew</w:t>
      </w:r>
      <w:proofErr w:type="spellEnd"/>
      <w:r w:rsidRPr="00B45738">
        <w:t xml:space="preserve"> </w:t>
      </w:r>
      <w:proofErr w:type="spellStart"/>
      <w:r w:rsidRPr="00B45738">
        <w:t>TeB</w:t>
      </w:r>
      <w:proofErr w:type="spellEnd"/>
      <w:r w:rsidRPr="00B45738">
        <w:t xml:space="preserve">, </w:t>
      </w:r>
      <w:proofErr w:type="spellStart"/>
      <w:r w:rsidRPr="00B45738">
        <w:t>Air</w:t>
      </w:r>
      <w:proofErr w:type="spellEnd"/>
      <w:r w:rsidRPr="00B45738">
        <w:t xml:space="preserve"> OPS </w:t>
      </w:r>
      <w:proofErr w:type="spellStart"/>
      <w:r w:rsidRPr="00B45738">
        <w:t>TeB</w:t>
      </w:r>
      <w:proofErr w:type="spellEnd"/>
      <w:r w:rsidRPr="00B45738">
        <w:t xml:space="preserve"> oraz SM </w:t>
      </w:r>
      <w:proofErr w:type="spellStart"/>
      <w:r w:rsidRPr="00B45738">
        <w:t>TeB</w:t>
      </w:r>
      <w:proofErr w:type="spellEnd"/>
      <w:r w:rsidRPr="00B45738">
        <w:t xml:space="preserve">. </w:t>
      </w:r>
      <w:r w:rsidRPr="0013350E">
        <w:t xml:space="preserve">Safety Management </w:t>
      </w:r>
      <w:proofErr w:type="spellStart"/>
      <w:r w:rsidRPr="0013350E">
        <w:t>TeB</w:t>
      </w:r>
      <w:proofErr w:type="spellEnd"/>
      <w:r w:rsidRPr="004576E8">
        <w:t xml:space="preserve"> jest szczególnie istotny dla EPAS</w:t>
      </w:r>
      <w:r>
        <w:t xml:space="preserve"> – j</w:t>
      </w:r>
      <w:r w:rsidRPr="004576E8">
        <w:t>est</w:t>
      </w:r>
      <w:r>
        <w:t xml:space="preserve"> </w:t>
      </w:r>
      <w:r w:rsidRPr="004576E8">
        <w:t>to forum, które</w:t>
      </w:r>
      <w:r>
        <w:t xml:space="preserve"> </w:t>
      </w:r>
      <w:r w:rsidRPr="004576E8">
        <w:t xml:space="preserve">doradza państwom członkowskim we wdrażaniu i utrzymywaniu ich </w:t>
      </w:r>
      <w:r>
        <w:t>krajowych programów i planów</w:t>
      </w:r>
      <w:r w:rsidRPr="004576E8">
        <w:t xml:space="preserve"> </w:t>
      </w:r>
      <w:r>
        <w:t xml:space="preserve">bezpieczeństwa </w:t>
      </w:r>
      <w:r w:rsidRPr="004576E8">
        <w:t xml:space="preserve">poprzez wymianę informacji i rozwiązywanie problemów związanych z </w:t>
      </w:r>
      <w:r>
        <w:t xml:space="preserve">implementacją; </w:t>
      </w:r>
      <w:r w:rsidRPr="004576E8">
        <w:t>wnos</w:t>
      </w:r>
      <w:r>
        <w:t>i</w:t>
      </w:r>
      <w:r w:rsidRPr="004576E8">
        <w:t xml:space="preserve"> wkład i przekaz</w:t>
      </w:r>
      <w:r>
        <w:t>uje</w:t>
      </w:r>
      <w:r w:rsidRPr="004576E8">
        <w:t xml:space="preserve"> informacj</w:t>
      </w:r>
      <w:r>
        <w:t>e</w:t>
      </w:r>
      <w:r w:rsidRPr="004576E8">
        <w:t xml:space="preserve"> zwrotn</w:t>
      </w:r>
      <w:r>
        <w:t>e</w:t>
      </w:r>
      <w:r w:rsidRPr="004576E8">
        <w:t xml:space="preserve"> na temat wdrażania EPAS w odniesieniu do kwestii systemowych</w:t>
      </w:r>
      <w:r>
        <w:t xml:space="preserve">; </w:t>
      </w:r>
      <w:r w:rsidRPr="004576E8">
        <w:t>przedstawia EASA/KE zalece</w:t>
      </w:r>
      <w:r>
        <w:t>nia</w:t>
      </w:r>
      <w:r w:rsidRPr="004576E8">
        <w:t xml:space="preserve"> dotycząc</w:t>
      </w:r>
      <w:r>
        <w:t>e</w:t>
      </w:r>
      <w:r w:rsidRPr="004576E8">
        <w:t xml:space="preserve"> działań niezbędnych do wspierania wdrażania </w:t>
      </w:r>
      <w:r>
        <w:t>krajowych programów/planów bezpieczeństwa.</w:t>
      </w:r>
    </w:p>
    <w:p w14:paraId="06D59215" w14:textId="77777777" w:rsidR="00FE13D6" w:rsidRDefault="00FE13D6" w:rsidP="00FE13D6">
      <w:pPr>
        <w:spacing w:before="120" w:after="120"/>
      </w:pPr>
      <w:r w:rsidRPr="004576E8">
        <w:t>Konsultacje z branżą lotniczą / p</w:t>
      </w:r>
      <w:r>
        <w:t xml:space="preserve">odmiotami lotniczymi odbywają się w ramach </w:t>
      </w:r>
      <w:proofErr w:type="spellStart"/>
      <w:r w:rsidRPr="004576E8">
        <w:t>Stakeholder</w:t>
      </w:r>
      <w:proofErr w:type="spellEnd"/>
      <w:r w:rsidRPr="004576E8">
        <w:t xml:space="preserve"> </w:t>
      </w:r>
      <w:proofErr w:type="spellStart"/>
      <w:r w:rsidRPr="004576E8">
        <w:t>Advisory</w:t>
      </w:r>
      <w:proofErr w:type="spellEnd"/>
      <w:r w:rsidRPr="004576E8">
        <w:t xml:space="preserve"> Body (SAB), </w:t>
      </w:r>
      <w:proofErr w:type="spellStart"/>
      <w:r w:rsidRPr="004576E8">
        <w:t>Communities</w:t>
      </w:r>
      <w:proofErr w:type="spellEnd"/>
      <w:r w:rsidRPr="004576E8">
        <w:t xml:space="preserve"> (</w:t>
      </w:r>
      <w:proofErr w:type="spellStart"/>
      <w:r w:rsidRPr="004576E8">
        <w:t>COMMs</w:t>
      </w:r>
      <w:proofErr w:type="spellEnd"/>
      <w:r w:rsidRPr="004576E8">
        <w:t xml:space="preserve">) oraz Activity </w:t>
      </w:r>
      <w:proofErr w:type="spellStart"/>
      <w:r w:rsidRPr="004576E8">
        <w:t>Groups</w:t>
      </w:r>
      <w:proofErr w:type="spellEnd"/>
      <w:r w:rsidRPr="004576E8">
        <w:t xml:space="preserve"> (</w:t>
      </w:r>
      <w:proofErr w:type="spellStart"/>
      <w:r w:rsidRPr="004576E8">
        <w:t>AGs</w:t>
      </w:r>
      <w:proofErr w:type="spellEnd"/>
      <w:r w:rsidRPr="004576E8">
        <w:t>) w poszczególnych obszarach:</w:t>
      </w:r>
      <w:r>
        <w:t xml:space="preserve"> </w:t>
      </w:r>
      <w:r w:rsidRPr="004576E8">
        <w:t>ADR.COMM</w:t>
      </w:r>
      <w:r>
        <w:t xml:space="preserve">, </w:t>
      </w:r>
      <w:r w:rsidRPr="004576E8">
        <w:t>ATM/ANS.COMM</w:t>
      </w:r>
      <w:r>
        <w:t xml:space="preserve">, </w:t>
      </w:r>
      <w:r w:rsidRPr="004576E8">
        <w:t>CA.COMM</w:t>
      </w:r>
      <w:r>
        <w:t xml:space="preserve"> (operatorzy CAT), </w:t>
      </w:r>
      <w:r w:rsidRPr="004576E8">
        <w:t>D.COMM</w:t>
      </w:r>
      <w:r>
        <w:t xml:space="preserve"> (bezzałogowe statki powietrzne), G</w:t>
      </w:r>
      <w:r w:rsidRPr="004576E8">
        <w:t>A.COMM</w:t>
      </w:r>
      <w:r>
        <w:t xml:space="preserve"> (General Aviation) oraz R</w:t>
      </w:r>
      <w:r w:rsidRPr="004576E8">
        <w:t>.COMM</w:t>
      </w:r>
      <w:r>
        <w:t xml:space="preserve"> (śmigłowce). </w:t>
      </w:r>
    </w:p>
    <w:p w14:paraId="568F7343" w14:textId="71E7D035" w:rsidR="00FE13D6" w:rsidRDefault="00FE13D6" w:rsidP="00646E75">
      <w:pPr>
        <w:spacing w:before="120" w:after="120"/>
      </w:pPr>
      <w:r>
        <w:t>Schemat procesu aktualizacji EPAS znajduje się na Rysunku 1.</w:t>
      </w:r>
    </w:p>
    <w:p w14:paraId="33F145CC" w14:textId="77777777" w:rsidR="00B45738" w:rsidRDefault="007A2974" w:rsidP="00B45738">
      <w:pPr>
        <w:keepNext/>
        <w:spacing w:before="120" w:after="120"/>
      </w:pPr>
      <w:r w:rsidRPr="007A2974">
        <w:rPr>
          <w:noProof/>
          <w:lang w:eastAsia="pl-PL"/>
        </w:rPr>
        <w:lastRenderedPageBreak/>
        <w:drawing>
          <wp:inline distT="0" distB="0" distL="0" distR="0" wp14:anchorId="6F7C5F38" wp14:editId="17D1962B">
            <wp:extent cx="5760720" cy="56458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3166" cy="5658087"/>
                    </a:xfrm>
                    <a:prstGeom prst="rect">
                      <a:avLst/>
                    </a:prstGeom>
                  </pic:spPr>
                </pic:pic>
              </a:graphicData>
            </a:graphic>
          </wp:inline>
        </w:drawing>
      </w:r>
    </w:p>
    <w:p w14:paraId="1FA854E7" w14:textId="3D54A88C" w:rsidR="00F336B4" w:rsidRPr="00B45738" w:rsidRDefault="00B45738" w:rsidP="00B45738">
      <w:pPr>
        <w:pStyle w:val="Legenda"/>
      </w:pPr>
      <w:bookmarkStart w:id="5" w:name="_Toc192060260"/>
      <w:r>
        <w:t xml:space="preserve">Rysunek </w:t>
      </w:r>
      <w:fldSimple w:instr=" SEQ Rysunek \* ARABIC ">
        <w:r w:rsidR="00BB2E0B">
          <w:rPr>
            <w:noProof/>
          </w:rPr>
          <w:t>1</w:t>
        </w:r>
      </w:fldSimple>
      <w:r>
        <w:t xml:space="preserve"> Schemat aktualizacji EPAS, źródło: EASA</w:t>
      </w:r>
      <w:bookmarkEnd w:id="5"/>
    </w:p>
    <w:p w14:paraId="10C71AC2" w14:textId="32AF529D" w:rsidR="004576E8" w:rsidRDefault="00EB69FA" w:rsidP="00646E75">
      <w:pPr>
        <w:spacing w:before="120" w:after="120"/>
      </w:pPr>
      <w:r w:rsidRPr="00882695">
        <w:t xml:space="preserve">Dodatkowo, poprzez </w:t>
      </w:r>
      <w:r w:rsidR="00882695" w:rsidRPr="00882695">
        <w:t>formularz “</w:t>
      </w:r>
      <w:proofErr w:type="spellStart"/>
      <w:r w:rsidR="00882695" w:rsidRPr="00882695">
        <w:t>Candidate</w:t>
      </w:r>
      <w:proofErr w:type="spellEnd"/>
      <w:r w:rsidR="00882695" w:rsidRPr="00882695">
        <w:t xml:space="preserve"> </w:t>
      </w:r>
      <w:proofErr w:type="spellStart"/>
      <w:r w:rsidR="00882695" w:rsidRPr="00882695">
        <w:t>Issue</w:t>
      </w:r>
      <w:proofErr w:type="spellEnd"/>
      <w:r w:rsidR="00882695" w:rsidRPr="00882695">
        <w:t xml:space="preserve"> </w:t>
      </w:r>
      <w:proofErr w:type="spellStart"/>
      <w:r w:rsidR="00882695" w:rsidRPr="00882695">
        <w:t>Identification</w:t>
      </w:r>
      <w:proofErr w:type="spellEnd"/>
      <w:r w:rsidR="00882695" w:rsidRPr="00882695">
        <w:t xml:space="preserve"> form” </w:t>
      </w:r>
      <w:r w:rsidR="007A2974" w:rsidRPr="00882695">
        <w:t>dostępny</w:t>
      </w:r>
      <w:r w:rsidR="00882695" w:rsidRPr="00882695">
        <w:t xml:space="preserve"> na stronie internetowej EASA (</w:t>
      </w:r>
      <w:hyperlink r:id="rId16" w:history="1">
        <w:r w:rsidRPr="000A3265">
          <w:rPr>
            <w:rStyle w:val="Hipercze"/>
          </w:rPr>
          <w:t>https://www.easa.europa.eu/en/rulemaking-proposal-candidate-issue-identification-form</w:t>
        </w:r>
      </w:hyperlink>
      <w:r w:rsidR="00882695">
        <w:t>) istnieje możliwość zgłaszania „kandydatów” – zagadnień związanych z bezpieczeństwem (zagrożeń, wyzwa</w:t>
      </w:r>
      <w:r w:rsidR="007A2974">
        <w:t>ń</w:t>
      </w:r>
      <w:r w:rsidR="00882695">
        <w:t xml:space="preserve">, problemów) wraz z uzasadnieniem oraz propozycją działań, jakie EASA mogłaby podjąć poprzez umieszczenie zagadnienia w EPAS. </w:t>
      </w:r>
    </w:p>
    <w:p w14:paraId="0B012495" w14:textId="7689B8E5" w:rsidR="00EC0D92" w:rsidRDefault="00EC0D92" w:rsidP="00646E75">
      <w:pPr>
        <w:spacing w:before="120" w:after="120"/>
      </w:pPr>
      <w:r>
        <w:t>Rodzaje zadań w EPAS Volume II:</w:t>
      </w:r>
    </w:p>
    <w:p w14:paraId="1EA333EF" w14:textId="1B618B7C" w:rsidR="00EC0D92" w:rsidRDefault="00E36B7A" w:rsidP="00646E75">
      <w:pPr>
        <w:spacing w:before="120" w:after="120"/>
      </w:pPr>
      <w:proofErr w:type="spellStart"/>
      <w:r w:rsidRPr="00E36B7A">
        <w:rPr>
          <w:b/>
        </w:rPr>
        <w:t>Rulemaking</w:t>
      </w:r>
      <w:proofErr w:type="spellEnd"/>
      <w:r w:rsidRPr="00E36B7A">
        <w:rPr>
          <w:b/>
        </w:rPr>
        <w:t xml:space="preserve"> </w:t>
      </w:r>
      <w:proofErr w:type="spellStart"/>
      <w:r w:rsidRPr="00E36B7A">
        <w:rPr>
          <w:b/>
        </w:rPr>
        <w:t>tasks</w:t>
      </w:r>
      <w:proofErr w:type="spellEnd"/>
      <w:r w:rsidRPr="00E36B7A">
        <w:rPr>
          <w:b/>
        </w:rPr>
        <w:t xml:space="preserve"> (</w:t>
      </w:r>
      <w:proofErr w:type="spellStart"/>
      <w:r w:rsidRPr="00E36B7A">
        <w:rPr>
          <w:b/>
        </w:rPr>
        <w:t>RMTs</w:t>
      </w:r>
      <w:proofErr w:type="spellEnd"/>
      <w:r w:rsidRPr="00E36B7A">
        <w:rPr>
          <w:b/>
        </w:rPr>
        <w:t>)</w:t>
      </w:r>
      <w:r w:rsidRPr="00E36B7A">
        <w:t xml:space="preserve"> – opracowanie projektów / propozycji zmian legislacyjnych. </w:t>
      </w:r>
    </w:p>
    <w:p w14:paraId="0830E101" w14:textId="63209D3B" w:rsidR="00E36B7A" w:rsidRDefault="00E36B7A" w:rsidP="00646E75">
      <w:pPr>
        <w:spacing w:before="120" w:after="120"/>
      </w:pPr>
      <w:proofErr w:type="spellStart"/>
      <w:r w:rsidRPr="00E36B7A">
        <w:rPr>
          <w:b/>
        </w:rPr>
        <w:t>Implementation</w:t>
      </w:r>
      <w:proofErr w:type="spellEnd"/>
      <w:r w:rsidRPr="00E36B7A">
        <w:rPr>
          <w:b/>
        </w:rPr>
        <w:t xml:space="preserve"> </w:t>
      </w:r>
      <w:proofErr w:type="spellStart"/>
      <w:r w:rsidRPr="00E36B7A">
        <w:rPr>
          <w:b/>
        </w:rPr>
        <w:t>support</w:t>
      </w:r>
      <w:proofErr w:type="spellEnd"/>
      <w:r w:rsidRPr="00E36B7A">
        <w:rPr>
          <w:b/>
        </w:rPr>
        <w:t xml:space="preserve"> </w:t>
      </w:r>
      <w:proofErr w:type="spellStart"/>
      <w:r w:rsidRPr="00E36B7A">
        <w:rPr>
          <w:b/>
        </w:rPr>
        <w:t>tasks</w:t>
      </w:r>
      <w:proofErr w:type="spellEnd"/>
      <w:r w:rsidRPr="00E36B7A">
        <w:rPr>
          <w:b/>
        </w:rPr>
        <w:t xml:space="preserve"> (</w:t>
      </w:r>
      <w:proofErr w:type="spellStart"/>
      <w:r w:rsidRPr="00E36B7A">
        <w:rPr>
          <w:b/>
        </w:rPr>
        <w:t>ISTs</w:t>
      </w:r>
      <w:proofErr w:type="spellEnd"/>
      <w:r w:rsidRPr="00E36B7A">
        <w:rPr>
          <w:b/>
        </w:rPr>
        <w:t>)</w:t>
      </w:r>
      <w:r w:rsidRPr="00E36B7A">
        <w:t xml:space="preserve"> – inicjatywy, których celem jest pomagać społeczności lotniczej we wdrażaniu nowych lub zmienionych regulacji EASA, materiałów doradczych i innych projektów uwzględnionych w EPAS.   </w:t>
      </w:r>
    </w:p>
    <w:p w14:paraId="753CBCD1" w14:textId="3D868B13" w:rsidR="00E36B7A" w:rsidRDefault="00E36B7A" w:rsidP="00646E75">
      <w:pPr>
        <w:spacing w:before="120" w:after="120"/>
      </w:pPr>
      <w:proofErr w:type="spellStart"/>
      <w:r w:rsidRPr="00E36B7A">
        <w:rPr>
          <w:b/>
        </w:rPr>
        <w:t>Research</w:t>
      </w:r>
      <w:proofErr w:type="spellEnd"/>
      <w:r w:rsidRPr="00E36B7A">
        <w:rPr>
          <w:b/>
        </w:rPr>
        <w:t xml:space="preserve"> </w:t>
      </w:r>
      <w:proofErr w:type="spellStart"/>
      <w:r w:rsidRPr="00E36B7A">
        <w:rPr>
          <w:b/>
        </w:rPr>
        <w:t>projects</w:t>
      </w:r>
      <w:proofErr w:type="spellEnd"/>
      <w:r w:rsidRPr="00E36B7A">
        <w:rPr>
          <w:b/>
        </w:rPr>
        <w:t xml:space="preserve"> (RES)</w:t>
      </w:r>
      <w:r w:rsidRPr="00E36B7A">
        <w:t xml:space="preserve"> – projekty badawcze związane z innowacjami i/lub wydajnością, mające na celu wspieranie bezpiecznej integracji nowych technologii i koncepcji lub pomiaru poprawy efektywności/wydajności w sektorze lotniczym.</w:t>
      </w:r>
    </w:p>
    <w:p w14:paraId="6D922A8C" w14:textId="6616FB34" w:rsidR="00E36B7A" w:rsidRDefault="00E36B7A" w:rsidP="00646E75">
      <w:pPr>
        <w:spacing w:before="120" w:after="120"/>
      </w:pPr>
      <w:r w:rsidRPr="00E36B7A">
        <w:rPr>
          <w:b/>
        </w:rPr>
        <w:lastRenderedPageBreak/>
        <w:t xml:space="preserve">Evaluation </w:t>
      </w:r>
      <w:proofErr w:type="spellStart"/>
      <w:r w:rsidRPr="00E36B7A">
        <w:rPr>
          <w:b/>
        </w:rPr>
        <w:t>tasks</w:t>
      </w:r>
      <w:proofErr w:type="spellEnd"/>
      <w:r w:rsidRPr="00E36B7A">
        <w:rPr>
          <w:b/>
        </w:rPr>
        <w:t xml:space="preserve"> (</w:t>
      </w:r>
      <w:proofErr w:type="spellStart"/>
      <w:r w:rsidRPr="00E36B7A">
        <w:rPr>
          <w:b/>
        </w:rPr>
        <w:t>EVTs</w:t>
      </w:r>
      <w:proofErr w:type="spellEnd"/>
      <w:r w:rsidRPr="00E36B7A">
        <w:rPr>
          <w:b/>
        </w:rPr>
        <w:t>)</w:t>
      </w:r>
      <w:r w:rsidRPr="00E36B7A">
        <w:t xml:space="preserve"> – wykorzystuje się do oceny, czy istniejące przepisy lotnicze i powiązane inicjatywy (np. SPT) przynoszą oczekiwane rezultaty przy minimalnych kosztach.    </w:t>
      </w:r>
    </w:p>
    <w:p w14:paraId="1AAFEE7B" w14:textId="6EF03298" w:rsidR="00E36B7A" w:rsidRDefault="00E36B7A" w:rsidP="00646E75">
      <w:pPr>
        <w:spacing w:before="120" w:after="120"/>
      </w:pPr>
      <w:r w:rsidRPr="00E36B7A">
        <w:rPr>
          <w:b/>
        </w:rPr>
        <w:t xml:space="preserve">Safety </w:t>
      </w:r>
      <w:proofErr w:type="spellStart"/>
      <w:r w:rsidRPr="00E36B7A">
        <w:rPr>
          <w:b/>
        </w:rPr>
        <w:t>promotion</w:t>
      </w:r>
      <w:proofErr w:type="spellEnd"/>
      <w:r w:rsidRPr="00E36B7A">
        <w:rPr>
          <w:b/>
        </w:rPr>
        <w:t xml:space="preserve"> </w:t>
      </w:r>
      <w:proofErr w:type="spellStart"/>
      <w:r w:rsidRPr="00E36B7A">
        <w:rPr>
          <w:b/>
        </w:rPr>
        <w:t>tasks</w:t>
      </w:r>
      <w:proofErr w:type="spellEnd"/>
      <w:r w:rsidRPr="00E36B7A">
        <w:rPr>
          <w:b/>
        </w:rPr>
        <w:t xml:space="preserve"> (</w:t>
      </w:r>
      <w:proofErr w:type="spellStart"/>
      <w:r w:rsidRPr="00E36B7A">
        <w:rPr>
          <w:b/>
        </w:rPr>
        <w:t>SPTs</w:t>
      </w:r>
      <w:proofErr w:type="spellEnd"/>
      <w:r w:rsidRPr="00E36B7A">
        <w:rPr>
          <w:b/>
        </w:rPr>
        <w:t>)</w:t>
      </w:r>
      <w:r w:rsidRPr="00E36B7A">
        <w:t xml:space="preserve"> – obejmują tworzenie materiałów doradczych, szkoleń i podnoszenie świadomości w zakresie bezpieczeństwa. Mogą obejmować przewodniki, filmy wideo i teksty do wykorzystania na stronach internetowych i w mediach (drukowanych, społecznościowych).</w:t>
      </w:r>
    </w:p>
    <w:p w14:paraId="74E8B03B" w14:textId="4D713D82" w:rsidR="00E36B7A" w:rsidRPr="00E36B7A" w:rsidRDefault="00E36B7A" w:rsidP="00E36B7A">
      <w:pPr>
        <w:spacing w:before="120" w:after="120"/>
      </w:pPr>
      <w:proofErr w:type="spellStart"/>
      <w:r w:rsidRPr="00E36B7A">
        <w:rPr>
          <w:b/>
        </w:rPr>
        <w:t>Member</w:t>
      </w:r>
      <w:proofErr w:type="spellEnd"/>
      <w:r w:rsidRPr="00E36B7A">
        <w:rPr>
          <w:b/>
        </w:rPr>
        <w:t xml:space="preserve"> </w:t>
      </w:r>
      <w:proofErr w:type="spellStart"/>
      <w:r w:rsidRPr="00E36B7A">
        <w:rPr>
          <w:b/>
        </w:rPr>
        <w:t>State</w:t>
      </w:r>
      <w:proofErr w:type="spellEnd"/>
      <w:r w:rsidRPr="00E36B7A">
        <w:rPr>
          <w:b/>
        </w:rPr>
        <w:t xml:space="preserve"> </w:t>
      </w:r>
      <w:proofErr w:type="spellStart"/>
      <w:r w:rsidRPr="00E36B7A">
        <w:rPr>
          <w:b/>
        </w:rPr>
        <w:t>tasks</w:t>
      </w:r>
      <w:proofErr w:type="spellEnd"/>
      <w:r w:rsidRPr="00E36B7A">
        <w:rPr>
          <w:b/>
        </w:rPr>
        <w:t xml:space="preserve"> (</w:t>
      </w:r>
      <w:proofErr w:type="spellStart"/>
      <w:r w:rsidRPr="00E36B7A">
        <w:rPr>
          <w:b/>
        </w:rPr>
        <w:t>MSTs</w:t>
      </w:r>
      <w:proofErr w:type="spellEnd"/>
      <w:r w:rsidRPr="00E36B7A">
        <w:rPr>
          <w:b/>
        </w:rPr>
        <w:t>)</w:t>
      </w:r>
      <w:r w:rsidRPr="00E36B7A">
        <w:t xml:space="preserve"> – działania, których właścicielem są państwa członkowskie</w:t>
      </w:r>
      <w:r>
        <w:t xml:space="preserve"> </w:t>
      </w:r>
      <w:r w:rsidRPr="00E36B7A">
        <w:t xml:space="preserve">i które należy uwzględnić w Krajowym Planie Bezpieczeństwa wraz z głównymi </w:t>
      </w:r>
      <w:proofErr w:type="spellStart"/>
      <w:r w:rsidRPr="00E36B7A">
        <w:t>ryzykami</w:t>
      </w:r>
      <w:proofErr w:type="spellEnd"/>
      <w:r w:rsidRPr="00E36B7A">
        <w:t xml:space="preserve"> zidentyfikowanymi w EPAS istotnymi dla Państwa, zgodnie z wymogami Artykułu 8 rozporządzenia bazowego. </w:t>
      </w:r>
      <w:proofErr w:type="spellStart"/>
      <w:r w:rsidRPr="00E36B7A">
        <w:t>MST</w:t>
      </w:r>
      <w:r>
        <w:t>s</w:t>
      </w:r>
      <w:proofErr w:type="spellEnd"/>
      <w:r w:rsidRPr="00E36B7A">
        <w:t xml:space="preserve"> mogą wynikać z zagrożeń zidentyfikowanych w obszarze systemowym lub operacyjnym.</w:t>
      </w:r>
      <w:r>
        <w:t xml:space="preserve"> </w:t>
      </w:r>
      <w:r w:rsidRPr="00E36B7A">
        <w:t>Problemy systemowe dotyczą głównie:</w:t>
      </w:r>
      <w:r>
        <w:t xml:space="preserve"> </w:t>
      </w:r>
      <w:r w:rsidRPr="00E36B7A">
        <w:t xml:space="preserve">utrzymania skutecznych zdolności nadzorczych jako integralnej części </w:t>
      </w:r>
      <w:proofErr w:type="spellStart"/>
      <w:r w:rsidRPr="00E36B7A">
        <w:t>KPBwLC</w:t>
      </w:r>
      <w:proofErr w:type="spellEnd"/>
      <w:r>
        <w:t xml:space="preserve">, </w:t>
      </w:r>
      <w:r w:rsidRPr="00E36B7A">
        <w:t>podnoszenia skuteczności zarządzania ryzykiem w zakresie bezpieczeństwa lotniczego</w:t>
      </w:r>
      <w:r>
        <w:t xml:space="preserve"> i </w:t>
      </w:r>
      <w:r w:rsidRPr="00E36B7A">
        <w:t>planowania działań w zakresie bezpieczeństwa na poziomie państwa</w:t>
      </w:r>
      <w:r>
        <w:t xml:space="preserve">. </w:t>
      </w:r>
    </w:p>
    <w:p w14:paraId="3D33D3E9" w14:textId="137A3DB5" w:rsidR="00E36B7A" w:rsidRPr="00E36B7A" w:rsidRDefault="00E36B7A" w:rsidP="00E36B7A">
      <w:pPr>
        <w:spacing w:before="120" w:after="120"/>
      </w:pPr>
      <w:r w:rsidRPr="00E36B7A">
        <w:t>Kwestie bezpieczeństwa operacyjnego są zidentyfikowane w ramach europejskiego procesu zarządzania ryzykiem bezpieczeństwa</w:t>
      </w:r>
      <w:r>
        <w:t xml:space="preserve"> (EPAS Volume III)</w:t>
      </w:r>
      <w:r w:rsidRPr="00E36B7A">
        <w:t xml:space="preserve">. </w:t>
      </w:r>
      <w:proofErr w:type="spellStart"/>
      <w:r w:rsidRPr="00E36B7A">
        <w:t>MST</w:t>
      </w:r>
      <w:r>
        <w:t>s</w:t>
      </w:r>
      <w:proofErr w:type="spellEnd"/>
      <w:r w:rsidRPr="00E36B7A">
        <w:t xml:space="preserve"> mogą również dotyczyć priorytetów bezpieczeństwa zidentyfikowan</w:t>
      </w:r>
      <w:r>
        <w:t>ych</w:t>
      </w:r>
      <w:r w:rsidRPr="00E36B7A">
        <w:t xml:space="preserve"> w GASP lub w procesie standaryzacji EASA. Mogą mieć formę ciągłego monitorowania podstawowych zagrożeń bezpieczeństwa oraz regularnego monitorowania postępów państw członkowskich w tym zakresie.</w:t>
      </w:r>
    </w:p>
    <w:p w14:paraId="08BE9DA7" w14:textId="111C122E" w:rsidR="00E36B7A" w:rsidRDefault="00E36B7A" w:rsidP="00E36B7A">
      <w:pPr>
        <w:spacing w:before="120" w:after="120"/>
      </w:pPr>
      <w:r>
        <w:t xml:space="preserve">Realizacja </w:t>
      </w:r>
      <w:proofErr w:type="spellStart"/>
      <w:r>
        <w:t>MSTs</w:t>
      </w:r>
      <w:proofErr w:type="spellEnd"/>
      <w:r>
        <w:t xml:space="preserve"> jest oceniana na podstawie ankiety, którą państwa członkowskie raz do roku wypełniają i przekazują do EASA</w:t>
      </w:r>
      <w:r w:rsidR="00320509">
        <w:t xml:space="preserve"> oraz podczas inspekcji standaryzacyjnych</w:t>
      </w:r>
      <w:r w:rsidR="00EC3EEA">
        <w:t>.</w:t>
      </w:r>
      <w:r>
        <w:t xml:space="preserve"> W przypadku zadań, które nie mają zastosowania w danym kraju (m.in. ze względu na specyfikę rynku / rodzaje nadzorowanych podmiotów i zatwierdzeń lub w przypadku, gdy przekazano dowody na pełne zrealizowanie zadania), </w:t>
      </w:r>
      <w:r w:rsidR="00EC3EEA">
        <w:t xml:space="preserve">zadań nie umieszcza się w Krajowym Planie Bezpieczeństwa (a </w:t>
      </w:r>
      <w:r>
        <w:t xml:space="preserve">w ankiecie </w:t>
      </w:r>
      <w:r w:rsidR="00EC3EEA">
        <w:t>dla EASA przekazuje</w:t>
      </w:r>
      <w:r>
        <w:t xml:space="preserve"> się odpowiednie uzasadnienie</w:t>
      </w:r>
      <w:r w:rsidR="00EC3EEA">
        <w:t>)</w:t>
      </w:r>
      <w:r>
        <w:t xml:space="preserve">. </w:t>
      </w:r>
    </w:p>
    <w:p w14:paraId="5EF48085" w14:textId="6AC5E7DC" w:rsidR="00FE13D6" w:rsidRDefault="00FE13D6">
      <w:pPr>
        <w:spacing w:line="259" w:lineRule="auto"/>
        <w:jc w:val="left"/>
      </w:pPr>
    </w:p>
    <w:p w14:paraId="04F99CEA" w14:textId="77777777" w:rsidR="008F7EAE" w:rsidRDefault="008F7EAE" w:rsidP="00646E75">
      <w:pPr>
        <w:pStyle w:val="Nagwek2"/>
        <w:numPr>
          <w:ilvl w:val="0"/>
          <w:numId w:val="47"/>
        </w:numPr>
        <w:spacing w:before="120" w:after="120"/>
      </w:pPr>
      <w:bookmarkStart w:id="6" w:name="_Toc192592324"/>
      <w:r>
        <w:t xml:space="preserve">Struktura </w:t>
      </w:r>
      <w:r w:rsidR="00885EEE">
        <w:t>KPB</w:t>
      </w:r>
      <w:bookmarkEnd w:id="6"/>
      <w:r>
        <w:t xml:space="preserve">   </w:t>
      </w:r>
    </w:p>
    <w:p w14:paraId="407CD35A" w14:textId="3949B28F" w:rsidR="007A2974" w:rsidRDefault="00FA0A27" w:rsidP="00646E75">
      <w:pPr>
        <w:spacing w:before="120" w:after="120"/>
      </w:pPr>
      <w:r>
        <w:t xml:space="preserve">Krajowy Plan </w:t>
      </w:r>
      <w:r w:rsidR="008449B5">
        <w:t>B</w:t>
      </w:r>
      <w:r>
        <w:t xml:space="preserve">ezpieczeństwa </w:t>
      </w:r>
      <w:r w:rsidR="008449B5">
        <w:t xml:space="preserve">(KPB) </w:t>
      </w:r>
      <w:r w:rsidR="007A2974">
        <w:t xml:space="preserve">dla Rzeczpospolitej Polskiej opiera się na danych z dokumentów na poziomie międzynarodowym oraz regionalnym, o których </w:t>
      </w:r>
      <w:r w:rsidR="00F336D6">
        <w:t>mowa powyżej</w:t>
      </w:r>
      <w:r w:rsidR="00F96250">
        <w:t xml:space="preserve"> oraz </w:t>
      </w:r>
      <w:r w:rsidR="008449B5">
        <w:t xml:space="preserve">danych z krajowego systemu zgłaszania zdarzeń i innych źródeł identyfikacji zagrożeń opisanych w punkcie 4.1 niniejszego dokumentu. </w:t>
      </w:r>
      <w:r w:rsidR="007A2974">
        <w:t xml:space="preserve"> </w:t>
      </w:r>
    </w:p>
    <w:p w14:paraId="770560F8" w14:textId="37CA7555" w:rsidR="00FA0A27" w:rsidRDefault="007A2974" w:rsidP="00EC3EEA">
      <w:pPr>
        <w:spacing w:before="120" w:after="120"/>
      </w:pPr>
      <w:r>
        <w:t xml:space="preserve">KPB </w:t>
      </w:r>
      <w:r w:rsidR="00FA0A27">
        <w:t xml:space="preserve">składa się </w:t>
      </w:r>
      <w:r w:rsidR="00BC0966">
        <w:t xml:space="preserve">z części informacyjnej (wprowadzenia), </w:t>
      </w:r>
      <w:r w:rsidR="00FA0A27">
        <w:t>rejestru</w:t>
      </w:r>
      <w:r w:rsidR="0002489F">
        <w:t xml:space="preserve"> </w:t>
      </w:r>
      <w:r w:rsidR="00FA0A27">
        <w:t>zagrożeń operacyjnych</w:t>
      </w:r>
      <w:r w:rsidR="00877517">
        <w:t xml:space="preserve"> </w:t>
      </w:r>
      <w:r w:rsidR="00E81B7D">
        <w:t xml:space="preserve">(Część A) </w:t>
      </w:r>
      <w:r w:rsidR="00877517">
        <w:t>oraz</w:t>
      </w:r>
      <w:r w:rsidR="00FA0A27">
        <w:t xml:space="preserve"> listy wyzwań i problemów systemowych</w:t>
      </w:r>
      <w:r w:rsidR="00E81B7D">
        <w:t xml:space="preserve"> (Część B)</w:t>
      </w:r>
      <w:r w:rsidR="00877517">
        <w:t xml:space="preserve">. W załącznikach znajdują się działania podejmowane w celu łagodzenia ryzyka </w:t>
      </w:r>
      <w:r w:rsidR="00FA0A27">
        <w:t>(Załącznik 1 do KPB</w:t>
      </w:r>
      <w:r w:rsidR="0002489F">
        <w:t xml:space="preserve"> „Rejestr zadań”</w:t>
      </w:r>
      <w:r w:rsidR="00E81B7D">
        <w:t xml:space="preserve"> – do Części A i B</w:t>
      </w:r>
      <w:r w:rsidR="00FA0A27">
        <w:t>)</w:t>
      </w:r>
      <w:r w:rsidR="00877517">
        <w:t xml:space="preserve"> oraz </w:t>
      </w:r>
      <w:r w:rsidR="00877517" w:rsidRPr="00877517">
        <w:t>wynik</w:t>
      </w:r>
      <w:r w:rsidR="00877517">
        <w:t>i</w:t>
      </w:r>
      <w:r w:rsidR="00877517" w:rsidRPr="00877517">
        <w:t xml:space="preserve"> monitorowania </w:t>
      </w:r>
      <w:r w:rsidR="00877517">
        <w:t xml:space="preserve">obszaru zagrożeń operacyjnych </w:t>
      </w:r>
      <w:r w:rsidR="0002489F">
        <w:t xml:space="preserve">– </w:t>
      </w:r>
      <w:r w:rsidR="006F3BCF">
        <w:t>wskaźniki poziomu bezpieczeństwa (</w:t>
      </w:r>
      <w:proofErr w:type="spellStart"/>
      <w:r w:rsidR="006F3BCF">
        <w:t>SPIs</w:t>
      </w:r>
      <w:proofErr w:type="spellEnd"/>
      <w:r w:rsidR="006F3BCF">
        <w:t>) wskazane dla ULC</w:t>
      </w:r>
      <w:r w:rsidR="0002489F">
        <w:t xml:space="preserve"> (Załącznik 2 do KPB „</w:t>
      </w:r>
      <w:r w:rsidR="0002489F" w:rsidRPr="0002489F">
        <w:t>Załącznik 2 Wyniki monitorowania zagrożeń z KPB</w:t>
      </w:r>
      <w:r w:rsidR="0002489F">
        <w:t>”)</w:t>
      </w:r>
      <w:r w:rsidR="00877517">
        <w:t xml:space="preserve">. </w:t>
      </w:r>
      <w:r w:rsidR="006F3BCF">
        <w:t>Wskaźniki poziomu bezpieczeństwa (</w:t>
      </w:r>
      <w:proofErr w:type="spellStart"/>
      <w:r w:rsidR="006F3BCF">
        <w:t>SPIs</w:t>
      </w:r>
      <w:proofErr w:type="spellEnd"/>
      <w:r w:rsidR="006F3BCF">
        <w:t xml:space="preserve">) raportowane przez wskazane podmioty </w:t>
      </w:r>
      <w:r w:rsidR="008449B5">
        <w:t xml:space="preserve">są publikowane w formie zagregowanej </w:t>
      </w:r>
      <w:r w:rsidR="006F3BCF">
        <w:t>kwartalnie w załącznikach A, B, C, D.</w:t>
      </w:r>
      <w:r w:rsidR="002E51E0">
        <w:t xml:space="preserve"> </w:t>
      </w:r>
      <w:r w:rsidR="0002489F">
        <w:t xml:space="preserve">Na końcu dokumentu głównego KPB znajduje się wyjaśnienie </w:t>
      </w:r>
      <w:r w:rsidR="00E8542A">
        <w:t xml:space="preserve">stosowanych </w:t>
      </w:r>
      <w:r w:rsidR="0002489F">
        <w:t>pojęć</w:t>
      </w:r>
      <w:r w:rsidR="00E8542A">
        <w:t xml:space="preserve"> („</w:t>
      </w:r>
      <w:r w:rsidR="0002489F" w:rsidRPr="0002489F">
        <w:t>Słownik skrótów i akronimów</w:t>
      </w:r>
      <w:r w:rsidR="00E8542A">
        <w:t>”)</w:t>
      </w:r>
      <w:r w:rsidR="0002489F" w:rsidRPr="0002489F">
        <w:t>.</w:t>
      </w:r>
      <w:r w:rsidR="00025A4C">
        <w:t xml:space="preserve"> </w:t>
      </w:r>
    </w:p>
    <w:p w14:paraId="23268C51" w14:textId="7B113482" w:rsidR="00B45738" w:rsidRDefault="000D3C9A" w:rsidP="00B45738">
      <w:pPr>
        <w:keepNext/>
        <w:spacing w:before="120" w:after="120"/>
      </w:pPr>
      <w:r w:rsidRPr="000D3C9A">
        <w:rPr>
          <w:noProof/>
          <w:lang w:eastAsia="pl-PL"/>
        </w:rPr>
        <w:lastRenderedPageBreak/>
        <w:drawing>
          <wp:inline distT="0" distB="0" distL="0" distR="0" wp14:anchorId="2F9F18D8" wp14:editId="13F11B63">
            <wp:extent cx="5760720" cy="4572000"/>
            <wp:effectExtent l="0" t="0" r="11430" b="0"/>
            <wp:docPr id="3" name="Diagram 3">
              <a:extLst xmlns:a="http://schemas.openxmlformats.org/drawingml/2006/main">
                <a:ext uri="{FF2B5EF4-FFF2-40B4-BE49-F238E27FC236}">
                  <a16:creationId xmlns:a16="http://schemas.microsoft.com/office/drawing/2014/main" id="{974D99AD-D4F3-42F3-B0CB-B5880381521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ADAC517" w14:textId="68234574" w:rsidR="00FE13D6" w:rsidRPr="00FE13D6" w:rsidRDefault="00B45738" w:rsidP="00195263">
      <w:pPr>
        <w:pStyle w:val="Legenda"/>
      </w:pPr>
      <w:bookmarkStart w:id="7" w:name="_Toc192060261"/>
      <w:r>
        <w:t xml:space="preserve">Rysunek </w:t>
      </w:r>
      <w:fldSimple w:instr=" SEQ Rysunek \* ARABIC ">
        <w:r w:rsidR="00BB2E0B">
          <w:rPr>
            <w:noProof/>
          </w:rPr>
          <w:t>2</w:t>
        </w:r>
      </w:fldSimple>
      <w:r>
        <w:t xml:space="preserve"> Schemat struktury KPB, opracowanie własne ULC.</w:t>
      </w:r>
      <w:bookmarkEnd w:id="7"/>
      <w:r>
        <w:t xml:space="preserve"> </w:t>
      </w:r>
    </w:p>
    <w:p w14:paraId="3938E55C" w14:textId="0A7D6CE1" w:rsidR="002E51E0" w:rsidRDefault="002E51E0" w:rsidP="002E51E0">
      <w:pPr>
        <w:spacing w:before="120" w:after="120"/>
      </w:pPr>
      <w:r>
        <w:t>Przy każdym zagrożeniu oraz problemie / wyzwaniu znajduje się informacja dlaczego obszar ten został wskazany, jaki jest cel podejmowanych działań oraz jakie zadania są w związku z nim realizowane</w:t>
      </w:r>
      <w:r w:rsidR="00E81B7D">
        <w:t xml:space="preserve"> (odniesienie do Załącznika 1)</w:t>
      </w:r>
      <w:r>
        <w:t>. Opisano też sposób monitorowania obszaru (wskaźniki poziomu bezpieczeństwa – dla ULC oraz dla podmiotów lotniczych) wraz z informacją na temat powiązania z problematyką wskazaną w ICAO GASP, RASP EUR oraz EASA EPAS</w:t>
      </w:r>
      <w:r w:rsidR="00873119">
        <w:t xml:space="preserve"> (jeśli dotyczy)</w:t>
      </w:r>
      <w:r>
        <w:t xml:space="preserve">. </w:t>
      </w:r>
    </w:p>
    <w:p w14:paraId="536FE880" w14:textId="1849256C" w:rsidR="00B45738" w:rsidRDefault="00195263" w:rsidP="00646E75">
      <w:pPr>
        <w:spacing w:before="120" w:after="120"/>
      </w:pPr>
      <w:r w:rsidRPr="00B45738">
        <w:rPr>
          <w:noProof/>
          <w:lang w:eastAsia="pl-PL"/>
        </w:rPr>
        <w:drawing>
          <wp:anchor distT="0" distB="0" distL="114300" distR="114300" simplePos="0" relativeHeight="251659264" behindDoc="0" locked="0" layoutInCell="1" allowOverlap="1" wp14:anchorId="43140F81" wp14:editId="2AD7B750">
            <wp:simplePos x="0" y="0"/>
            <wp:positionH relativeFrom="margin">
              <wp:posOffset>110298</wp:posOffset>
            </wp:positionH>
            <wp:positionV relativeFrom="paragraph">
              <wp:posOffset>189406</wp:posOffset>
            </wp:positionV>
            <wp:extent cx="1743710" cy="2772539"/>
            <wp:effectExtent l="0" t="0" r="8890" b="8890"/>
            <wp:wrapNone/>
            <wp:docPr id="5" name="table">
              <a:extLst xmlns:a="http://schemas.openxmlformats.org/drawingml/2006/main">
                <a:ext uri="{FF2B5EF4-FFF2-40B4-BE49-F238E27FC236}">
                  <a16:creationId xmlns:a16="http://schemas.microsoft.com/office/drawing/2014/main" id="{7D67D9F5-EBF5-441E-9E20-42C43C9BD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D67D9F5-EBF5-441E-9E20-42C43C9BDE74}"/>
                        </a:ext>
                      </a:extLst>
                    </pic:cNvPr>
                    <pic:cNvPicPr>
                      <a:picLocks noChangeAspect="1"/>
                    </pic:cNvPicPr>
                  </pic:nvPicPr>
                  <pic:blipFill>
                    <a:blip r:embed="rId22"/>
                    <a:stretch>
                      <a:fillRect/>
                    </a:stretch>
                  </pic:blipFill>
                  <pic:spPr>
                    <a:xfrm>
                      <a:off x="0" y="0"/>
                      <a:ext cx="1759554" cy="2797731"/>
                    </a:xfrm>
                    <a:prstGeom prst="rect">
                      <a:avLst/>
                    </a:prstGeom>
                  </pic:spPr>
                </pic:pic>
              </a:graphicData>
            </a:graphic>
            <wp14:sizeRelH relativeFrom="margin">
              <wp14:pctWidth>0</wp14:pctWidth>
            </wp14:sizeRelH>
            <wp14:sizeRelV relativeFrom="margin">
              <wp14:pctHeight>0</wp14:pctHeight>
            </wp14:sizeRelV>
          </wp:anchor>
        </w:drawing>
      </w:r>
      <w:r w:rsidRPr="00B45738">
        <w:rPr>
          <w:noProof/>
          <w:lang w:eastAsia="pl-PL"/>
        </w:rPr>
        <w:drawing>
          <wp:anchor distT="0" distB="0" distL="114300" distR="114300" simplePos="0" relativeHeight="251660288" behindDoc="0" locked="0" layoutInCell="1" allowOverlap="1" wp14:anchorId="68B5BA18" wp14:editId="38DA0499">
            <wp:simplePos x="0" y="0"/>
            <wp:positionH relativeFrom="margin">
              <wp:align>right</wp:align>
            </wp:positionH>
            <wp:positionV relativeFrom="paragraph">
              <wp:posOffset>210496</wp:posOffset>
            </wp:positionV>
            <wp:extent cx="1765005" cy="2708800"/>
            <wp:effectExtent l="0" t="0" r="6985" b="0"/>
            <wp:wrapNone/>
            <wp:docPr id="6" name="table">
              <a:extLst xmlns:a="http://schemas.openxmlformats.org/drawingml/2006/main">
                <a:ext uri="{FF2B5EF4-FFF2-40B4-BE49-F238E27FC236}">
                  <a16:creationId xmlns:a16="http://schemas.microsoft.com/office/drawing/2014/main" id="{66F98BA4-338E-4DA7-889B-71379EF83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66F98BA4-338E-4DA7-889B-71379EF83560}"/>
                        </a:ext>
                      </a:extLst>
                    </pic:cNvPr>
                    <pic:cNvPicPr>
                      <a:picLocks noChangeAspect="1"/>
                    </pic:cNvPicPr>
                  </pic:nvPicPr>
                  <pic:blipFill>
                    <a:blip r:embed="rId23"/>
                    <a:stretch>
                      <a:fillRect/>
                    </a:stretch>
                  </pic:blipFill>
                  <pic:spPr>
                    <a:xfrm>
                      <a:off x="0" y="0"/>
                      <a:ext cx="1765005" cy="2708800"/>
                    </a:xfrm>
                    <a:prstGeom prst="rect">
                      <a:avLst/>
                    </a:prstGeom>
                  </pic:spPr>
                </pic:pic>
              </a:graphicData>
            </a:graphic>
            <wp14:sizeRelH relativeFrom="margin">
              <wp14:pctWidth>0</wp14:pctWidth>
            </wp14:sizeRelH>
            <wp14:sizeRelV relativeFrom="margin">
              <wp14:pctHeight>0</wp14:pctHeight>
            </wp14:sizeRelV>
          </wp:anchor>
        </w:drawing>
      </w:r>
    </w:p>
    <w:p w14:paraId="226DE003" w14:textId="7BFD9DA4" w:rsidR="00B45738" w:rsidRDefault="00195263" w:rsidP="00646E75">
      <w:pPr>
        <w:spacing w:before="120" w:after="120"/>
      </w:pPr>
      <w:r>
        <w:rPr>
          <w:noProof/>
          <w:lang w:eastAsia="pl-PL"/>
        </w:rPr>
        <mc:AlternateContent>
          <mc:Choice Requires="wps">
            <w:drawing>
              <wp:anchor distT="0" distB="0" distL="114300" distR="114300" simplePos="0" relativeHeight="251664384" behindDoc="1" locked="0" layoutInCell="1" allowOverlap="1" wp14:anchorId="060C3B69" wp14:editId="60541881">
                <wp:simplePos x="0" y="0"/>
                <wp:positionH relativeFrom="column">
                  <wp:posOffset>2299689</wp:posOffset>
                </wp:positionH>
                <wp:positionV relativeFrom="paragraph">
                  <wp:posOffset>5715</wp:posOffset>
                </wp:positionV>
                <wp:extent cx="1144270" cy="747395"/>
                <wp:effectExtent l="742950" t="0" r="17780" b="1271905"/>
                <wp:wrapTight wrapText="bothSides">
                  <wp:wrapPolygon edited="0">
                    <wp:start x="-719" y="0"/>
                    <wp:lineTo x="-3596" y="0"/>
                    <wp:lineTo x="-3596" y="8809"/>
                    <wp:lineTo x="-5754" y="8809"/>
                    <wp:lineTo x="-5754" y="17618"/>
                    <wp:lineTo x="-7552" y="17618"/>
                    <wp:lineTo x="-7552" y="26427"/>
                    <wp:lineTo x="-13665" y="52853"/>
                    <wp:lineTo x="-14024" y="57808"/>
                    <wp:lineTo x="-12946" y="57808"/>
                    <wp:lineTo x="-7911" y="35235"/>
                    <wp:lineTo x="-5394" y="26427"/>
                    <wp:lineTo x="21576" y="17618"/>
                    <wp:lineTo x="21576" y="0"/>
                    <wp:lineTo x="-719" y="0"/>
                  </wp:wrapPolygon>
                </wp:wrapTight>
                <wp:docPr id="10" name="Objaśnienie: linia 6"/>
                <wp:cNvGraphicFramePr/>
                <a:graphic xmlns:a="http://schemas.openxmlformats.org/drawingml/2006/main">
                  <a:graphicData uri="http://schemas.microsoft.com/office/word/2010/wordprocessingShape">
                    <wps:wsp>
                      <wps:cNvSpPr/>
                      <wps:spPr>
                        <a:xfrm>
                          <a:off x="0" y="0"/>
                          <a:ext cx="1144270" cy="747395"/>
                        </a:xfrm>
                        <a:prstGeom prst="borderCallout1">
                          <a:avLst>
                            <a:gd name="adj1" fmla="val 18750"/>
                            <a:gd name="adj2" fmla="val -8333"/>
                            <a:gd name="adj3" fmla="val 267342"/>
                            <a:gd name="adj4" fmla="val -6355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2004A1" w14:textId="77777777" w:rsidR="00E01FEA" w:rsidRDefault="00E01FEA" w:rsidP="00346DD7">
                            <w:pPr>
                              <w:pStyle w:val="NormalnyWeb"/>
                              <w:spacing w:before="0" w:beforeAutospacing="0" w:after="0" w:afterAutospacing="0"/>
                              <w:jc w:val="center"/>
                            </w:pPr>
                            <w:proofErr w:type="spellStart"/>
                            <w:r>
                              <w:rPr>
                                <w:rFonts w:asciiTheme="minorHAnsi" w:hAnsi="Calibri" w:cstheme="minorBidi"/>
                                <w:color w:val="FFFFFF" w:themeColor="light1"/>
                                <w:kern w:val="24"/>
                                <w:sz w:val="22"/>
                                <w:szCs w:val="22"/>
                              </w:rPr>
                              <w:t>SPIs</w:t>
                            </w:r>
                            <w:proofErr w:type="spellEnd"/>
                            <w:r>
                              <w:rPr>
                                <w:rFonts w:asciiTheme="minorHAnsi" w:hAnsi="Calibri" w:cstheme="minorBidi"/>
                                <w:color w:val="FFFFFF" w:themeColor="light1"/>
                                <w:kern w:val="24"/>
                                <w:sz w:val="22"/>
                                <w:szCs w:val="22"/>
                              </w:rPr>
                              <w:t xml:space="preserve"> – podmioty </w:t>
                            </w:r>
                          </w:p>
                          <w:p w14:paraId="215E44E5" w14:textId="2EF93E57" w:rsidR="00E01FEA" w:rsidRDefault="00E01FEA" w:rsidP="00346DD7">
                            <w:pPr>
                              <w:pStyle w:val="NormalnyWeb"/>
                              <w:spacing w:before="0" w:beforeAutospacing="0" w:after="0" w:afterAutospacing="0"/>
                              <w:jc w:val="center"/>
                            </w:pPr>
                            <w:proofErr w:type="spellStart"/>
                            <w:r>
                              <w:rPr>
                                <w:rFonts w:asciiTheme="minorHAnsi" w:hAnsi="Calibri" w:cstheme="minorBidi"/>
                                <w:color w:val="FFFFFF" w:themeColor="light1"/>
                                <w:kern w:val="24"/>
                                <w:sz w:val="22"/>
                                <w:szCs w:val="22"/>
                              </w:rPr>
                              <w:t>SPIs</w:t>
                            </w:r>
                            <w:proofErr w:type="spellEnd"/>
                            <w:r>
                              <w:rPr>
                                <w:rFonts w:asciiTheme="minorHAnsi" w:hAnsi="Calibri" w:cstheme="minorBidi"/>
                                <w:color w:val="FFFFFF" w:themeColor="light1"/>
                                <w:kern w:val="24"/>
                                <w:sz w:val="22"/>
                                <w:szCs w:val="22"/>
                              </w:rPr>
                              <w:t xml:space="preserve"> – ULC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C3B6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jaśnienie: linia 6" o:spid="_x0000_s1026" type="#_x0000_t47" style="position:absolute;left:0;text-align:left;margin-left:181.1pt;margin-top:.45pt;width:90.1pt;height:5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" adj="-13728,57746" fillcolor="#4472c4 [3204]" strokecolor="#1f3763 [1604]" strokeweight="1pt">
                <v:textbox>
                  <w:txbxContent>
                    <w:p w14:paraId="022004A1" w14:textId="77777777" w:rsidR="00E01FEA" w:rsidRDefault="00E01FEA" w:rsidP="00346DD7">
                      <w:pPr>
                        <w:pStyle w:val="NormalnyWeb"/>
                        <w:spacing w:before="0" w:beforeAutospacing="0" w:after="0" w:afterAutospacing="0"/>
                        <w:jc w:val="center"/>
                      </w:pPr>
                      <w:proofErr w:type="spellStart"/>
                      <w:r>
                        <w:rPr>
                          <w:rFonts w:asciiTheme="minorHAnsi" w:hAnsi="Calibri" w:cstheme="minorBidi"/>
                          <w:color w:val="FFFFFF" w:themeColor="light1"/>
                          <w:kern w:val="24"/>
                          <w:sz w:val="22"/>
                          <w:szCs w:val="22"/>
                        </w:rPr>
                        <w:t>SPIs</w:t>
                      </w:r>
                      <w:proofErr w:type="spellEnd"/>
                      <w:r>
                        <w:rPr>
                          <w:rFonts w:asciiTheme="minorHAnsi" w:hAnsi="Calibri" w:cstheme="minorBidi"/>
                          <w:color w:val="FFFFFF" w:themeColor="light1"/>
                          <w:kern w:val="24"/>
                          <w:sz w:val="22"/>
                          <w:szCs w:val="22"/>
                        </w:rPr>
                        <w:t xml:space="preserve"> – podmioty </w:t>
                      </w:r>
                    </w:p>
                    <w:p w14:paraId="215E44E5" w14:textId="2EF93E57" w:rsidR="00E01FEA" w:rsidRDefault="00E01FEA" w:rsidP="00346DD7">
                      <w:pPr>
                        <w:pStyle w:val="NormalnyWeb"/>
                        <w:spacing w:before="0" w:beforeAutospacing="0" w:after="0" w:afterAutospacing="0"/>
                        <w:jc w:val="center"/>
                      </w:pPr>
                      <w:proofErr w:type="spellStart"/>
                      <w:r>
                        <w:rPr>
                          <w:rFonts w:asciiTheme="minorHAnsi" w:hAnsi="Calibri" w:cstheme="minorBidi"/>
                          <w:color w:val="FFFFFF" w:themeColor="light1"/>
                          <w:kern w:val="24"/>
                          <w:sz w:val="22"/>
                          <w:szCs w:val="22"/>
                        </w:rPr>
                        <w:t>SPIs</w:t>
                      </w:r>
                      <w:proofErr w:type="spellEnd"/>
                      <w:r>
                        <w:rPr>
                          <w:rFonts w:asciiTheme="minorHAnsi" w:hAnsi="Calibri" w:cstheme="minorBidi"/>
                          <w:color w:val="FFFFFF" w:themeColor="light1"/>
                          <w:kern w:val="24"/>
                          <w:sz w:val="22"/>
                          <w:szCs w:val="22"/>
                        </w:rPr>
                        <w:t xml:space="preserve"> – ULC</w:t>
                      </w:r>
                    </w:p>
                  </w:txbxContent>
                </v:textbox>
                <o:callout v:ext="edit" minusy="t"/>
                <w10:wrap type="tight"/>
              </v:shape>
            </w:pict>
          </mc:Fallback>
        </mc:AlternateContent>
      </w:r>
    </w:p>
    <w:p w14:paraId="5459907D" w14:textId="643677F6" w:rsidR="00B45738" w:rsidRDefault="00B45738" w:rsidP="00646E75">
      <w:pPr>
        <w:spacing w:before="120" w:after="120"/>
      </w:pPr>
    </w:p>
    <w:p w14:paraId="686E1D97" w14:textId="66A8FCF8" w:rsidR="00B45738" w:rsidRDefault="00B45738" w:rsidP="00646E75">
      <w:pPr>
        <w:spacing w:before="120" w:after="120"/>
      </w:pPr>
    </w:p>
    <w:p w14:paraId="37B18441" w14:textId="267CEA85" w:rsidR="00B45738" w:rsidRDefault="00B45738" w:rsidP="00646E75">
      <w:pPr>
        <w:spacing w:before="120" w:after="120"/>
      </w:pPr>
    </w:p>
    <w:p w14:paraId="29747D54" w14:textId="591E0C2E" w:rsidR="00B45738" w:rsidRDefault="00B45738" w:rsidP="00646E75">
      <w:pPr>
        <w:spacing w:before="120" w:after="120"/>
      </w:pPr>
    </w:p>
    <w:p w14:paraId="5E9D91C9" w14:textId="29D11EDE" w:rsidR="00B45738" w:rsidRDefault="00B45738" w:rsidP="00646E75">
      <w:pPr>
        <w:spacing w:before="120" w:after="120"/>
      </w:pPr>
    </w:p>
    <w:p w14:paraId="32B0E928" w14:textId="2C905D27" w:rsidR="00B45738" w:rsidRDefault="00B45738" w:rsidP="00646E75">
      <w:pPr>
        <w:spacing w:before="120" w:after="120"/>
      </w:pPr>
    </w:p>
    <w:p w14:paraId="2645703A" w14:textId="33981D41" w:rsidR="00B45738" w:rsidRDefault="00B45738" w:rsidP="00646E75">
      <w:pPr>
        <w:spacing w:before="120" w:after="120"/>
      </w:pPr>
    </w:p>
    <w:p w14:paraId="36805107" w14:textId="17745220" w:rsidR="00B45738" w:rsidRDefault="00B45738" w:rsidP="00646E75">
      <w:pPr>
        <w:spacing w:before="120" w:after="120"/>
      </w:pPr>
    </w:p>
    <w:p w14:paraId="4B010D89" w14:textId="77777777" w:rsidR="00EC0D92" w:rsidRDefault="00EC0D92" w:rsidP="00646E75">
      <w:pPr>
        <w:spacing w:before="120" w:after="120"/>
      </w:pPr>
    </w:p>
    <w:p w14:paraId="47D5A12D" w14:textId="3F117C93" w:rsidR="00B45738" w:rsidRDefault="00B45738" w:rsidP="00646E75">
      <w:pPr>
        <w:spacing w:before="120" w:after="120"/>
      </w:pPr>
      <w:r>
        <w:rPr>
          <w:noProof/>
          <w:lang w:eastAsia="pl-PL"/>
        </w:rPr>
        <mc:AlternateContent>
          <mc:Choice Requires="wps">
            <w:drawing>
              <wp:anchor distT="0" distB="0" distL="114300" distR="114300" simplePos="0" relativeHeight="251662336" behindDoc="0" locked="0" layoutInCell="1" allowOverlap="1" wp14:anchorId="56EDD07D" wp14:editId="604995B3">
                <wp:simplePos x="0" y="0"/>
                <wp:positionH relativeFrom="margin">
                  <wp:align>left</wp:align>
                </wp:positionH>
                <wp:positionV relativeFrom="paragraph">
                  <wp:posOffset>314531</wp:posOffset>
                </wp:positionV>
                <wp:extent cx="5819775" cy="635"/>
                <wp:effectExtent l="0" t="0" r="9525" b="0"/>
                <wp:wrapNone/>
                <wp:docPr id="7" name="Pole tekstowe 7"/>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wps:spPr>
                      <wps:txbx>
                        <w:txbxContent>
                          <w:p w14:paraId="15ED4F6B" w14:textId="21978987" w:rsidR="00E01FEA" w:rsidRPr="0046153A" w:rsidRDefault="00E01FEA" w:rsidP="00B45738">
                            <w:pPr>
                              <w:pStyle w:val="Legenda"/>
                            </w:pPr>
                            <w:bookmarkStart w:id="8" w:name="_Toc192060262"/>
                            <w:r>
                              <w:t xml:space="preserve">Rysunek </w:t>
                            </w:r>
                            <w:fldSimple w:instr=" SEQ Rysunek \* ARABIC ">
                              <w:r w:rsidR="00BB2E0B">
                                <w:rPr>
                                  <w:noProof/>
                                </w:rPr>
                                <w:t>3</w:t>
                              </w:r>
                            </w:fldSimple>
                            <w:r>
                              <w:t xml:space="preserve"> Schemat opisu zidentyfikowanych zagrożeń i wyzwań, opracowanie własne ULC.</w:t>
                            </w:r>
                            <w:bookmarkEnd w:id="8"/>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EDD07D" id="_x0000_t202" coordsize="21600,21600" o:spt="202" path="m,l,21600r21600,l21600,xe">
                <v:stroke joinstyle="miter"/>
                <v:path gradientshapeok="t" o:connecttype="rect"/>
              </v:shapetype>
              <v:shape id="Pole tekstowe 7" o:spid="_x0000_s1027" type="#_x0000_t202" style="position:absolute;left:0;text-align:left;margin-left:0;margin-top:24.75pt;width:458.25pt;height:.0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" stroked="f">
                <v:textbox style="mso-fit-shape-to-text:t" inset="0,0,0,0">
                  <w:txbxContent>
                    <w:p w14:paraId="15ED4F6B" w14:textId="21978987" w:rsidR="00E01FEA" w:rsidRPr="0046153A" w:rsidRDefault="00E01FEA" w:rsidP="00B45738">
                      <w:pPr>
                        <w:pStyle w:val="Legenda"/>
                      </w:pPr>
                      <w:bookmarkStart w:id="9" w:name="_Toc192060262"/>
                      <w:r>
                        <w:t xml:space="preserve">Rysunek </w:t>
                      </w:r>
                      <w:fldSimple w:instr=" SEQ Rysunek \* ARABIC ">
                        <w:r w:rsidR="00BB2E0B">
                          <w:rPr>
                            <w:noProof/>
                          </w:rPr>
                          <w:t>3</w:t>
                        </w:r>
                      </w:fldSimple>
                      <w:r>
                        <w:t xml:space="preserve"> Schemat opisu zidentyfikowanych zagrożeń i wyzwań, opracowanie własne ULC.</w:t>
                      </w:r>
                      <w:bookmarkEnd w:id="9"/>
                      <w:r>
                        <w:t xml:space="preserve"> </w:t>
                      </w:r>
                    </w:p>
                  </w:txbxContent>
                </v:textbox>
                <w10:wrap anchorx="margin"/>
              </v:shape>
            </w:pict>
          </mc:Fallback>
        </mc:AlternateContent>
      </w:r>
    </w:p>
    <w:p w14:paraId="05D67F49" w14:textId="181B13C7" w:rsidR="008449B5" w:rsidRDefault="00FE0C31" w:rsidP="00AE0306">
      <w:pPr>
        <w:spacing w:line="259" w:lineRule="auto"/>
      </w:pPr>
      <w:r w:rsidRPr="00FE0C31">
        <w:lastRenderedPageBreak/>
        <w:t xml:space="preserve">Załącznik 1 do KPB „Rejestr zadań” </w:t>
      </w:r>
      <w:r>
        <w:t>zawiera listę zadań profilaktycznych / zapobiegawczych / łagodzących ryzyko w odniesieniu do zagrożeń operacyj</w:t>
      </w:r>
      <w:r w:rsidR="0067237D">
        <w:t>nych</w:t>
      </w:r>
      <w:r w:rsidR="00220F4D">
        <w:t xml:space="preserve"> (</w:t>
      </w:r>
      <w:r w:rsidRPr="00FE0C31">
        <w:t>Częś</w:t>
      </w:r>
      <w:r w:rsidR="00220F4D">
        <w:t>ć</w:t>
      </w:r>
      <w:r w:rsidRPr="00FE0C31">
        <w:t xml:space="preserve"> A</w:t>
      </w:r>
      <w:r w:rsidR="00220F4D">
        <w:t>) oraz wyzwań systemowo-organizacyjnych (Część</w:t>
      </w:r>
      <w:r w:rsidRPr="00FE0C31">
        <w:t xml:space="preserve"> B)</w:t>
      </w:r>
      <w:r w:rsidR="00220F4D">
        <w:t>.</w:t>
      </w:r>
      <w:r w:rsidRPr="00FE0C31">
        <w:t xml:space="preserve"> </w:t>
      </w:r>
      <w:r w:rsidR="008449B5">
        <w:t xml:space="preserve">Rodzaje zadań w KPB </w:t>
      </w:r>
      <w:r w:rsidR="00220F4D">
        <w:t>oparte są na nazewnictwie stosowanym w planach regionalnych (</w:t>
      </w:r>
      <w:r w:rsidR="008449B5">
        <w:t>RASP</w:t>
      </w:r>
      <w:r w:rsidR="00220F4D">
        <w:t xml:space="preserve">, </w:t>
      </w:r>
      <w:r w:rsidR="008449B5">
        <w:t xml:space="preserve">EPAS): </w:t>
      </w:r>
    </w:p>
    <w:p w14:paraId="4B06AE3D" w14:textId="0D87C32E" w:rsidR="008449B5" w:rsidRDefault="008449B5" w:rsidP="00AE0306">
      <w:pPr>
        <w:spacing w:after="0" w:line="259" w:lineRule="auto"/>
      </w:pPr>
      <w:proofErr w:type="spellStart"/>
      <w:r w:rsidRPr="008449B5">
        <w:rPr>
          <w:b/>
        </w:rPr>
        <w:t>Rulemaking</w:t>
      </w:r>
      <w:proofErr w:type="spellEnd"/>
      <w:r w:rsidRPr="008449B5">
        <w:rPr>
          <w:b/>
        </w:rPr>
        <w:t xml:space="preserve"> (RM)</w:t>
      </w:r>
      <w:r>
        <w:t xml:space="preserve"> –</w:t>
      </w:r>
      <w:r w:rsidR="00AE0306">
        <w:t xml:space="preserve"> </w:t>
      </w:r>
      <w:r>
        <w:t>zmiany w przepisach</w:t>
      </w:r>
      <w:r w:rsidR="00C15B53">
        <w:t xml:space="preserve">, zadania związane z inicjowaniem i opracowywaniem propozycji i projektów zmian </w:t>
      </w:r>
      <w:r w:rsidR="00FE0C31">
        <w:t>do przepisów prawa polskiego.</w:t>
      </w:r>
    </w:p>
    <w:p w14:paraId="2C577ABA" w14:textId="77777777" w:rsidR="00FE0C31" w:rsidRDefault="00FE0C31" w:rsidP="00AE0306">
      <w:pPr>
        <w:spacing w:after="0" w:line="259" w:lineRule="auto"/>
      </w:pPr>
    </w:p>
    <w:p w14:paraId="265BB479" w14:textId="37D0D34F" w:rsidR="008449B5" w:rsidRDefault="008449B5" w:rsidP="00AE0306">
      <w:pPr>
        <w:spacing w:after="0" w:line="259" w:lineRule="auto"/>
      </w:pPr>
      <w:r w:rsidRPr="008449B5">
        <w:rPr>
          <w:b/>
        </w:rPr>
        <w:t xml:space="preserve">Safety </w:t>
      </w:r>
      <w:proofErr w:type="spellStart"/>
      <w:r w:rsidRPr="008449B5">
        <w:rPr>
          <w:b/>
        </w:rPr>
        <w:t>Promotion</w:t>
      </w:r>
      <w:proofErr w:type="spellEnd"/>
      <w:r w:rsidRPr="008449B5">
        <w:rPr>
          <w:b/>
        </w:rPr>
        <w:t xml:space="preserve"> (SP)</w:t>
      </w:r>
      <w:r w:rsidRPr="008449B5">
        <w:t xml:space="preserve"> – p</w:t>
      </w:r>
      <w:r>
        <w:t>romocja bezpieczeństwa</w:t>
      </w:r>
      <w:r w:rsidR="00FE0C31">
        <w:t xml:space="preserve">, przygotowywanie własnych oraz promowanie i dystrybucja materiałów przygotowanych przez EASA w ramach EPAS </w:t>
      </w:r>
      <w:proofErr w:type="spellStart"/>
      <w:r w:rsidR="00FE0C31">
        <w:t>SPTs</w:t>
      </w:r>
      <w:proofErr w:type="spellEnd"/>
      <w:r w:rsidR="00FE0C31">
        <w:t xml:space="preserve">.  </w:t>
      </w:r>
    </w:p>
    <w:p w14:paraId="701F23C6" w14:textId="77777777" w:rsidR="00FE0C31" w:rsidRDefault="00FE0C31" w:rsidP="00AE0306">
      <w:pPr>
        <w:spacing w:after="0" w:line="259" w:lineRule="auto"/>
      </w:pPr>
    </w:p>
    <w:p w14:paraId="154BE662" w14:textId="182D808F" w:rsidR="00AE0306" w:rsidRDefault="008449B5" w:rsidP="00AE0306">
      <w:pPr>
        <w:spacing w:after="0" w:line="259" w:lineRule="auto"/>
      </w:pPr>
      <w:proofErr w:type="spellStart"/>
      <w:r w:rsidRPr="00FE0C31">
        <w:rPr>
          <w:b/>
        </w:rPr>
        <w:t>Research</w:t>
      </w:r>
      <w:proofErr w:type="spellEnd"/>
      <w:r w:rsidRPr="00FE0C31">
        <w:rPr>
          <w:b/>
        </w:rPr>
        <w:t xml:space="preserve"> / </w:t>
      </w:r>
      <w:proofErr w:type="spellStart"/>
      <w:r w:rsidRPr="00FE0C31">
        <w:rPr>
          <w:b/>
        </w:rPr>
        <w:t>Study</w:t>
      </w:r>
      <w:proofErr w:type="spellEnd"/>
      <w:r w:rsidRPr="00FE0C31">
        <w:rPr>
          <w:b/>
        </w:rPr>
        <w:t xml:space="preserve"> (RES)</w:t>
      </w:r>
      <w:r w:rsidRPr="00FE0C31">
        <w:t xml:space="preserve"> – d</w:t>
      </w:r>
      <w:r>
        <w:t>odatkowe analizy i badania</w:t>
      </w:r>
      <w:r w:rsidR="00FE0C31">
        <w:t xml:space="preserve">, w tym ocena nowych zagrożeń i lub propozycji nowych zagrożeń i problemów bezpieczeństwa pod kątem umieszczenia ich / utrzymania w KPB. </w:t>
      </w:r>
    </w:p>
    <w:p w14:paraId="24A99B0F" w14:textId="19AE4F44" w:rsidR="00A43C97" w:rsidRDefault="00A43C97" w:rsidP="00AE0306">
      <w:pPr>
        <w:spacing w:after="0" w:line="259" w:lineRule="auto"/>
      </w:pPr>
    </w:p>
    <w:p w14:paraId="4F239BC0" w14:textId="042B2DE3" w:rsidR="00A43C97" w:rsidRPr="00A43C97" w:rsidRDefault="00A43C97" w:rsidP="00AE0306">
      <w:pPr>
        <w:spacing w:after="0" w:line="259" w:lineRule="auto"/>
      </w:pPr>
      <w:proofErr w:type="spellStart"/>
      <w:r w:rsidRPr="00A43C97">
        <w:rPr>
          <w:b/>
        </w:rPr>
        <w:t>Focused</w:t>
      </w:r>
      <w:proofErr w:type="spellEnd"/>
      <w:r w:rsidRPr="00A43C97">
        <w:rPr>
          <w:b/>
        </w:rPr>
        <w:t xml:space="preserve"> </w:t>
      </w:r>
      <w:proofErr w:type="spellStart"/>
      <w:r w:rsidRPr="00A43C97">
        <w:rPr>
          <w:b/>
        </w:rPr>
        <w:t>Oversight</w:t>
      </w:r>
      <w:proofErr w:type="spellEnd"/>
      <w:r w:rsidRPr="00A43C97">
        <w:rPr>
          <w:b/>
        </w:rPr>
        <w:t xml:space="preserve"> (FO)</w:t>
      </w:r>
      <w:r w:rsidRPr="00A43C97">
        <w:t xml:space="preserve"> – szczególny nadzór, zadania </w:t>
      </w:r>
      <w:r>
        <w:t xml:space="preserve">realizowane w ramach nadzoru bieżącego nad podmiotami lotniczymi, w tym weryfikacja wdrożenia obowiązków wynikających z KPB. </w:t>
      </w:r>
    </w:p>
    <w:p w14:paraId="742C841A" w14:textId="77777777" w:rsidR="00A43C97" w:rsidRDefault="00A43C97" w:rsidP="00AE0306">
      <w:pPr>
        <w:spacing w:after="0" w:line="259" w:lineRule="auto"/>
      </w:pPr>
    </w:p>
    <w:p w14:paraId="3E6051B9" w14:textId="6AD4D227" w:rsidR="002C2A10" w:rsidRDefault="002C2A10" w:rsidP="00AE0306">
      <w:pPr>
        <w:spacing w:after="0" w:line="259" w:lineRule="auto"/>
      </w:pPr>
      <w:r>
        <w:t>Status realizacji zadań oznaczony jest odpowiednim kolorem. Zastosowano podział na:</w:t>
      </w:r>
    </w:p>
    <w:p w14:paraId="018F13FD" w14:textId="77777777" w:rsidR="00A43C97" w:rsidRDefault="00A43C97" w:rsidP="00AE0306">
      <w:pPr>
        <w:spacing w:after="0" w:line="259" w:lineRule="auto"/>
      </w:pPr>
    </w:p>
    <w:p w14:paraId="3C12EBBA" w14:textId="26627D11" w:rsidR="002C2A10" w:rsidRDefault="002C2A10" w:rsidP="00AE0306">
      <w:pPr>
        <w:spacing w:after="0" w:line="259" w:lineRule="auto"/>
      </w:pPr>
      <w:r>
        <w:t xml:space="preserve">Zadania nowe (pierwszy raz w KPB) – kolor </w:t>
      </w:r>
      <w:r w:rsidRPr="002C2A10">
        <w:rPr>
          <w:b/>
          <w:color w:val="00B050"/>
        </w:rPr>
        <w:t xml:space="preserve">ZIELONY </w:t>
      </w:r>
    </w:p>
    <w:p w14:paraId="077112D3" w14:textId="5A4B1EE8" w:rsidR="002C2A10" w:rsidRDefault="002C2A10" w:rsidP="00AE0306">
      <w:pPr>
        <w:spacing w:after="0" w:line="259" w:lineRule="auto"/>
      </w:pPr>
      <w:r>
        <w:t xml:space="preserve">Zadania w trakcie realizacji – kolor </w:t>
      </w:r>
      <w:r w:rsidRPr="002C2A10">
        <w:rPr>
          <w:b/>
          <w:color w:val="0070C0"/>
        </w:rPr>
        <w:t xml:space="preserve">NIEBIESKI </w:t>
      </w:r>
    </w:p>
    <w:p w14:paraId="41F4FB95" w14:textId="0EED8061" w:rsidR="002C2A10" w:rsidRDefault="002C2A10" w:rsidP="00AE0306">
      <w:pPr>
        <w:spacing w:after="0" w:line="259" w:lineRule="auto"/>
        <w:rPr>
          <w:b/>
          <w:color w:val="FFC000"/>
        </w:rPr>
      </w:pPr>
      <w:r>
        <w:t xml:space="preserve">Zadania zrealizowane / zakończone – kolor </w:t>
      </w:r>
      <w:r w:rsidRPr="002C2A10">
        <w:rPr>
          <w:b/>
          <w:color w:val="FFC000"/>
        </w:rPr>
        <w:t xml:space="preserve">POMARAŃCZOWY </w:t>
      </w:r>
    </w:p>
    <w:p w14:paraId="4862B166" w14:textId="0D3C7DAF" w:rsidR="002C2A10" w:rsidRDefault="002C2A10" w:rsidP="00AE0306">
      <w:pPr>
        <w:spacing w:after="0" w:line="259" w:lineRule="auto"/>
      </w:pPr>
    </w:p>
    <w:p w14:paraId="64AE5E11" w14:textId="181F0F9C" w:rsidR="002C2A10" w:rsidRDefault="002C2A10" w:rsidP="00AE0306">
      <w:pPr>
        <w:spacing w:after="0" w:line="259" w:lineRule="auto"/>
      </w:pPr>
      <w:r>
        <w:t>Kolumna „Termin realizacji” zawiera informację z dokładnością co do kwartału danego roku (np. „4Q 2026” oznacza czwarty kwartał 2026 roku czyli okres między 1 października a 31 grudnia</w:t>
      </w:r>
      <w:r w:rsidR="00A43C97">
        <w:t xml:space="preserve"> 2026 roku</w:t>
      </w:r>
      <w:r>
        <w:t xml:space="preserve">) – w przypadku zadań realizowanych jednorazowo lub informację „Proces cykliczny” – w przypadku zadań realizowanych w trybie ciągłym, co roku. </w:t>
      </w:r>
    </w:p>
    <w:p w14:paraId="0D189AB5" w14:textId="40443FAF" w:rsidR="008449B5" w:rsidRDefault="008449B5" w:rsidP="00AE0306">
      <w:pPr>
        <w:spacing w:after="0" w:line="259" w:lineRule="auto"/>
      </w:pPr>
      <w:r>
        <w:tab/>
      </w:r>
    </w:p>
    <w:p w14:paraId="03F3D352" w14:textId="786F1C4F" w:rsidR="008449B5" w:rsidRDefault="00AE0306" w:rsidP="00AE0306">
      <w:pPr>
        <w:spacing w:line="259" w:lineRule="auto"/>
      </w:pPr>
      <w:r>
        <w:t>P</w:t>
      </w:r>
      <w:r w:rsidR="008449B5">
        <w:t>odmioty</w:t>
      </w:r>
      <w:r>
        <w:t xml:space="preserve"> wskazane do realizacji poszczególnych zadań </w:t>
      </w:r>
      <w:r w:rsidR="00220F4D">
        <w:t xml:space="preserve">wymienione są w tabelach z zagrożeniami / wyzwaniami </w:t>
      </w:r>
      <w:r>
        <w:t>(w części „Przyjęty sposób monitorowania”</w:t>
      </w:r>
      <w:r w:rsidR="00220F4D">
        <w:t>)</w:t>
      </w:r>
      <w:r>
        <w:t xml:space="preserve"> oraz </w:t>
      </w:r>
      <w:r w:rsidR="00220F4D">
        <w:t xml:space="preserve">w </w:t>
      </w:r>
      <w:r>
        <w:t>Załączniku 1 „Rejestr zadań”</w:t>
      </w:r>
      <w:r w:rsidR="00220F4D">
        <w:t xml:space="preserve"> jako podmiot odpowiedzialny za realizację danego zadania. Wśród ww. podmiotów znajdują się: </w:t>
      </w:r>
    </w:p>
    <w:p w14:paraId="3BFEA1CB" w14:textId="7E79DACA" w:rsidR="008449B5" w:rsidRDefault="008449B5" w:rsidP="00AE0306">
      <w:pPr>
        <w:spacing w:after="0" w:line="259" w:lineRule="auto"/>
      </w:pPr>
      <w:r w:rsidRPr="00AE0306">
        <w:rPr>
          <w:b/>
        </w:rPr>
        <w:t>ULC</w:t>
      </w:r>
      <w:r>
        <w:t xml:space="preserve"> – Prezes Urzędu</w:t>
      </w:r>
    </w:p>
    <w:p w14:paraId="3291BAA5" w14:textId="23CB8287" w:rsidR="008449B5" w:rsidRDefault="008449B5" w:rsidP="00AE0306">
      <w:pPr>
        <w:spacing w:after="0" w:line="259" w:lineRule="auto"/>
      </w:pPr>
      <w:r w:rsidRPr="00AE0306">
        <w:rPr>
          <w:b/>
        </w:rPr>
        <w:t>ADR</w:t>
      </w:r>
      <w:r>
        <w:t xml:space="preserve"> – Zarządzający lotniskami</w:t>
      </w:r>
    </w:p>
    <w:p w14:paraId="1BB213E0" w14:textId="6BD23267" w:rsidR="008449B5" w:rsidRDefault="008449B5" w:rsidP="00AE0306">
      <w:pPr>
        <w:spacing w:after="0" w:line="259" w:lineRule="auto"/>
      </w:pPr>
      <w:r w:rsidRPr="00AE0306">
        <w:rPr>
          <w:b/>
        </w:rPr>
        <w:t>ATO</w:t>
      </w:r>
      <w:r>
        <w:t xml:space="preserve"> – </w:t>
      </w:r>
      <w:r w:rsidR="00B87D3B">
        <w:t>O</w:t>
      </w:r>
      <w:r>
        <w:t>rganizacje szkolenia lotniczego</w:t>
      </w:r>
    </w:p>
    <w:p w14:paraId="19B13A3D" w14:textId="32F4738E" w:rsidR="008449B5" w:rsidRDefault="008449B5" w:rsidP="00AE0306">
      <w:pPr>
        <w:spacing w:after="0" w:line="259" w:lineRule="auto"/>
      </w:pPr>
      <w:r w:rsidRPr="00AE0306">
        <w:rPr>
          <w:b/>
        </w:rPr>
        <w:t>OPS</w:t>
      </w:r>
      <w:r>
        <w:t xml:space="preserve"> – Operatorzy lotniczy</w:t>
      </w:r>
    </w:p>
    <w:p w14:paraId="3F140309" w14:textId="4E5AEDB4" w:rsidR="008449B5" w:rsidRDefault="008449B5" w:rsidP="00AE0306">
      <w:pPr>
        <w:spacing w:after="0" w:line="259" w:lineRule="auto"/>
      </w:pPr>
      <w:r w:rsidRPr="00AE0306">
        <w:rPr>
          <w:b/>
        </w:rPr>
        <w:t xml:space="preserve">ATM </w:t>
      </w:r>
      <w:r w:rsidR="00AE0306">
        <w:t>–</w:t>
      </w:r>
      <w:r>
        <w:t xml:space="preserve"> Instytucje</w:t>
      </w:r>
      <w:r w:rsidR="00AE0306">
        <w:t xml:space="preserve"> </w:t>
      </w:r>
      <w:r>
        <w:t>zapewniające służby zarządzania ruchem lotniczym</w:t>
      </w:r>
    </w:p>
    <w:p w14:paraId="7DC5580B" w14:textId="59313CA4" w:rsidR="008449B5" w:rsidRDefault="008449B5" w:rsidP="00AE0306">
      <w:pPr>
        <w:spacing w:after="0" w:line="259" w:lineRule="auto"/>
      </w:pPr>
      <w:r w:rsidRPr="00AE0306">
        <w:rPr>
          <w:b/>
        </w:rPr>
        <w:t>AHAC</w:t>
      </w:r>
      <w:r w:rsidR="00AE0306">
        <w:t xml:space="preserve"> –</w:t>
      </w:r>
      <w:r>
        <w:t xml:space="preserve"> Organizacje</w:t>
      </w:r>
      <w:r w:rsidR="00AE0306">
        <w:t xml:space="preserve"> </w:t>
      </w:r>
      <w:r>
        <w:t>obsługi naziemnej</w:t>
      </w:r>
    </w:p>
    <w:p w14:paraId="16CF8DCB" w14:textId="473DB764" w:rsidR="008449B5" w:rsidRDefault="008449B5" w:rsidP="00AE0306">
      <w:pPr>
        <w:spacing w:after="0" w:line="259" w:lineRule="auto"/>
      </w:pPr>
      <w:r w:rsidRPr="00AE0306">
        <w:rPr>
          <w:b/>
        </w:rPr>
        <w:t>CAMO</w:t>
      </w:r>
      <w:r>
        <w:t xml:space="preserve"> – Organizacje </w:t>
      </w:r>
      <w:r w:rsidR="00AE0306">
        <w:t xml:space="preserve">Zarządzające </w:t>
      </w:r>
      <w:r>
        <w:t>Ciągł</w:t>
      </w:r>
      <w:r w:rsidR="00AE0306">
        <w:t>ą</w:t>
      </w:r>
      <w:r>
        <w:t xml:space="preserve"> Zdatności</w:t>
      </w:r>
      <w:r w:rsidR="00AE0306">
        <w:t>ą</w:t>
      </w:r>
      <w:r>
        <w:t xml:space="preserve"> do Lotu</w:t>
      </w:r>
    </w:p>
    <w:p w14:paraId="337F5886" w14:textId="77777777" w:rsidR="008449B5" w:rsidRDefault="008449B5" w:rsidP="00AE0306">
      <w:pPr>
        <w:spacing w:line="259" w:lineRule="auto"/>
      </w:pPr>
    </w:p>
    <w:p w14:paraId="0D10B4C6" w14:textId="54F3CAE6" w:rsidR="00FE13D6" w:rsidRDefault="00FE13D6">
      <w:pPr>
        <w:spacing w:line="259" w:lineRule="auto"/>
        <w:jc w:val="left"/>
      </w:pPr>
      <w:r>
        <w:br w:type="page"/>
      </w:r>
    </w:p>
    <w:p w14:paraId="7AB9CAF0" w14:textId="0200D00B" w:rsidR="002114D1" w:rsidRDefault="008F7EAE" w:rsidP="00646E75">
      <w:pPr>
        <w:pStyle w:val="Nagwek2"/>
        <w:numPr>
          <w:ilvl w:val="0"/>
          <w:numId w:val="47"/>
        </w:numPr>
        <w:spacing w:before="120" w:after="120"/>
      </w:pPr>
      <w:bookmarkStart w:id="10" w:name="_Toc192592325"/>
      <w:r>
        <w:lastRenderedPageBreak/>
        <w:t xml:space="preserve">Odpowiedzialność za </w:t>
      </w:r>
      <w:bookmarkStart w:id="11" w:name="_Hlk186187338"/>
      <w:r>
        <w:t>wdrażanie, aktualizację i monitorowanie realizacji działań z KPB</w:t>
      </w:r>
      <w:bookmarkEnd w:id="10"/>
    </w:p>
    <w:p w14:paraId="7439EB91" w14:textId="77777777" w:rsidR="00195263" w:rsidRPr="00195263" w:rsidRDefault="00195263" w:rsidP="00195263"/>
    <w:p w14:paraId="7CE55C6E" w14:textId="6D0F1502" w:rsidR="00F336B4" w:rsidRDefault="00F336B4" w:rsidP="00646E75">
      <w:pPr>
        <w:pStyle w:val="Nagwek3"/>
        <w:numPr>
          <w:ilvl w:val="1"/>
          <w:numId w:val="47"/>
        </w:numPr>
        <w:spacing w:before="120" w:after="120"/>
      </w:pPr>
      <w:bookmarkStart w:id="12" w:name="_Toc192592326"/>
      <w:bookmarkEnd w:id="11"/>
      <w:r>
        <w:t>Poziom krajowy</w:t>
      </w:r>
      <w:bookmarkEnd w:id="12"/>
    </w:p>
    <w:p w14:paraId="3DF7B47F" w14:textId="67883E93" w:rsidR="00BC0966" w:rsidRDefault="00244BDB" w:rsidP="00646E75">
      <w:pPr>
        <w:spacing w:before="120" w:after="120"/>
      </w:pPr>
      <w:r>
        <w:t xml:space="preserve">Prezes Urzędu Lotnictwa Cywilnego, w związku z realizacją zadań </w:t>
      </w:r>
      <w:r w:rsidR="00783C91">
        <w:t>wynikających z art. 21 ustawy prawo lotnicze, odpowiada za</w:t>
      </w:r>
      <w:r w:rsidR="00BC0966">
        <w:t xml:space="preserve"> nadzorowanie przestrzegania przepisów w zakresie lotnictwa cywilnego, w tym wdrażania zapisów Załącznika 19 do konwencji chicagowskiej, który opisuje sposób zarządzania bezpieczeństwem na poziomie krajowym.</w:t>
      </w:r>
      <w:r w:rsidR="00783C91">
        <w:t xml:space="preserve"> </w:t>
      </w:r>
      <w:r w:rsidR="00EB42F2">
        <w:t>Krajowy Plan Bezpieczeństwa j</w:t>
      </w:r>
      <w:r w:rsidR="00BC0966">
        <w:t xml:space="preserve">ako załącznik do Krajowego Programu Bezpieczeństwa w Lotnictwie Cywilnym jest ważnym narzędziem realizacji ww. </w:t>
      </w:r>
    </w:p>
    <w:p w14:paraId="2D2D0968" w14:textId="4DEAA639" w:rsidR="00244BDB" w:rsidRDefault="00BC0966" w:rsidP="00646E75">
      <w:pPr>
        <w:spacing w:before="120" w:after="120"/>
      </w:pPr>
      <w:r>
        <w:t xml:space="preserve">elementem tego </w:t>
      </w:r>
      <w:proofErr w:type="spellStart"/>
      <w:r>
        <w:t>nadzoru</w:t>
      </w:r>
      <w:r w:rsidR="00EB42F2">
        <w:t>również</w:t>
      </w:r>
      <w:proofErr w:type="spellEnd"/>
      <w:r w:rsidR="00EB42F2">
        <w:t xml:space="preserve"> opiniowany przez Państwową Komisję Badania Wypadków Lotniczych – organu kompetentnego w zakresie badania zdarzeń lotniczych. </w:t>
      </w:r>
    </w:p>
    <w:p w14:paraId="63599972" w14:textId="77777777" w:rsidR="00195263" w:rsidRPr="00244BDB" w:rsidRDefault="00195263" w:rsidP="00646E75">
      <w:pPr>
        <w:spacing w:before="120" w:after="120"/>
      </w:pPr>
    </w:p>
    <w:p w14:paraId="2D0F7C32" w14:textId="5B92ADDA" w:rsidR="00F336B4" w:rsidRDefault="00F336B4" w:rsidP="00646E75">
      <w:pPr>
        <w:pStyle w:val="Nagwek3"/>
        <w:numPr>
          <w:ilvl w:val="1"/>
          <w:numId w:val="47"/>
        </w:numPr>
        <w:spacing w:before="120" w:after="120"/>
      </w:pPr>
      <w:bookmarkStart w:id="13" w:name="_Toc192592327"/>
      <w:r>
        <w:t>Poziom ULC</w:t>
      </w:r>
      <w:bookmarkEnd w:id="13"/>
    </w:p>
    <w:p w14:paraId="7F85ED72" w14:textId="2185CB07" w:rsidR="00EB42F2" w:rsidRDefault="00EB42F2" w:rsidP="00646E75">
      <w:pPr>
        <w:spacing w:before="120" w:after="120"/>
      </w:pPr>
      <w:r>
        <w:t>W ramach Urzędu Lotnictwa Cywilnego, za koordynację działań związanych z funkcjonowaniem KBP odpowiada Departament Zarządzania Bezpieczeństwem w Lotnictwie Cywilnym</w:t>
      </w:r>
      <w:r w:rsidR="0013350E">
        <w:t xml:space="preserve"> (LBB)</w:t>
      </w:r>
      <w:r w:rsidR="003F2FCC">
        <w:t xml:space="preserve">. Udział w pracach nad dokumentem biorą wszystkie Departamenty ULC w zakresie swoich kompetencji i wiedzy eksperckiej w poszczególnych obszarach. </w:t>
      </w:r>
      <w:r w:rsidR="00F336D6">
        <w:t>Ważną rolę w tym procesie mają:</w:t>
      </w:r>
    </w:p>
    <w:p w14:paraId="44DD51FE" w14:textId="67FC4C80" w:rsidR="00F336D6" w:rsidRDefault="00F336D6" w:rsidP="00646E75">
      <w:pPr>
        <w:pStyle w:val="Akapitzlist"/>
        <w:numPr>
          <w:ilvl w:val="0"/>
          <w:numId w:val="40"/>
        </w:numPr>
        <w:spacing w:before="120" w:after="120"/>
      </w:pPr>
      <w:r w:rsidRPr="0013350E">
        <w:rPr>
          <w:b/>
        </w:rPr>
        <w:t>Zespół ds. realizacji założeń Krajowego Planu Bezpieczeństwa</w:t>
      </w:r>
      <w:r w:rsidRPr="00F336D6">
        <w:t xml:space="preserve"> (dalej zwany „Zespołem SSP”),</w:t>
      </w:r>
      <w:r>
        <w:t xml:space="preserve"> w skład którego wchodzą przedstawiciele Departamentów merytorycznych ULC</w:t>
      </w:r>
      <w:r w:rsidR="00874A2F">
        <w:t>, przedstawiciele PKBWL</w:t>
      </w:r>
      <w:r w:rsidR="003C37E7">
        <w:t>. I</w:t>
      </w:r>
      <w:r w:rsidR="00874A2F">
        <w:t xml:space="preserve">stnieje </w:t>
      </w:r>
      <w:r w:rsidR="003C37E7">
        <w:t xml:space="preserve">również </w:t>
      </w:r>
      <w:r w:rsidR="00874A2F">
        <w:t>możliwość udziału ekspertów zewnętrznych</w:t>
      </w:r>
      <w:r>
        <w:t>; oraz</w:t>
      </w:r>
    </w:p>
    <w:p w14:paraId="2524600F" w14:textId="070869C2" w:rsidR="00EB42F2" w:rsidRDefault="00F336D6" w:rsidP="00646E75">
      <w:pPr>
        <w:pStyle w:val="Akapitzlist"/>
        <w:numPr>
          <w:ilvl w:val="0"/>
          <w:numId w:val="40"/>
        </w:numPr>
        <w:spacing w:before="120" w:after="120"/>
      </w:pPr>
      <w:r w:rsidRPr="0013350E">
        <w:rPr>
          <w:b/>
        </w:rPr>
        <w:t>Zespół Bezpieczeństwa Lotniczego</w:t>
      </w:r>
      <w:r>
        <w:t xml:space="preserve"> (dalej zwany „ZBL”), </w:t>
      </w:r>
      <w:r w:rsidR="009D1031">
        <w:t>który</w:t>
      </w:r>
      <w:r w:rsidR="009D1031" w:rsidRPr="009D1031">
        <w:t xml:space="preserve"> pełni funkcję Komisji ds. przeglądu bezpieczeństwa (SRB – Safety </w:t>
      </w:r>
      <w:proofErr w:type="spellStart"/>
      <w:r w:rsidR="009D1031" w:rsidRPr="009D1031">
        <w:t>Review</w:t>
      </w:r>
      <w:proofErr w:type="spellEnd"/>
      <w:r w:rsidR="009D1031" w:rsidRPr="009D1031">
        <w:t xml:space="preserve"> Board) w rozumieniu Podręcznika Zarządzania Bezpieczeństwem ICAO </w:t>
      </w:r>
      <w:proofErr w:type="spellStart"/>
      <w:r w:rsidR="009D1031" w:rsidRPr="009D1031">
        <w:t>Doc</w:t>
      </w:r>
      <w:proofErr w:type="spellEnd"/>
      <w:r w:rsidR="009D1031" w:rsidRPr="009D1031">
        <w:t xml:space="preserve"> 9859</w:t>
      </w:r>
      <w:r w:rsidR="009D1031">
        <w:t xml:space="preserve">. W skład ZBL wchodzą przedstawiciele Kierownictwa ULC, a przewodniczy mu Prezes ULC. </w:t>
      </w:r>
    </w:p>
    <w:p w14:paraId="68CDFB6F" w14:textId="4FC6FC83" w:rsidR="009D1031" w:rsidRPr="00EB42F2" w:rsidRDefault="009D1031" w:rsidP="00646E75">
      <w:pPr>
        <w:spacing w:before="120" w:after="120"/>
      </w:pPr>
      <w:r>
        <w:t xml:space="preserve">Udział i role poszczególnych Departamentów oraz Zespołów pokazuje poniższy schemat: </w:t>
      </w:r>
    </w:p>
    <w:p w14:paraId="14C7D910" w14:textId="4B523EC9" w:rsidR="00B45738" w:rsidRDefault="00F336B4" w:rsidP="00B45738">
      <w:pPr>
        <w:keepNext/>
        <w:spacing w:before="120" w:after="120"/>
      </w:pPr>
      <w:r>
        <w:rPr>
          <w:noProof/>
          <w:lang w:eastAsia="pl-PL"/>
        </w:rPr>
        <w:drawing>
          <wp:inline distT="0" distB="0" distL="0" distR="0" wp14:anchorId="45F35333" wp14:editId="7A0DE4F9">
            <wp:extent cx="5760720" cy="3207224"/>
            <wp:effectExtent l="0" t="0" r="0" b="0"/>
            <wp:docPr id="4" name="Diagram 4">
              <a:extLst xmlns:a="http://schemas.openxmlformats.org/drawingml/2006/main">
                <a:ext uri="{FF2B5EF4-FFF2-40B4-BE49-F238E27FC236}">
                  <a16:creationId xmlns:a16="http://schemas.microsoft.com/office/drawing/2014/main" id="{D6338903-C909-41F7-A4FB-D55EBF1B51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E71A228" w14:textId="5C2E2A2C" w:rsidR="00F336B4" w:rsidRDefault="00B45738" w:rsidP="00B45738">
      <w:pPr>
        <w:pStyle w:val="Legenda"/>
      </w:pPr>
      <w:bookmarkStart w:id="14" w:name="_Toc192060263"/>
      <w:r>
        <w:t xml:space="preserve">Rysunek </w:t>
      </w:r>
      <w:fldSimple w:instr=" SEQ Rysunek \* ARABIC ">
        <w:r w:rsidR="00BB2E0B">
          <w:rPr>
            <w:noProof/>
          </w:rPr>
          <w:t>4</w:t>
        </w:r>
      </w:fldSimple>
      <w:r>
        <w:t xml:space="preserve"> Schemat</w:t>
      </w:r>
      <w:r w:rsidR="00961357">
        <w:t xml:space="preserve"> procesu aktualizacji KPB na poziomie ULC, opracowanie własne ULC.</w:t>
      </w:r>
      <w:bookmarkEnd w:id="14"/>
      <w:r w:rsidR="00961357">
        <w:t xml:space="preserve"> </w:t>
      </w:r>
    </w:p>
    <w:p w14:paraId="0D6151B8" w14:textId="7F608B71" w:rsidR="00F336B4" w:rsidRDefault="00F336B4" w:rsidP="00646E75">
      <w:pPr>
        <w:pStyle w:val="Nagwek3"/>
        <w:numPr>
          <w:ilvl w:val="1"/>
          <w:numId w:val="47"/>
        </w:numPr>
        <w:spacing w:before="120" w:after="120"/>
      </w:pPr>
      <w:bookmarkStart w:id="15" w:name="_Toc192592328"/>
      <w:r>
        <w:lastRenderedPageBreak/>
        <w:t>Poziom organizacji / podmiotów lotniczych</w:t>
      </w:r>
      <w:bookmarkEnd w:id="15"/>
    </w:p>
    <w:p w14:paraId="39EA073E" w14:textId="550FB5DF" w:rsidR="00F336B4" w:rsidRDefault="00AE0D67" w:rsidP="00646E75">
      <w:pPr>
        <w:spacing w:before="120" w:after="120"/>
      </w:pPr>
      <w:r>
        <w:t>Branża lotnicza czyli organizacje lotnicze zatwierdzone zgodnie z obowiązującymi przepisami (europejskimi i krajowymi) uczestnicz</w:t>
      </w:r>
      <w:r w:rsidR="0013350E">
        <w:t>ą</w:t>
      </w:r>
      <w:r>
        <w:t xml:space="preserve"> w realizacji założeń Krajowego Planu Bezpieczeństwa poprzez raportowanie zdarzeń lotniczych – zarówno w ramach obowiązkowego systemu zgłaszania zdarzeń (MORS), jak i dobrowolnego (VORS), oraz raportowanie wskazanych w KPB wskaźników poziomu bezpieczeństwa będących elementem monitorowania danego obszaru. Przedstawiciele organizacji lotniczych biorący udział w spotkaniach organizowanych przez ULC (m.in. w ramach Grupy Roboczej SMS) mają możliwość zgłaszać</w:t>
      </w:r>
      <w:r w:rsidR="0013350E">
        <w:t xml:space="preserve"> uwagi i</w:t>
      </w:r>
      <w:r>
        <w:t xml:space="preserve"> </w:t>
      </w:r>
      <w:r w:rsidR="0013350E">
        <w:t>propozycje</w:t>
      </w:r>
      <w:r>
        <w:t xml:space="preserve"> </w:t>
      </w:r>
      <w:r w:rsidR="0013350E">
        <w:t xml:space="preserve">do KPB. </w:t>
      </w:r>
    </w:p>
    <w:p w14:paraId="6EBD0B61" w14:textId="77777777" w:rsidR="004770AE" w:rsidRDefault="004770AE" w:rsidP="00646E75">
      <w:pPr>
        <w:spacing w:before="120" w:after="120"/>
      </w:pPr>
    </w:p>
    <w:p w14:paraId="341D97D2" w14:textId="6627168F" w:rsidR="00F336B4" w:rsidRDefault="00F336B4" w:rsidP="00646E75">
      <w:pPr>
        <w:pStyle w:val="Nagwek3"/>
        <w:numPr>
          <w:ilvl w:val="1"/>
          <w:numId w:val="47"/>
        </w:numPr>
        <w:spacing w:before="120" w:after="120"/>
      </w:pPr>
      <w:bookmarkStart w:id="16" w:name="_Toc192592329"/>
      <w:r>
        <w:t>Konsultacje z zainteresowanymi stronami</w:t>
      </w:r>
      <w:bookmarkEnd w:id="16"/>
      <w:r>
        <w:t xml:space="preserve"> </w:t>
      </w:r>
    </w:p>
    <w:p w14:paraId="64ABC702" w14:textId="7E893835" w:rsidR="00F336B4" w:rsidRDefault="0013350E" w:rsidP="00646E75">
      <w:pPr>
        <w:spacing w:before="120" w:after="120"/>
      </w:pPr>
      <w:r>
        <w:t xml:space="preserve">W myśl art. 8 Rozporządzenia Parlamentu Europejskiego i Rady (UE) 2018/1139, każde państwo członkowskie, „w konsultacji z odpowiednimi zainteresowanymi stronami” oraz </w:t>
      </w:r>
      <w:r w:rsidRPr="0013350E">
        <w:t>na podstawie oceny odpowiednich informacji dotyczących bezpieczeństwa</w:t>
      </w:r>
      <w:r>
        <w:t>,</w:t>
      </w:r>
      <w:r w:rsidRPr="0013350E">
        <w:t xml:space="preserve"> </w:t>
      </w:r>
      <w:r>
        <w:t>określa w planie bezpieczeństwa lotniczego główne ryzyko dotyczące bezpieczeństwa, na jakie narażony jest jego krajowy system bezpieczeństwa lotnictwa cywilnego oraz określa działania niezbędne do ograniczenia tego ryzyka.</w:t>
      </w:r>
      <w:r w:rsidR="00E96516">
        <w:t xml:space="preserve"> </w:t>
      </w:r>
    </w:p>
    <w:p w14:paraId="3BEDE52A" w14:textId="0CD405F9" w:rsidR="00E96516" w:rsidRDefault="00E96516" w:rsidP="00646E75">
      <w:pPr>
        <w:spacing w:before="120" w:after="120"/>
      </w:pPr>
      <w:r>
        <w:t>W związku z powyższym Urząd Lotnictwa Cywilnego uruchomił dedykowany formularz online (na wzór formularza EASA EPAS) do zgłaszania problemów oraz zagrożeń bezpieczeństwa</w:t>
      </w:r>
      <w:r w:rsidR="00E81B7D">
        <w:t>:</w:t>
      </w:r>
      <w:r>
        <w:t xml:space="preserve"> </w:t>
      </w:r>
    </w:p>
    <w:bookmarkStart w:id="17" w:name="_Hlk187831091"/>
    <w:p w14:paraId="54488426" w14:textId="3E838029" w:rsidR="00E96516" w:rsidRDefault="00E81B7D" w:rsidP="00646E75">
      <w:pPr>
        <w:spacing w:before="120" w:after="120"/>
      </w:pPr>
      <w:r>
        <w:fldChar w:fldCharType="begin"/>
      </w:r>
      <w:r>
        <w:instrText xml:space="preserve"> HYPERLINK "https://forms.office.com/e/9R6Z3PLh2N" </w:instrText>
      </w:r>
      <w:r>
        <w:fldChar w:fldCharType="separate"/>
      </w:r>
      <w:r w:rsidR="00E96516" w:rsidRPr="004F4145">
        <w:rPr>
          <w:rStyle w:val="Hipercze"/>
        </w:rPr>
        <w:t>https://forms.office.com/e/9R6Z3PLh2N</w:t>
      </w:r>
      <w:r>
        <w:rPr>
          <w:rStyle w:val="Hipercze"/>
        </w:rPr>
        <w:fldChar w:fldCharType="end"/>
      </w:r>
      <w:r w:rsidR="00E96516">
        <w:t xml:space="preserve"> </w:t>
      </w:r>
    </w:p>
    <w:bookmarkEnd w:id="17"/>
    <w:p w14:paraId="713E3466" w14:textId="577C1F82" w:rsidR="00E96516" w:rsidRDefault="00E96516" w:rsidP="00646E75">
      <w:pPr>
        <w:spacing w:before="120" w:after="120"/>
      </w:pPr>
      <w:r>
        <w:t xml:space="preserve">Zgłoszone kwestie zostaną ujęte w procedurze aktualizacji KPB jako „kandydaci” do KPB, a następnie przeanalizowane zgodnie z przyjętą metodologią oceny ryzyka na podstawie wszelkich dostępnych informacji w tym zakresie. </w:t>
      </w:r>
    </w:p>
    <w:p w14:paraId="03602BF9" w14:textId="1B83AF86" w:rsidR="00195263" w:rsidRDefault="00195263" w:rsidP="00C56BA4">
      <w:pPr>
        <w:spacing w:before="120" w:after="120"/>
      </w:pPr>
    </w:p>
    <w:p w14:paraId="7C9B515D" w14:textId="56C11104" w:rsidR="00FC3C28" w:rsidRDefault="00FC3C28" w:rsidP="00195263">
      <w:pPr>
        <w:spacing w:before="100" w:beforeAutospacing="1" w:after="100" w:afterAutospacing="1"/>
        <w:jc w:val="left"/>
        <w:rPr>
          <w:rFonts w:ascii="Times New Roman" w:eastAsia="Times New Roman" w:hAnsi="Times New Roman" w:cs="Times New Roman"/>
          <w:sz w:val="24"/>
          <w:szCs w:val="24"/>
          <w:lang w:eastAsia="pl-PL"/>
        </w:rPr>
      </w:pPr>
    </w:p>
    <w:p w14:paraId="160257AC" w14:textId="0B87E0B4" w:rsidR="000108FB" w:rsidRPr="00195263" w:rsidRDefault="003C37E7" w:rsidP="00195263">
      <w:pPr>
        <w:spacing w:before="100" w:beforeAutospacing="1" w:after="100" w:afterAutospacing="1"/>
        <w:jc w:val="left"/>
        <w:rPr>
          <w:rFonts w:ascii="Times New Roman" w:eastAsia="Times New Roman" w:hAnsi="Times New Roman" w:cs="Times New Roman"/>
          <w:sz w:val="24"/>
          <w:szCs w:val="24"/>
          <w:lang w:eastAsia="pl-PL"/>
        </w:rPr>
      </w:pPr>
      <w:r w:rsidRPr="000108FB">
        <w:rPr>
          <w:noProof/>
        </w:rPr>
        <w:lastRenderedPageBreak/>
        <w:drawing>
          <wp:inline distT="0" distB="0" distL="0" distR="0" wp14:anchorId="76C41D33" wp14:editId="77478861">
            <wp:extent cx="5760720" cy="6338570"/>
            <wp:effectExtent l="0" t="0" r="0"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338570"/>
                    </a:xfrm>
                    <a:prstGeom prst="rect">
                      <a:avLst/>
                    </a:prstGeom>
                  </pic:spPr>
                </pic:pic>
              </a:graphicData>
            </a:graphic>
          </wp:inline>
        </w:drawing>
      </w:r>
    </w:p>
    <w:p w14:paraId="08A2E757" w14:textId="74B37F66" w:rsidR="00912AE9" w:rsidRDefault="00912AE9" w:rsidP="00912AE9">
      <w:pPr>
        <w:pStyle w:val="Legenda"/>
      </w:pPr>
      <w:bookmarkStart w:id="18" w:name="_Toc192060264"/>
      <w:r>
        <w:t xml:space="preserve">Rysunek </w:t>
      </w:r>
      <w:fldSimple w:instr=" SEQ Rysunek \* ARABIC ">
        <w:r w:rsidR="00BB2E0B">
          <w:rPr>
            <w:noProof/>
          </w:rPr>
          <w:t>5</w:t>
        </w:r>
      </w:fldSimple>
      <w:r>
        <w:t xml:space="preserve"> Schemat procesu aktualizacji KPB w porozumieniu z zainteresowanymi stronami, opracowanie własne ULC.</w:t>
      </w:r>
      <w:bookmarkEnd w:id="18"/>
      <w:r>
        <w:t xml:space="preserve"> </w:t>
      </w:r>
    </w:p>
    <w:p w14:paraId="027E5E01" w14:textId="0296DC28" w:rsidR="00FE13D6" w:rsidRDefault="00FE13D6">
      <w:pPr>
        <w:spacing w:line="259" w:lineRule="auto"/>
        <w:jc w:val="left"/>
      </w:pPr>
      <w:r>
        <w:br w:type="page"/>
      </w:r>
    </w:p>
    <w:p w14:paraId="44AB53EC" w14:textId="40BB10AB" w:rsidR="00885EEE" w:rsidRDefault="008F7EAE" w:rsidP="00E81B7D">
      <w:pPr>
        <w:pStyle w:val="Nagwek2"/>
        <w:numPr>
          <w:ilvl w:val="0"/>
          <w:numId w:val="47"/>
        </w:numPr>
      </w:pPr>
      <w:bookmarkStart w:id="19" w:name="_Toc192592330"/>
      <w:r>
        <w:lastRenderedPageBreak/>
        <w:t xml:space="preserve">Metodologia oceny </w:t>
      </w:r>
      <w:r w:rsidRPr="00E81B7D">
        <w:t>ryzyka</w:t>
      </w:r>
      <w:bookmarkEnd w:id="19"/>
      <w:r>
        <w:t xml:space="preserve"> </w:t>
      </w:r>
    </w:p>
    <w:p w14:paraId="5C9F4506" w14:textId="7F2DCB3E" w:rsidR="00E96516" w:rsidRDefault="00E96516" w:rsidP="00646E75">
      <w:pPr>
        <w:spacing w:before="120" w:after="120"/>
      </w:pPr>
      <w:r>
        <w:t>Proces oceny ryzyka na poziomie krajowym składa się z kilku etapów: pozyskiwania i zbierania danych</w:t>
      </w:r>
      <w:r w:rsidR="003C37E7">
        <w:t xml:space="preserve"> oraz ich analizy</w:t>
      </w:r>
      <w:r>
        <w:t xml:space="preserve">, identyfikacji zagrożeń, </w:t>
      </w:r>
      <w:r w:rsidR="00242BEC">
        <w:t xml:space="preserve">ustalenia obszarów priorytetowych (Priorytetowe Problemy Bezpieczeństwa PPB) na podstawie wyniku oceny ryzyka oraz działań mających na celu łagodzenie ryzyka. Ostatnim etapem jest wybór odpowiednich wskaźników do monitorowania danego obszaru oraz weryfikacja realizacji zaplanowanych działań. </w:t>
      </w:r>
      <w:r>
        <w:t xml:space="preserve"> </w:t>
      </w:r>
    </w:p>
    <w:p w14:paraId="42BF0BB3" w14:textId="77777777" w:rsidR="004770AE" w:rsidRPr="00E96516" w:rsidRDefault="004770AE" w:rsidP="00646E75">
      <w:pPr>
        <w:spacing w:before="120" w:after="120"/>
      </w:pPr>
    </w:p>
    <w:p w14:paraId="43BA68C0" w14:textId="77777777" w:rsidR="00F336B4" w:rsidRDefault="00F336B4" w:rsidP="00646E75">
      <w:pPr>
        <w:pStyle w:val="Nagwek3"/>
        <w:numPr>
          <w:ilvl w:val="1"/>
          <w:numId w:val="47"/>
        </w:numPr>
        <w:spacing w:before="120" w:after="120"/>
      </w:pPr>
      <w:bookmarkStart w:id="20" w:name="_Toc192592331"/>
      <w:r>
        <w:t>Identyfikacja zagrożeń</w:t>
      </w:r>
      <w:bookmarkEnd w:id="20"/>
    </w:p>
    <w:p w14:paraId="44709519" w14:textId="59DBBC97" w:rsidR="0013350E" w:rsidRDefault="00F336B4" w:rsidP="00646E75">
      <w:pPr>
        <w:spacing w:before="120" w:after="120"/>
      </w:pPr>
      <w:r>
        <w:t xml:space="preserve">W celu identyfikacji zagrożeń i oceny ryzyka na poziomie krajowym zbierane i analizowane są wszelkie dostępne informacje mogące mieć potencjalny wpływ na bezpieczeństwo lotnicze. Podstawowe źródła danych na temat zagrożeń przedstawia tabela poniżej. Dane pochodzą zarówno z systemu nadzoru nad organizacjami, jak i bezpośrednio od podmiotów lotniczych (poprzez systemy raportowania zdarzeń lotniczych oraz </w:t>
      </w:r>
      <w:r w:rsidR="007B4645">
        <w:t xml:space="preserve">analizę </w:t>
      </w:r>
      <w:r>
        <w:t xml:space="preserve">wskaźników poziomu bezpieczeństwa). Uwzględniane są </w:t>
      </w:r>
      <w:r w:rsidR="00BE75D3">
        <w:t xml:space="preserve">również </w:t>
      </w:r>
      <w:r>
        <w:t xml:space="preserve">informacje przekazywane przez Państwową Komisję Badania Wypadków Lotniczych, które dotyczą potencjalnych zagrożeń bezpieczeństwa zidentyfikowanych w toku badania zdarzeń lotniczych. </w:t>
      </w:r>
    </w:p>
    <w:p w14:paraId="4142F026" w14:textId="77777777" w:rsidR="00912AE9" w:rsidRDefault="0013350E" w:rsidP="00912AE9">
      <w:pPr>
        <w:keepNext/>
        <w:spacing w:before="120" w:after="120"/>
      </w:pPr>
      <w:r>
        <w:rPr>
          <w:noProof/>
          <w:lang w:eastAsia="pl-PL"/>
        </w:rPr>
        <w:drawing>
          <wp:inline distT="0" distB="0" distL="0" distR="0" wp14:anchorId="48C22DB2" wp14:editId="0D3BE2EF">
            <wp:extent cx="5760720" cy="2282025"/>
            <wp:effectExtent l="0" t="0" r="11430" b="0"/>
            <wp:docPr id="1" name="Diagram 1">
              <a:extLst xmlns:a="http://schemas.openxmlformats.org/drawingml/2006/main">
                <a:ext uri="{FF2B5EF4-FFF2-40B4-BE49-F238E27FC236}">
                  <a16:creationId xmlns:a16="http://schemas.microsoft.com/office/drawing/2014/main" id="{4F03E1CA-6F98-4AFD-9D1D-B82BFA40217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1515D66" w14:textId="6AA2D3FF" w:rsidR="00F336B4" w:rsidRDefault="00912AE9" w:rsidP="00912AE9">
      <w:pPr>
        <w:pStyle w:val="Legenda"/>
      </w:pPr>
      <w:bookmarkStart w:id="21" w:name="_Toc192060265"/>
      <w:r>
        <w:t xml:space="preserve">Rysunek </w:t>
      </w:r>
      <w:fldSimple w:instr=" SEQ Rysunek \* ARABIC ">
        <w:r w:rsidR="00BB2E0B">
          <w:rPr>
            <w:noProof/>
          </w:rPr>
          <w:t>6</w:t>
        </w:r>
      </w:fldSimple>
      <w:r>
        <w:t xml:space="preserve"> Schemat przedstawiający źródła danych na temat zagrożeń, opracowanie własne ULC.</w:t>
      </w:r>
      <w:bookmarkEnd w:id="21"/>
      <w:r>
        <w:t xml:space="preserve"> </w:t>
      </w:r>
    </w:p>
    <w:p w14:paraId="69CD3EC5" w14:textId="77777777" w:rsidR="004770AE" w:rsidRPr="004770AE" w:rsidRDefault="004770AE" w:rsidP="004770AE"/>
    <w:p w14:paraId="68E873D3" w14:textId="5ECD24F3" w:rsidR="00242BEC" w:rsidRDefault="003C37E7" w:rsidP="00646E75">
      <w:pPr>
        <w:pStyle w:val="Nagwek3"/>
        <w:numPr>
          <w:ilvl w:val="1"/>
          <w:numId w:val="47"/>
        </w:numPr>
        <w:spacing w:before="120" w:after="120"/>
      </w:pPr>
      <w:bookmarkStart w:id="22" w:name="_Toc192592332"/>
      <w:r>
        <w:t>Ocena ryzyka</w:t>
      </w:r>
      <w:bookmarkEnd w:id="22"/>
    </w:p>
    <w:p w14:paraId="6C017AA3" w14:textId="294F7A88" w:rsidR="00242BEC" w:rsidRDefault="00F336B4" w:rsidP="00646E75">
      <w:pPr>
        <w:spacing w:before="120" w:after="120"/>
      </w:pPr>
      <w:r>
        <w:t xml:space="preserve">Zebrane informacje są analizowane na bieżąco przez inspektorów ULC oraz Departament Zarządzania Bezpieczeństwem w Lotnictwie Cywilnym. </w:t>
      </w:r>
      <w:r w:rsidR="00242BEC">
        <w:t xml:space="preserve">Podczas </w:t>
      </w:r>
      <w:r w:rsidR="003C37E7">
        <w:t>oceny</w:t>
      </w:r>
      <w:r w:rsidR="00242BEC">
        <w:t xml:space="preserve"> stosuje się wskaźniki wagowe, które bazują </w:t>
      </w:r>
      <w:r w:rsidR="005D248F">
        <w:t>m.in.</w:t>
      </w:r>
      <w:r w:rsidR="00242BEC">
        <w:t xml:space="preserve"> na klasyfikacji zdarzeń (największą „wagę” mają wypadki, najmniejszą „zdarzenia bez wpływu na bezpieczeństwo”) oraz </w:t>
      </w:r>
      <w:r w:rsidR="005D248F">
        <w:t xml:space="preserve">rodzaju operacji (podział na </w:t>
      </w:r>
      <w:r w:rsidR="00242BEC">
        <w:t>sektor</w:t>
      </w:r>
      <w:r w:rsidR="005D248F">
        <w:t>y</w:t>
      </w:r>
      <w:r w:rsidR="00242BEC">
        <w:t xml:space="preserve"> lotnictwa</w:t>
      </w:r>
      <w:r w:rsidR="005D248F">
        <w:t xml:space="preserve"> czyli np. </w:t>
      </w:r>
      <w:r w:rsidR="00242BEC">
        <w:t xml:space="preserve">CAT, </w:t>
      </w:r>
      <w:r w:rsidR="005D248F">
        <w:t xml:space="preserve">Cargo, Business Aviation, SPO, szkolenie lotnicze etc.). Dodatkowo brane są pod uwagę </w:t>
      </w:r>
      <w:r w:rsidR="0063346F">
        <w:t xml:space="preserve">elementy dodatkowe takie jak </w:t>
      </w:r>
      <w:r w:rsidR="005D248F">
        <w:t xml:space="preserve">dane historyczne dotyczące zdarzeń z ofiarami śmiertelnymi lub tzw. „wysokoenergetyczne” (przy dużych prędkościach, na dużych/skomplikowanych statkach powietrznych), dane z nadzoru bieżącego (niezgodności w konkretnych obszarach, zidentyfikowane problemy z wdrożeniem wymogów etc.) czy też </w:t>
      </w:r>
      <w:r w:rsidR="0063346F">
        <w:t xml:space="preserve">ekspozycja operacyjna. </w:t>
      </w:r>
    </w:p>
    <w:p w14:paraId="3C48C01E" w14:textId="34679F8F" w:rsidR="00F336B4" w:rsidRDefault="00F336B4" w:rsidP="00646E75">
      <w:pPr>
        <w:spacing w:before="120" w:after="120"/>
      </w:pPr>
      <w:r>
        <w:t xml:space="preserve">Wyniki </w:t>
      </w:r>
      <w:r w:rsidR="003C37E7">
        <w:t>oceny</w:t>
      </w:r>
      <w:r>
        <w:t xml:space="preserve"> podlegają konsultacjom w ramach Zespołu </w:t>
      </w:r>
      <w:r w:rsidR="00242BEC">
        <w:t>SSP</w:t>
      </w:r>
      <w:r>
        <w:t xml:space="preserve">, który przygotowuje rekomendacje dotyczące </w:t>
      </w:r>
      <w:r w:rsidR="00BE75D3">
        <w:t xml:space="preserve">określenia </w:t>
      </w:r>
      <w:r>
        <w:t xml:space="preserve">zagrożeń bezpieczeństwa lotniczego na poziomie krajowym </w:t>
      </w:r>
      <w:r w:rsidR="0063346F">
        <w:t xml:space="preserve">(listę priorytetowym Problemów Bezpieczeństwa) </w:t>
      </w:r>
      <w:r>
        <w:t>wraz z propozycjami działań mających na celu minimalizację ryzyka w zidentyfikowanych obszarach. Ostateczny kształt zapisów Krajowego Planu Bezpieczeństwa zatwierdza Zespół Bezpieczeństwa Lotniczego</w:t>
      </w:r>
      <w:r w:rsidR="00242BEC">
        <w:t xml:space="preserve">. </w:t>
      </w:r>
    </w:p>
    <w:p w14:paraId="7BBF4C96" w14:textId="77435F63" w:rsidR="007626AB" w:rsidRDefault="00885EEE" w:rsidP="00646E75">
      <w:pPr>
        <w:pStyle w:val="Nagwek2"/>
        <w:numPr>
          <w:ilvl w:val="0"/>
          <w:numId w:val="47"/>
        </w:numPr>
        <w:spacing w:before="120" w:after="120"/>
      </w:pPr>
      <w:bookmarkStart w:id="23" w:name="_Toc192592333"/>
      <w:r>
        <w:lastRenderedPageBreak/>
        <w:t>Priorytetowe Problemy Bezpieczeństwa (PPB)</w:t>
      </w:r>
      <w:bookmarkEnd w:id="23"/>
    </w:p>
    <w:p w14:paraId="6EAF472F" w14:textId="4A56C163" w:rsidR="00242BEC" w:rsidRDefault="00242BEC" w:rsidP="00646E75">
      <w:pPr>
        <w:spacing w:before="120" w:after="120"/>
      </w:pPr>
      <w:r>
        <w:t xml:space="preserve">Zgodnie z opisaną powyżej metodologią </w:t>
      </w:r>
      <w:r w:rsidR="00906594">
        <w:t xml:space="preserve">oraz z oparciu o Portfolia ryzyk i Kluczowe Obszary Ryzyk (KRA – </w:t>
      </w:r>
      <w:proofErr w:type="spellStart"/>
      <w:r w:rsidR="00906594">
        <w:t>Key</w:t>
      </w:r>
      <w:proofErr w:type="spellEnd"/>
      <w:r w:rsidR="00906594">
        <w:t xml:space="preserve"> </w:t>
      </w:r>
      <w:proofErr w:type="spellStart"/>
      <w:r w:rsidR="00906594">
        <w:t>Risk</w:t>
      </w:r>
      <w:proofErr w:type="spellEnd"/>
      <w:r w:rsidR="00906594">
        <w:t xml:space="preserve"> </w:t>
      </w:r>
      <w:proofErr w:type="spellStart"/>
      <w:r w:rsidR="00906594">
        <w:t>Areas</w:t>
      </w:r>
      <w:proofErr w:type="spellEnd"/>
      <w:r w:rsidR="00906594">
        <w:t xml:space="preserve">) wskazane przez EASA w </w:t>
      </w:r>
      <w:r w:rsidR="00A9173C">
        <w:t>Europejskim</w:t>
      </w:r>
      <w:r w:rsidR="00906594">
        <w:t xml:space="preserve"> Planie Bezpieczeństwa Lotniczego </w:t>
      </w:r>
      <w:r w:rsidR="00A9173C">
        <w:t>(</w:t>
      </w:r>
      <w:r w:rsidR="00906594">
        <w:t>EPAS</w:t>
      </w:r>
      <w:r w:rsidR="00A9173C">
        <w:t xml:space="preserve">) </w:t>
      </w:r>
      <w:r w:rsidR="005D248F">
        <w:t xml:space="preserve">określono </w:t>
      </w:r>
      <w:r>
        <w:t xml:space="preserve">Priorytetowe Problemy Bezpieczeństwa </w:t>
      </w:r>
      <w:r w:rsidR="005D248F">
        <w:t>dla KPB 2025</w:t>
      </w:r>
      <w:r w:rsidR="0063346F">
        <w:t>-2027</w:t>
      </w:r>
      <w:r w:rsidR="005D248F">
        <w:t xml:space="preserve">. </w:t>
      </w:r>
      <w:r w:rsidR="00A9173C">
        <w:t xml:space="preserve">Poniżej pierwsze 20 pozycji z zestawienia. </w:t>
      </w:r>
    </w:p>
    <w:tbl>
      <w:tblPr>
        <w:tblW w:w="9160" w:type="dxa"/>
        <w:tblCellMar>
          <w:left w:w="70" w:type="dxa"/>
          <w:right w:w="70" w:type="dxa"/>
        </w:tblCellMar>
        <w:tblLook w:val="04A0" w:firstRow="1" w:lastRow="0" w:firstColumn="1" w:lastColumn="0" w:noHBand="0" w:noVBand="1"/>
      </w:tblPr>
      <w:tblGrid>
        <w:gridCol w:w="500"/>
        <w:gridCol w:w="1264"/>
        <w:gridCol w:w="959"/>
        <w:gridCol w:w="3344"/>
        <w:gridCol w:w="1459"/>
        <w:gridCol w:w="1634"/>
      </w:tblGrid>
      <w:tr w:rsidR="00906594" w:rsidRPr="00906594" w14:paraId="0AC74553" w14:textId="77777777" w:rsidTr="00A9173C">
        <w:trPr>
          <w:trHeight w:val="1140"/>
        </w:trPr>
        <w:tc>
          <w:tcPr>
            <w:tcW w:w="50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162F616" w14:textId="77777777" w:rsidR="00906594" w:rsidRPr="00906594" w:rsidRDefault="00906594" w:rsidP="00906594">
            <w:pPr>
              <w:spacing w:after="0"/>
              <w:jc w:val="center"/>
              <w:rPr>
                <w:rFonts w:ascii="Calibri" w:eastAsia="Times New Roman" w:hAnsi="Calibri" w:cs="Calibri"/>
                <w:b/>
                <w:bCs/>
                <w:color w:val="FFFFFF"/>
                <w:lang w:eastAsia="pl-PL"/>
              </w:rPr>
            </w:pPr>
            <w:r w:rsidRPr="00906594">
              <w:rPr>
                <w:rFonts w:ascii="Calibri" w:eastAsia="Times New Roman" w:hAnsi="Calibri" w:cs="Calibri"/>
                <w:b/>
                <w:bCs/>
                <w:color w:val="FFFFFF"/>
                <w:lang w:eastAsia="pl-PL"/>
              </w:rPr>
              <w:t xml:space="preserve">Lp. </w:t>
            </w:r>
          </w:p>
        </w:tc>
        <w:tc>
          <w:tcPr>
            <w:tcW w:w="1264" w:type="dxa"/>
            <w:tcBorders>
              <w:top w:val="single" w:sz="4" w:space="0" w:color="auto"/>
              <w:left w:val="nil"/>
              <w:bottom w:val="single" w:sz="4" w:space="0" w:color="auto"/>
              <w:right w:val="single" w:sz="4" w:space="0" w:color="auto"/>
            </w:tcBorders>
            <w:shd w:val="clear" w:color="000000" w:fill="0070C0"/>
            <w:vAlign w:val="center"/>
            <w:hideMark/>
          </w:tcPr>
          <w:p w14:paraId="3C876BB4" w14:textId="77777777" w:rsidR="00906594" w:rsidRPr="00906594" w:rsidRDefault="00906594" w:rsidP="00906594">
            <w:pPr>
              <w:spacing w:after="0"/>
              <w:jc w:val="center"/>
              <w:rPr>
                <w:rFonts w:ascii="Calibri" w:eastAsia="Times New Roman" w:hAnsi="Calibri" w:cs="Calibri"/>
                <w:b/>
                <w:bCs/>
                <w:color w:val="FFFFFF"/>
                <w:lang w:eastAsia="pl-PL"/>
              </w:rPr>
            </w:pPr>
            <w:r w:rsidRPr="00906594">
              <w:rPr>
                <w:rFonts w:ascii="Calibri" w:eastAsia="Times New Roman" w:hAnsi="Calibri" w:cs="Calibri"/>
                <w:b/>
                <w:bCs/>
                <w:color w:val="FFFFFF"/>
                <w:lang w:eastAsia="pl-PL"/>
              </w:rPr>
              <w:t>Portfolio ryzyk EASA*</w:t>
            </w:r>
          </w:p>
        </w:tc>
        <w:tc>
          <w:tcPr>
            <w:tcW w:w="959" w:type="dxa"/>
            <w:tcBorders>
              <w:top w:val="single" w:sz="4" w:space="0" w:color="auto"/>
              <w:left w:val="nil"/>
              <w:bottom w:val="single" w:sz="4" w:space="0" w:color="auto"/>
              <w:right w:val="single" w:sz="4" w:space="0" w:color="auto"/>
            </w:tcBorders>
            <w:shd w:val="clear" w:color="000000" w:fill="0070C0"/>
            <w:vAlign w:val="center"/>
            <w:hideMark/>
          </w:tcPr>
          <w:p w14:paraId="323BBDB2" w14:textId="77777777" w:rsidR="00906594" w:rsidRPr="00906594" w:rsidRDefault="00906594" w:rsidP="00906594">
            <w:pPr>
              <w:spacing w:after="0"/>
              <w:jc w:val="center"/>
              <w:rPr>
                <w:rFonts w:ascii="Calibri" w:eastAsia="Times New Roman" w:hAnsi="Calibri" w:cs="Calibri"/>
                <w:b/>
                <w:bCs/>
                <w:color w:val="FFFFFF"/>
                <w:lang w:eastAsia="pl-PL"/>
              </w:rPr>
            </w:pPr>
            <w:r w:rsidRPr="00906594">
              <w:rPr>
                <w:rFonts w:ascii="Calibri" w:eastAsia="Times New Roman" w:hAnsi="Calibri" w:cs="Calibri"/>
                <w:b/>
                <w:bCs/>
                <w:color w:val="FFFFFF"/>
                <w:lang w:eastAsia="pl-PL"/>
              </w:rPr>
              <w:t>Nr obszaru z KPB</w:t>
            </w:r>
          </w:p>
        </w:tc>
        <w:tc>
          <w:tcPr>
            <w:tcW w:w="3344" w:type="dxa"/>
            <w:tcBorders>
              <w:top w:val="single" w:sz="4" w:space="0" w:color="auto"/>
              <w:left w:val="nil"/>
              <w:bottom w:val="single" w:sz="4" w:space="0" w:color="auto"/>
              <w:right w:val="single" w:sz="4" w:space="0" w:color="auto"/>
            </w:tcBorders>
            <w:shd w:val="clear" w:color="000000" w:fill="0070C0"/>
            <w:vAlign w:val="center"/>
            <w:hideMark/>
          </w:tcPr>
          <w:p w14:paraId="38E91F52" w14:textId="77777777" w:rsidR="00906594" w:rsidRPr="00906594" w:rsidRDefault="00906594" w:rsidP="00906594">
            <w:pPr>
              <w:spacing w:after="0"/>
              <w:jc w:val="center"/>
              <w:rPr>
                <w:rFonts w:ascii="Calibri" w:eastAsia="Times New Roman" w:hAnsi="Calibri" w:cs="Calibri"/>
                <w:b/>
                <w:bCs/>
                <w:color w:val="FFFFFF"/>
                <w:lang w:eastAsia="pl-PL"/>
              </w:rPr>
            </w:pPr>
            <w:r w:rsidRPr="00906594">
              <w:rPr>
                <w:rFonts w:ascii="Calibri" w:eastAsia="Times New Roman" w:hAnsi="Calibri" w:cs="Calibri"/>
                <w:b/>
                <w:bCs/>
                <w:color w:val="FFFFFF"/>
                <w:lang w:eastAsia="pl-PL"/>
              </w:rPr>
              <w:t>Problem Bezpieczeństwa z KPB</w:t>
            </w:r>
          </w:p>
        </w:tc>
        <w:tc>
          <w:tcPr>
            <w:tcW w:w="1459" w:type="dxa"/>
            <w:tcBorders>
              <w:top w:val="single" w:sz="4" w:space="0" w:color="auto"/>
              <w:left w:val="nil"/>
              <w:bottom w:val="single" w:sz="4" w:space="0" w:color="auto"/>
              <w:right w:val="single" w:sz="4" w:space="0" w:color="auto"/>
            </w:tcBorders>
            <w:shd w:val="clear" w:color="000000" w:fill="0070C0"/>
            <w:vAlign w:val="center"/>
            <w:hideMark/>
          </w:tcPr>
          <w:p w14:paraId="62635578" w14:textId="77777777" w:rsidR="00906594" w:rsidRPr="00906594" w:rsidRDefault="00906594" w:rsidP="00906594">
            <w:pPr>
              <w:spacing w:after="0"/>
              <w:jc w:val="center"/>
              <w:rPr>
                <w:rFonts w:ascii="Calibri" w:eastAsia="Times New Roman" w:hAnsi="Calibri" w:cs="Calibri"/>
                <w:b/>
                <w:bCs/>
                <w:color w:val="FFFFFF"/>
                <w:lang w:eastAsia="pl-PL"/>
              </w:rPr>
            </w:pPr>
            <w:r w:rsidRPr="00906594">
              <w:rPr>
                <w:rFonts w:ascii="Calibri" w:eastAsia="Times New Roman" w:hAnsi="Calibri" w:cs="Calibri"/>
                <w:b/>
                <w:bCs/>
                <w:color w:val="FFFFFF"/>
                <w:lang w:eastAsia="pl-PL"/>
              </w:rPr>
              <w:t>Kluczowy Obszar Ryzyk EASA*</w:t>
            </w:r>
          </w:p>
        </w:tc>
        <w:tc>
          <w:tcPr>
            <w:tcW w:w="1634" w:type="dxa"/>
            <w:tcBorders>
              <w:top w:val="single" w:sz="4" w:space="0" w:color="auto"/>
              <w:left w:val="nil"/>
              <w:bottom w:val="single" w:sz="4" w:space="0" w:color="auto"/>
              <w:right w:val="single" w:sz="4" w:space="0" w:color="auto"/>
            </w:tcBorders>
            <w:shd w:val="clear" w:color="000000" w:fill="0070C0"/>
            <w:vAlign w:val="center"/>
            <w:hideMark/>
          </w:tcPr>
          <w:p w14:paraId="17D2BDC7" w14:textId="77777777" w:rsidR="00906594" w:rsidRPr="00906594" w:rsidRDefault="00906594" w:rsidP="00906594">
            <w:pPr>
              <w:spacing w:after="0"/>
              <w:jc w:val="center"/>
              <w:rPr>
                <w:rFonts w:ascii="Calibri" w:eastAsia="Times New Roman" w:hAnsi="Calibri" w:cs="Calibri"/>
                <w:b/>
                <w:bCs/>
                <w:color w:val="FFFFFF"/>
                <w:lang w:eastAsia="pl-PL"/>
              </w:rPr>
            </w:pPr>
            <w:r w:rsidRPr="00906594">
              <w:rPr>
                <w:rFonts w:ascii="Calibri" w:eastAsia="Times New Roman" w:hAnsi="Calibri" w:cs="Calibri"/>
                <w:b/>
                <w:bCs/>
                <w:color w:val="FFFFFF"/>
                <w:lang w:eastAsia="pl-PL"/>
              </w:rPr>
              <w:t>Indeks Priorytetu PB  -  Suma Punktów [0-12]</w:t>
            </w:r>
          </w:p>
        </w:tc>
      </w:tr>
      <w:tr w:rsidR="00906594" w:rsidRPr="00906594" w14:paraId="64A4206B" w14:textId="77777777" w:rsidTr="003C37E7">
        <w:trPr>
          <w:trHeight w:val="86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9BB4650"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w:t>
            </w:r>
          </w:p>
        </w:tc>
        <w:tc>
          <w:tcPr>
            <w:tcW w:w="1264" w:type="dxa"/>
            <w:tcBorders>
              <w:top w:val="nil"/>
              <w:left w:val="nil"/>
              <w:bottom w:val="single" w:sz="4" w:space="0" w:color="auto"/>
              <w:right w:val="single" w:sz="4" w:space="0" w:color="auto"/>
            </w:tcBorders>
            <w:shd w:val="clear" w:color="auto" w:fill="auto"/>
            <w:vAlign w:val="center"/>
            <w:hideMark/>
          </w:tcPr>
          <w:p w14:paraId="408537A4"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ADR and GH</w:t>
            </w:r>
          </w:p>
        </w:tc>
        <w:tc>
          <w:tcPr>
            <w:tcW w:w="959" w:type="dxa"/>
            <w:tcBorders>
              <w:top w:val="nil"/>
              <w:left w:val="nil"/>
              <w:bottom w:val="single" w:sz="4" w:space="0" w:color="auto"/>
              <w:right w:val="single" w:sz="4" w:space="0" w:color="auto"/>
            </w:tcBorders>
            <w:shd w:val="clear" w:color="auto" w:fill="auto"/>
            <w:vAlign w:val="center"/>
            <w:hideMark/>
          </w:tcPr>
          <w:p w14:paraId="51B45A7B"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A.13</w:t>
            </w:r>
          </w:p>
        </w:tc>
        <w:tc>
          <w:tcPr>
            <w:tcW w:w="3344" w:type="dxa"/>
            <w:tcBorders>
              <w:top w:val="nil"/>
              <w:left w:val="nil"/>
              <w:bottom w:val="single" w:sz="4" w:space="0" w:color="auto"/>
              <w:right w:val="single" w:sz="4" w:space="0" w:color="auto"/>
            </w:tcBorders>
            <w:shd w:val="clear" w:color="auto" w:fill="auto"/>
            <w:vAlign w:val="center"/>
            <w:hideMark/>
          </w:tcPr>
          <w:p w14:paraId="0EFFFA9A" w14:textId="77777777" w:rsidR="00906594" w:rsidRPr="00906594" w:rsidRDefault="00906594" w:rsidP="00906594">
            <w:pPr>
              <w:spacing w:after="0"/>
              <w:jc w:val="left"/>
              <w:rPr>
                <w:rFonts w:ascii="Calibri" w:eastAsia="Times New Roman" w:hAnsi="Calibri" w:cs="Calibri"/>
                <w:color w:val="000000"/>
                <w:lang w:val="en-GB" w:eastAsia="pl-PL"/>
              </w:rPr>
            </w:pPr>
            <w:proofErr w:type="spellStart"/>
            <w:r w:rsidRPr="00906594">
              <w:rPr>
                <w:rFonts w:ascii="Calibri" w:eastAsia="Times New Roman" w:hAnsi="Calibri" w:cs="Calibri"/>
                <w:color w:val="000000"/>
                <w:lang w:val="en-GB" w:eastAsia="pl-PL"/>
              </w:rPr>
              <w:t>Zderzenia</w:t>
            </w:r>
            <w:proofErr w:type="spellEnd"/>
            <w:r w:rsidRPr="00906594">
              <w:rPr>
                <w:rFonts w:ascii="Calibri" w:eastAsia="Times New Roman" w:hAnsi="Calibri" w:cs="Calibri"/>
                <w:color w:val="000000"/>
                <w:lang w:val="en-GB" w:eastAsia="pl-PL"/>
              </w:rPr>
              <w:t xml:space="preserve"> z </w:t>
            </w:r>
            <w:proofErr w:type="spellStart"/>
            <w:r w:rsidRPr="00906594">
              <w:rPr>
                <w:rFonts w:ascii="Calibri" w:eastAsia="Times New Roman" w:hAnsi="Calibri" w:cs="Calibri"/>
                <w:color w:val="000000"/>
                <w:lang w:val="en-GB" w:eastAsia="pl-PL"/>
              </w:rPr>
              <w:t>ptakami</w:t>
            </w:r>
            <w:proofErr w:type="spellEnd"/>
            <w:r w:rsidRPr="00906594">
              <w:rPr>
                <w:rFonts w:ascii="Calibri" w:eastAsia="Times New Roman" w:hAnsi="Calibri" w:cs="Calibri"/>
                <w:color w:val="000000"/>
                <w:lang w:val="en-GB" w:eastAsia="pl-PL"/>
              </w:rPr>
              <w:t xml:space="preserve"> (BIRDSTRIKE – BIRD) [Ineffective control of bird and wildlife]</w:t>
            </w:r>
          </w:p>
        </w:tc>
        <w:tc>
          <w:tcPr>
            <w:tcW w:w="1459" w:type="dxa"/>
            <w:tcBorders>
              <w:top w:val="nil"/>
              <w:left w:val="nil"/>
              <w:bottom w:val="single" w:sz="4" w:space="0" w:color="auto"/>
              <w:right w:val="single" w:sz="4" w:space="0" w:color="auto"/>
            </w:tcBorders>
            <w:shd w:val="clear" w:color="auto" w:fill="auto"/>
            <w:vAlign w:val="center"/>
            <w:hideMark/>
          </w:tcPr>
          <w:p w14:paraId="0D3D983A"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xml:space="preserve">Aircraft </w:t>
            </w:r>
            <w:proofErr w:type="spellStart"/>
            <w:r w:rsidRPr="00906594">
              <w:rPr>
                <w:rFonts w:ascii="Calibri" w:eastAsia="Times New Roman" w:hAnsi="Calibri" w:cs="Calibri"/>
                <w:color w:val="000000"/>
                <w:lang w:eastAsia="pl-PL"/>
              </w:rPr>
              <w:t>upset</w:t>
            </w:r>
            <w:proofErr w:type="spellEnd"/>
          </w:p>
        </w:tc>
        <w:tc>
          <w:tcPr>
            <w:tcW w:w="163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F0597FB" w14:textId="77777777" w:rsidR="00906594" w:rsidRPr="00906594" w:rsidRDefault="00906594" w:rsidP="00906594">
            <w:pPr>
              <w:spacing w:after="0"/>
              <w:jc w:val="center"/>
              <w:rPr>
                <w:rFonts w:ascii="Calibri" w:eastAsia="Times New Roman" w:hAnsi="Calibri" w:cs="Calibri"/>
                <w:b/>
                <w:bCs/>
                <w:color w:val="9C0006"/>
                <w:lang w:eastAsia="pl-PL"/>
              </w:rPr>
            </w:pPr>
            <w:r w:rsidRPr="00906594">
              <w:rPr>
                <w:rFonts w:ascii="Calibri" w:eastAsia="Times New Roman" w:hAnsi="Calibri" w:cs="Calibri"/>
                <w:b/>
                <w:bCs/>
                <w:color w:val="9C0006"/>
                <w:lang w:eastAsia="pl-PL"/>
              </w:rPr>
              <w:t>9,00</w:t>
            </w:r>
          </w:p>
        </w:tc>
      </w:tr>
      <w:tr w:rsidR="00906594" w:rsidRPr="00906594" w14:paraId="2F3196CE" w14:textId="77777777" w:rsidTr="003C37E7">
        <w:trPr>
          <w:trHeight w:val="56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77C9778"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2</w:t>
            </w:r>
          </w:p>
        </w:tc>
        <w:tc>
          <w:tcPr>
            <w:tcW w:w="1264" w:type="dxa"/>
            <w:tcBorders>
              <w:top w:val="nil"/>
              <w:left w:val="nil"/>
              <w:bottom w:val="single" w:sz="4" w:space="0" w:color="auto"/>
              <w:right w:val="single" w:sz="4" w:space="0" w:color="auto"/>
            </w:tcBorders>
            <w:shd w:val="clear" w:color="auto" w:fill="auto"/>
            <w:vAlign w:val="center"/>
            <w:hideMark/>
          </w:tcPr>
          <w:p w14:paraId="51CB8DF7"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09121F7D"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A.13</w:t>
            </w:r>
          </w:p>
        </w:tc>
        <w:tc>
          <w:tcPr>
            <w:tcW w:w="3344" w:type="dxa"/>
            <w:tcBorders>
              <w:top w:val="nil"/>
              <w:left w:val="nil"/>
              <w:bottom w:val="single" w:sz="4" w:space="0" w:color="auto"/>
              <w:right w:val="single" w:sz="4" w:space="0" w:color="auto"/>
            </w:tcBorders>
            <w:shd w:val="clear" w:color="auto" w:fill="auto"/>
            <w:vAlign w:val="center"/>
            <w:hideMark/>
          </w:tcPr>
          <w:p w14:paraId="174EC153" w14:textId="77777777" w:rsidR="00906594" w:rsidRPr="00906594" w:rsidRDefault="00906594" w:rsidP="00906594">
            <w:pPr>
              <w:spacing w:after="0"/>
              <w:jc w:val="left"/>
              <w:rPr>
                <w:rFonts w:ascii="Calibri" w:eastAsia="Times New Roman" w:hAnsi="Calibri" w:cs="Calibri"/>
                <w:color w:val="000000"/>
                <w:lang w:val="en-GB" w:eastAsia="pl-PL"/>
              </w:rPr>
            </w:pPr>
            <w:proofErr w:type="spellStart"/>
            <w:r w:rsidRPr="00906594">
              <w:rPr>
                <w:rFonts w:ascii="Calibri" w:eastAsia="Times New Roman" w:hAnsi="Calibri" w:cs="Calibri"/>
                <w:color w:val="000000"/>
                <w:lang w:val="en-GB" w:eastAsia="pl-PL"/>
              </w:rPr>
              <w:t>Zderzenia</w:t>
            </w:r>
            <w:proofErr w:type="spellEnd"/>
            <w:r w:rsidRPr="00906594">
              <w:rPr>
                <w:rFonts w:ascii="Calibri" w:eastAsia="Times New Roman" w:hAnsi="Calibri" w:cs="Calibri"/>
                <w:color w:val="000000"/>
                <w:lang w:val="en-GB" w:eastAsia="pl-PL"/>
              </w:rPr>
              <w:t xml:space="preserve"> z </w:t>
            </w:r>
            <w:proofErr w:type="spellStart"/>
            <w:r w:rsidRPr="00906594">
              <w:rPr>
                <w:rFonts w:ascii="Calibri" w:eastAsia="Times New Roman" w:hAnsi="Calibri" w:cs="Calibri"/>
                <w:color w:val="000000"/>
                <w:lang w:val="en-GB" w:eastAsia="pl-PL"/>
              </w:rPr>
              <w:t>ptakami</w:t>
            </w:r>
            <w:proofErr w:type="spellEnd"/>
            <w:r w:rsidRPr="00906594">
              <w:rPr>
                <w:rFonts w:ascii="Calibri" w:eastAsia="Times New Roman" w:hAnsi="Calibri" w:cs="Calibri"/>
                <w:color w:val="000000"/>
                <w:lang w:val="en-GB" w:eastAsia="pl-PL"/>
              </w:rPr>
              <w:t xml:space="preserve"> (BIRDSTRIKE – BIRD) [Bird/wildlife strikes]</w:t>
            </w:r>
          </w:p>
        </w:tc>
        <w:tc>
          <w:tcPr>
            <w:tcW w:w="1459" w:type="dxa"/>
            <w:tcBorders>
              <w:top w:val="nil"/>
              <w:left w:val="nil"/>
              <w:bottom w:val="single" w:sz="4" w:space="0" w:color="auto"/>
              <w:right w:val="single" w:sz="4" w:space="0" w:color="auto"/>
            </w:tcBorders>
            <w:shd w:val="clear" w:color="auto" w:fill="auto"/>
            <w:vAlign w:val="center"/>
            <w:hideMark/>
          </w:tcPr>
          <w:p w14:paraId="435B487F"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xml:space="preserve">Aircraft </w:t>
            </w:r>
            <w:proofErr w:type="spellStart"/>
            <w:r w:rsidRPr="00906594">
              <w:rPr>
                <w:rFonts w:ascii="Calibri" w:eastAsia="Times New Roman" w:hAnsi="Calibri" w:cs="Calibri"/>
                <w:color w:val="000000"/>
                <w:lang w:eastAsia="pl-PL"/>
              </w:rPr>
              <w:t>upset</w:t>
            </w:r>
            <w:proofErr w:type="spellEnd"/>
          </w:p>
        </w:tc>
        <w:tc>
          <w:tcPr>
            <w:tcW w:w="163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FF90495" w14:textId="77777777" w:rsidR="00906594" w:rsidRPr="00906594" w:rsidRDefault="00906594" w:rsidP="00906594">
            <w:pPr>
              <w:spacing w:after="0"/>
              <w:jc w:val="center"/>
              <w:rPr>
                <w:rFonts w:ascii="Calibri" w:eastAsia="Times New Roman" w:hAnsi="Calibri" w:cs="Calibri"/>
                <w:b/>
                <w:bCs/>
                <w:color w:val="9C0006"/>
                <w:lang w:eastAsia="pl-PL"/>
              </w:rPr>
            </w:pPr>
            <w:r w:rsidRPr="00906594">
              <w:rPr>
                <w:rFonts w:ascii="Calibri" w:eastAsia="Times New Roman" w:hAnsi="Calibri" w:cs="Calibri"/>
                <w:b/>
                <w:bCs/>
                <w:color w:val="9C0006"/>
                <w:lang w:eastAsia="pl-PL"/>
              </w:rPr>
              <w:t>6,59</w:t>
            </w:r>
          </w:p>
        </w:tc>
      </w:tr>
      <w:tr w:rsidR="00906594" w:rsidRPr="00906594" w14:paraId="0DDE5936" w14:textId="77777777" w:rsidTr="003C37E7">
        <w:trPr>
          <w:trHeight w:val="55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C732C0A"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3</w:t>
            </w:r>
          </w:p>
        </w:tc>
        <w:tc>
          <w:tcPr>
            <w:tcW w:w="1264" w:type="dxa"/>
            <w:tcBorders>
              <w:top w:val="nil"/>
              <w:left w:val="nil"/>
              <w:bottom w:val="single" w:sz="4" w:space="0" w:color="auto"/>
              <w:right w:val="single" w:sz="4" w:space="0" w:color="auto"/>
            </w:tcBorders>
            <w:shd w:val="clear" w:color="auto" w:fill="auto"/>
            <w:vAlign w:val="center"/>
            <w:hideMark/>
          </w:tcPr>
          <w:p w14:paraId="096D2EE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NCO A</w:t>
            </w:r>
          </w:p>
        </w:tc>
        <w:tc>
          <w:tcPr>
            <w:tcW w:w="959" w:type="dxa"/>
            <w:tcBorders>
              <w:top w:val="nil"/>
              <w:left w:val="nil"/>
              <w:bottom w:val="single" w:sz="4" w:space="0" w:color="auto"/>
              <w:right w:val="single" w:sz="4" w:space="0" w:color="auto"/>
            </w:tcBorders>
            <w:shd w:val="clear" w:color="auto" w:fill="auto"/>
            <w:vAlign w:val="center"/>
            <w:hideMark/>
          </w:tcPr>
          <w:p w14:paraId="3CAC773B"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A.7</w:t>
            </w:r>
          </w:p>
        </w:tc>
        <w:tc>
          <w:tcPr>
            <w:tcW w:w="3344" w:type="dxa"/>
            <w:tcBorders>
              <w:top w:val="nil"/>
              <w:left w:val="nil"/>
              <w:bottom w:val="single" w:sz="4" w:space="0" w:color="auto"/>
              <w:right w:val="single" w:sz="4" w:space="0" w:color="auto"/>
            </w:tcBorders>
            <w:shd w:val="clear" w:color="auto" w:fill="auto"/>
            <w:vAlign w:val="center"/>
            <w:hideMark/>
          </w:tcPr>
          <w:p w14:paraId="3F66F830"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Stan techniczny statków powietrznych SCF-PP</w:t>
            </w:r>
          </w:p>
        </w:tc>
        <w:tc>
          <w:tcPr>
            <w:tcW w:w="1459" w:type="dxa"/>
            <w:tcBorders>
              <w:top w:val="nil"/>
              <w:left w:val="nil"/>
              <w:bottom w:val="single" w:sz="4" w:space="0" w:color="auto"/>
              <w:right w:val="single" w:sz="4" w:space="0" w:color="auto"/>
            </w:tcBorders>
            <w:shd w:val="clear" w:color="auto" w:fill="auto"/>
            <w:vAlign w:val="center"/>
            <w:hideMark/>
          </w:tcPr>
          <w:p w14:paraId="6C4C1689"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w:t>
            </w:r>
          </w:p>
        </w:tc>
        <w:tc>
          <w:tcPr>
            <w:tcW w:w="163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E098273" w14:textId="77777777" w:rsidR="00906594" w:rsidRPr="00906594" w:rsidRDefault="00906594" w:rsidP="00906594">
            <w:pPr>
              <w:spacing w:after="0"/>
              <w:jc w:val="center"/>
              <w:rPr>
                <w:rFonts w:ascii="Calibri" w:eastAsia="Times New Roman" w:hAnsi="Calibri" w:cs="Calibri"/>
                <w:b/>
                <w:bCs/>
                <w:color w:val="9C0006"/>
                <w:lang w:eastAsia="pl-PL"/>
              </w:rPr>
            </w:pPr>
            <w:r w:rsidRPr="00906594">
              <w:rPr>
                <w:rFonts w:ascii="Calibri" w:eastAsia="Times New Roman" w:hAnsi="Calibri" w:cs="Calibri"/>
                <w:b/>
                <w:bCs/>
                <w:color w:val="9C0006"/>
                <w:lang w:eastAsia="pl-PL"/>
              </w:rPr>
              <w:t>5,94</w:t>
            </w:r>
          </w:p>
        </w:tc>
      </w:tr>
      <w:tr w:rsidR="00906594" w:rsidRPr="00906594" w14:paraId="2ADB576B" w14:textId="77777777" w:rsidTr="00A9173C">
        <w:trPr>
          <w:trHeight w:val="17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112185"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4</w:t>
            </w:r>
          </w:p>
        </w:tc>
        <w:tc>
          <w:tcPr>
            <w:tcW w:w="1264" w:type="dxa"/>
            <w:tcBorders>
              <w:top w:val="nil"/>
              <w:left w:val="nil"/>
              <w:bottom w:val="single" w:sz="4" w:space="0" w:color="auto"/>
              <w:right w:val="single" w:sz="4" w:space="0" w:color="auto"/>
            </w:tcBorders>
            <w:shd w:val="clear" w:color="auto" w:fill="auto"/>
            <w:vAlign w:val="center"/>
            <w:hideMark/>
          </w:tcPr>
          <w:p w14:paraId="7A3FA7EE"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771A53A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A.3</w:t>
            </w:r>
          </w:p>
        </w:tc>
        <w:tc>
          <w:tcPr>
            <w:tcW w:w="3344" w:type="dxa"/>
            <w:tcBorders>
              <w:top w:val="nil"/>
              <w:left w:val="nil"/>
              <w:bottom w:val="single" w:sz="4" w:space="0" w:color="auto"/>
              <w:right w:val="single" w:sz="4" w:space="0" w:color="auto"/>
            </w:tcBorders>
            <w:shd w:val="clear" w:color="auto" w:fill="auto"/>
            <w:vAlign w:val="center"/>
            <w:hideMark/>
          </w:tcPr>
          <w:p w14:paraId="48078FEC" w14:textId="77777777" w:rsidR="00906594" w:rsidRPr="00906594" w:rsidRDefault="00906594" w:rsidP="00906594">
            <w:pPr>
              <w:spacing w:after="0"/>
              <w:jc w:val="left"/>
              <w:rPr>
                <w:rFonts w:ascii="Calibri" w:eastAsia="Times New Roman" w:hAnsi="Calibri" w:cs="Calibri"/>
                <w:lang w:val="en-GB" w:eastAsia="pl-PL"/>
              </w:rPr>
            </w:pPr>
            <w:proofErr w:type="spellStart"/>
            <w:r w:rsidRPr="00906594">
              <w:rPr>
                <w:rFonts w:ascii="Calibri" w:eastAsia="Times New Roman" w:hAnsi="Calibri" w:cs="Calibri"/>
                <w:lang w:val="en-GB" w:eastAsia="pl-PL"/>
              </w:rPr>
              <w:t>Zderzenie</w:t>
            </w:r>
            <w:proofErr w:type="spellEnd"/>
            <w:r w:rsidRPr="00906594">
              <w:rPr>
                <w:rFonts w:ascii="Calibri" w:eastAsia="Times New Roman" w:hAnsi="Calibri" w:cs="Calibri"/>
                <w:lang w:val="en-GB" w:eastAsia="pl-PL"/>
              </w:rPr>
              <w:t xml:space="preserve"> w </w:t>
            </w:r>
            <w:proofErr w:type="spellStart"/>
            <w:r w:rsidRPr="00906594">
              <w:rPr>
                <w:rFonts w:ascii="Calibri" w:eastAsia="Times New Roman" w:hAnsi="Calibri" w:cs="Calibri"/>
                <w:lang w:val="en-GB" w:eastAsia="pl-PL"/>
              </w:rPr>
              <w:t>powietrzu</w:t>
            </w:r>
            <w:proofErr w:type="spellEnd"/>
            <w:r w:rsidRPr="00906594">
              <w:rPr>
                <w:rFonts w:ascii="Calibri" w:eastAsia="Times New Roman" w:hAnsi="Calibri" w:cs="Calibri"/>
                <w:lang w:val="en-GB" w:eastAsia="pl-PL"/>
              </w:rPr>
              <w:t xml:space="preserve"> (Mid-Air Collision - MAC) / AIRPROX / Near Miss (Airprox / ACAS alert / mid-air collision / MAC: Airprox/ACAS alert/loss of separation/(near) mid-air collisions)</w:t>
            </w:r>
          </w:p>
        </w:tc>
        <w:tc>
          <w:tcPr>
            <w:tcW w:w="1459" w:type="dxa"/>
            <w:tcBorders>
              <w:top w:val="nil"/>
              <w:left w:val="nil"/>
              <w:bottom w:val="single" w:sz="4" w:space="0" w:color="auto"/>
              <w:right w:val="single" w:sz="4" w:space="0" w:color="auto"/>
            </w:tcBorders>
            <w:shd w:val="clear" w:color="auto" w:fill="auto"/>
            <w:vAlign w:val="center"/>
            <w:hideMark/>
          </w:tcPr>
          <w:p w14:paraId="65292660"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r w:rsidRPr="00906594">
              <w:rPr>
                <w:rFonts w:ascii="Calibri" w:eastAsia="Times New Roman" w:hAnsi="Calibri" w:cs="Calibri"/>
                <w:color w:val="000000"/>
                <w:lang w:eastAsia="pl-PL"/>
              </w:rPr>
              <w:t xml:space="preserve"> / MAC</w:t>
            </w:r>
          </w:p>
        </w:tc>
        <w:tc>
          <w:tcPr>
            <w:tcW w:w="163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6B22250" w14:textId="77777777" w:rsidR="00906594" w:rsidRPr="00906594" w:rsidRDefault="00906594" w:rsidP="00906594">
            <w:pPr>
              <w:spacing w:after="0"/>
              <w:jc w:val="center"/>
              <w:rPr>
                <w:rFonts w:ascii="Calibri" w:eastAsia="Times New Roman" w:hAnsi="Calibri" w:cs="Calibri"/>
                <w:b/>
                <w:bCs/>
                <w:color w:val="9C0006"/>
                <w:lang w:eastAsia="pl-PL"/>
              </w:rPr>
            </w:pPr>
            <w:r w:rsidRPr="00906594">
              <w:rPr>
                <w:rFonts w:ascii="Calibri" w:eastAsia="Times New Roman" w:hAnsi="Calibri" w:cs="Calibri"/>
                <w:b/>
                <w:bCs/>
                <w:color w:val="9C0006"/>
                <w:lang w:eastAsia="pl-PL"/>
              </w:rPr>
              <w:t>5,91</w:t>
            </w:r>
          </w:p>
        </w:tc>
      </w:tr>
      <w:tr w:rsidR="00906594" w:rsidRPr="00906594" w14:paraId="25106BFD" w14:textId="77777777" w:rsidTr="00A9173C">
        <w:trPr>
          <w:trHeight w:val="6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BB55D31"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5</w:t>
            </w:r>
          </w:p>
        </w:tc>
        <w:tc>
          <w:tcPr>
            <w:tcW w:w="1264" w:type="dxa"/>
            <w:tcBorders>
              <w:top w:val="nil"/>
              <w:left w:val="nil"/>
              <w:bottom w:val="single" w:sz="4" w:space="0" w:color="auto"/>
              <w:right w:val="single" w:sz="4" w:space="0" w:color="auto"/>
            </w:tcBorders>
            <w:shd w:val="clear" w:color="auto" w:fill="auto"/>
            <w:vAlign w:val="center"/>
            <w:hideMark/>
          </w:tcPr>
          <w:p w14:paraId="37C4F8EB"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1A8E1A3A"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A.1 / A.3</w:t>
            </w:r>
          </w:p>
        </w:tc>
        <w:tc>
          <w:tcPr>
            <w:tcW w:w="3344" w:type="dxa"/>
            <w:tcBorders>
              <w:top w:val="nil"/>
              <w:left w:val="nil"/>
              <w:bottom w:val="single" w:sz="4" w:space="0" w:color="auto"/>
              <w:right w:val="single" w:sz="4" w:space="0" w:color="auto"/>
            </w:tcBorders>
            <w:shd w:val="clear" w:color="auto" w:fill="auto"/>
            <w:vAlign w:val="center"/>
            <w:hideMark/>
          </w:tcPr>
          <w:p w14:paraId="5890E827" w14:textId="77777777" w:rsidR="00906594" w:rsidRPr="00906594" w:rsidRDefault="00906594" w:rsidP="00906594">
            <w:pPr>
              <w:spacing w:after="0"/>
              <w:jc w:val="left"/>
              <w:rPr>
                <w:rFonts w:ascii="Calibri" w:eastAsia="Times New Roman" w:hAnsi="Calibri" w:cs="Calibri"/>
                <w:lang w:eastAsia="pl-PL"/>
              </w:rPr>
            </w:pPr>
            <w:r w:rsidRPr="00906594">
              <w:rPr>
                <w:rFonts w:ascii="Calibri" w:eastAsia="Times New Roman" w:hAnsi="Calibri" w:cs="Calibri"/>
                <w:lang w:eastAsia="pl-PL"/>
              </w:rPr>
              <w:t>Przypadki wygenerowania TCAS RA</w:t>
            </w:r>
          </w:p>
        </w:tc>
        <w:tc>
          <w:tcPr>
            <w:tcW w:w="1459" w:type="dxa"/>
            <w:tcBorders>
              <w:top w:val="nil"/>
              <w:left w:val="nil"/>
              <w:bottom w:val="single" w:sz="4" w:space="0" w:color="auto"/>
              <w:right w:val="single" w:sz="4" w:space="0" w:color="auto"/>
            </w:tcBorders>
            <w:shd w:val="clear" w:color="auto" w:fill="auto"/>
            <w:vAlign w:val="center"/>
            <w:hideMark/>
          </w:tcPr>
          <w:p w14:paraId="4A270C24"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r w:rsidRPr="00906594">
              <w:rPr>
                <w:rFonts w:ascii="Calibri" w:eastAsia="Times New Roman" w:hAnsi="Calibri" w:cs="Calibri"/>
                <w:color w:val="000000"/>
                <w:lang w:eastAsia="pl-PL"/>
              </w:rPr>
              <w:t xml:space="preserve"> / MAC</w:t>
            </w:r>
          </w:p>
        </w:tc>
        <w:tc>
          <w:tcPr>
            <w:tcW w:w="163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709911A" w14:textId="77777777" w:rsidR="00906594" w:rsidRPr="00906594" w:rsidRDefault="00906594" w:rsidP="00906594">
            <w:pPr>
              <w:spacing w:after="0"/>
              <w:jc w:val="center"/>
              <w:rPr>
                <w:rFonts w:ascii="Calibri" w:eastAsia="Times New Roman" w:hAnsi="Calibri" w:cs="Calibri"/>
                <w:b/>
                <w:bCs/>
                <w:color w:val="9C0006"/>
                <w:lang w:eastAsia="pl-PL"/>
              </w:rPr>
            </w:pPr>
            <w:r w:rsidRPr="00906594">
              <w:rPr>
                <w:rFonts w:ascii="Calibri" w:eastAsia="Times New Roman" w:hAnsi="Calibri" w:cs="Calibri"/>
                <w:b/>
                <w:bCs/>
                <w:color w:val="9C0006"/>
                <w:lang w:eastAsia="pl-PL"/>
              </w:rPr>
              <w:t>5,83</w:t>
            </w:r>
          </w:p>
        </w:tc>
      </w:tr>
      <w:tr w:rsidR="00906594" w:rsidRPr="00906594" w14:paraId="16EB8940" w14:textId="77777777" w:rsidTr="00A9173C">
        <w:trPr>
          <w:trHeight w:val="79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0B7EB6"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6</w:t>
            </w:r>
          </w:p>
        </w:tc>
        <w:tc>
          <w:tcPr>
            <w:tcW w:w="1264" w:type="dxa"/>
            <w:tcBorders>
              <w:top w:val="nil"/>
              <w:left w:val="nil"/>
              <w:bottom w:val="single" w:sz="4" w:space="0" w:color="auto"/>
              <w:right w:val="single" w:sz="4" w:space="0" w:color="auto"/>
            </w:tcBorders>
            <w:shd w:val="clear" w:color="auto" w:fill="auto"/>
            <w:vAlign w:val="center"/>
            <w:hideMark/>
          </w:tcPr>
          <w:p w14:paraId="0E08CFA2"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NCO A</w:t>
            </w:r>
          </w:p>
        </w:tc>
        <w:tc>
          <w:tcPr>
            <w:tcW w:w="959" w:type="dxa"/>
            <w:tcBorders>
              <w:top w:val="nil"/>
              <w:left w:val="nil"/>
              <w:bottom w:val="single" w:sz="4" w:space="0" w:color="auto"/>
              <w:right w:val="single" w:sz="4" w:space="0" w:color="auto"/>
            </w:tcBorders>
            <w:shd w:val="clear" w:color="auto" w:fill="auto"/>
            <w:vAlign w:val="center"/>
            <w:hideMark/>
          </w:tcPr>
          <w:p w14:paraId="03122039"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A.2</w:t>
            </w:r>
          </w:p>
        </w:tc>
        <w:tc>
          <w:tcPr>
            <w:tcW w:w="3344" w:type="dxa"/>
            <w:tcBorders>
              <w:top w:val="nil"/>
              <w:left w:val="nil"/>
              <w:bottom w:val="single" w:sz="4" w:space="0" w:color="auto"/>
              <w:right w:val="single" w:sz="4" w:space="0" w:color="auto"/>
            </w:tcBorders>
            <w:shd w:val="clear" w:color="auto" w:fill="auto"/>
            <w:vAlign w:val="center"/>
            <w:hideMark/>
          </w:tcPr>
          <w:p w14:paraId="696ACED2" w14:textId="77777777" w:rsidR="00906594" w:rsidRPr="00906594" w:rsidRDefault="00906594" w:rsidP="00906594">
            <w:pPr>
              <w:spacing w:after="0"/>
              <w:jc w:val="left"/>
              <w:rPr>
                <w:rFonts w:ascii="Calibri" w:eastAsia="Times New Roman" w:hAnsi="Calibri" w:cs="Calibri"/>
                <w:lang w:val="en-GB" w:eastAsia="pl-PL"/>
              </w:rPr>
            </w:pPr>
            <w:proofErr w:type="spellStart"/>
            <w:r w:rsidRPr="00906594">
              <w:rPr>
                <w:rFonts w:ascii="Calibri" w:eastAsia="Times New Roman" w:hAnsi="Calibri" w:cs="Calibri"/>
                <w:lang w:val="en-GB" w:eastAsia="pl-PL"/>
              </w:rPr>
              <w:t>Utrata</w:t>
            </w:r>
            <w:proofErr w:type="spellEnd"/>
            <w:r w:rsidRPr="00906594">
              <w:rPr>
                <w:rFonts w:ascii="Calibri" w:eastAsia="Times New Roman" w:hAnsi="Calibri" w:cs="Calibri"/>
                <w:lang w:val="en-GB" w:eastAsia="pl-PL"/>
              </w:rPr>
              <w:t xml:space="preserve"> </w:t>
            </w:r>
            <w:proofErr w:type="spellStart"/>
            <w:r w:rsidRPr="00906594">
              <w:rPr>
                <w:rFonts w:ascii="Calibri" w:eastAsia="Times New Roman" w:hAnsi="Calibri" w:cs="Calibri"/>
                <w:lang w:val="en-GB" w:eastAsia="pl-PL"/>
              </w:rPr>
              <w:t>kontroli</w:t>
            </w:r>
            <w:proofErr w:type="spellEnd"/>
            <w:r w:rsidRPr="00906594">
              <w:rPr>
                <w:rFonts w:ascii="Calibri" w:eastAsia="Times New Roman" w:hAnsi="Calibri" w:cs="Calibri"/>
                <w:lang w:val="en-GB" w:eastAsia="pl-PL"/>
              </w:rPr>
              <w:t xml:space="preserve"> </w:t>
            </w:r>
            <w:proofErr w:type="spellStart"/>
            <w:r w:rsidRPr="00906594">
              <w:rPr>
                <w:rFonts w:ascii="Calibri" w:eastAsia="Times New Roman" w:hAnsi="Calibri" w:cs="Calibri"/>
                <w:lang w:val="en-GB" w:eastAsia="pl-PL"/>
              </w:rPr>
              <w:t>podczas</w:t>
            </w:r>
            <w:proofErr w:type="spellEnd"/>
            <w:r w:rsidRPr="00906594">
              <w:rPr>
                <w:rFonts w:ascii="Calibri" w:eastAsia="Times New Roman" w:hAnsi="Calibri" w:cs="Calibri"/>
                <w:lang w:val="en-GB" w:eastAsia="pl-PL"/>
              </w:rPr>
              <w:t xml:space="preserve"> </w:t>
            </w:r>
            <w:proofErr w:type="spellStart"/>
            <w:r w:rsidRPr="00906594">
              <w:rPr>
                <w:rFonts w:ascii="Calibri" w:eastAsia="Times New Roman" w:hAnsi="Calibri" w:cs="Calibri"/>
                <w:lang w:val="en-GB" w:eastAsia="pl-PL"/>
              </w:rPr>
              <w:t>lotu</w:t>
            </w:r>
            <w:proofErr w:type="spellEnd"/>
            <w:r w:rsidRPr="00906594">
              <w:rPr>
                <w:rFonts w:ascii="Calibri" w:eastAsia="Times New Roman" w:hAnsi="Calibri" w:cs="Calibri"/>
                <w:lang w:val="en-GB" w:eastAsia="pl-PL"/>
              </w:rPr>
              <w:t xml:space="preserve"> [Loss of Control in Flight – LOC-I] </w:t>
            </w:r>
          </w:p>
        </w:tc>
        <w:tc>
          <w:tcPr>
            <w:tcW w:w="1459" w:type="dxa"/>
            <w:tcBorders>
              <w:top w:val="nil"/>
              <w:left w:val="nil"/>
              <w:bottom w:val="single" w:sz="4" w:space="0" w:color="auto"/>
              <w:right w:val="single" w:sz="4" w:space="0" w:color="auto"/>
            </w:tcBorders>
            <w:shd w:val="clear" w:color="auto" w:fill="auto"/>
            <w:vAlign w:val="center"/>
            <w:hideMark/>
          </w:tcPr>
          <w:p w14:paraId="418D3D43"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Terrain</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6273FE31"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5,59</w:t>
            </w:r>
          </w:p>
        </w:tc>
      </w:tr>
      <w:tr w:rsidR="00906594" w:rsidRPr="00906594" w14:paraId="629056C9" w14:textId="77777777" w:rsidTr="003C37E7">
        <w:trPr>
          <w:trHeight w:val="14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4FD21DB"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7</w:t>
            </w:r>
          </w:p>
        </w:tc>
        <w:tc>
          <w:tcPr>
            <w:tcW w:w="1264" w:type="dxa"/>
            <w:tcBorders>
              <w:top w:val="nil"/>
              <w:left w:val="nil"/>
              <w:bottom w:val="single" w:sz="4" w:space="0" w:color="auto"/>
              <w:right w:val="single" w:sz="4" w:space="0" w:color="auto"/>
            </w:tcBorders>
            <w:shd w:val="clear" w:color="auto" w:fill="auto"/>
            <w:vAlign w:val="center"/>
            <w:hideMark/>
          </w:tcPr>
          <w:p w14:paraId="5E08C4F2"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NCO A</w:t>
            </w:r>
          </w:p>
        </w:tc>
        <w:tc>
          <w:tcPr>
            <w:tcW w:w="959" w:type="dxa"/>
            <w:tcBorders>
              <w:top w:val="nil"/>
              <w:left w:val="nil"/>
              <w:bottom w:val="single" w:sz="4" w:space="0" w:color="auto"/>
              <w:right w:val="single" w:sz="4" w:space="0" w:color="auto"/>
            </w:tcBorders>
            <w:shd w:val="clear" w:color="auto" w:fill="auto"/>
            <w:vAlign w:val="center"/>
            <w:hideMark/>
          </w:tcPr>
          <w:p w14:paraId="11785175"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A.3</w:t>
            </w:r>
          </w:p>
        </w:tc>
        <w:tc>
          <w:tcPr>
            <w:tcW w:w="3344" w:type="dxa"/>
            <w:tcBorders>
              <w:top w:val="nil"/>
              <w:left w:val="nil"/>
              <w:bottom w:val="single" w:sz="4" w:space="0" w:color="auto"/>
              <w:right w:val="single" w:sz="4" w:space="0" w:color="auto"/>
            </w:tcBorders>
            <w:shd w:val="clear" w:color="auto" w:fill="auto"/>
            <w:vAlign w:val="center"/>
            <w:hideMark/>
          </w:tcPr>
          <w:p w14:paraId="4FD9AB4D" w14:textId="77777777" w:rsidR="00906594" w:rsidRPr="00906594" w:rsidRDefault="00906594" w:rsidP="00906594">
            <w:pPr>
              <w:spacing w:after="0"/>
              <w:jc w:val="left"/>
              <w:rPr>
                <w:rFonts w:ascii="Calibri" w:eastAsia="Times New Roman" w:hAnsi="Calibri" w:cs="Calibri"/>
                <w:lang w:val="en-GB" w:eastAsia="pl-PL"/>
              </w:rPr>
            </w:pPr>
            <w:proofErr w:type="spellStart"/>
            <w:r w:rsidRPr="00906594">
              <w:rPr>
                <w:rFonts w:ascii="Calibri" w:eastAsia="Times New Roman" w:hAnsi="Calibri" w:cs="Calibri"/>
                <w:lang w:val="en-GB" w:eastAsia="pl-PL"/>
              </w:rPr>
              <w:t>Zderzenie</w:t>
            </w:r>
            <w:proofErr w:type="spellEnd"/>
            <w:r w:rsidRPr="00906594">
              <w:rPr>
                <w:rFonts w:ascii="Calibri" w:eastAsia="Times New Roman" w:hAnsi="Calibri" w:cs="Calibri"/>
                <w:lang w:val="en-GB" w:eastAsia="pl-PL"/>
              </w:rPr>
              <w:t xml:space="preserve"> w </w:t>
            </w:r>
            <w:proofErr w:type="spellStart"/>
            <w:r w:rsidRPr="00906594">
              <w:rPr>
                <w:rFonts w:ascii="Calibri" w:eastAsia="Times New Roman" w:hAnsi="Calibri" w:cs="Calibri"/>
                <w:lang w:val="en-GB" w:eastAsia="pl-PL"/>
              </w:rPr>
              <w:t>powietrzu</w:t>
            </w:r>
            <w:proofErr w:type="spellEnd"/>
            <w:r w:rsidRPr="00906594">
              <w:rPr>
                <w:rFonts w:ascii="Calibri" w:eastAsia="Times New Roman" w:hAnsi="Calibri" w:cs="Calibri"/>
                <w:lang w:val="en-GB" w:eastAsia="pl-PL"/>
              </w:rPr>
              <w:t xml:space="preserve"> (Mid-Air Collision - MAC) / AIRPROX / Near Miss (Airprox / ACAS alert / mid-air collision / MAC: Airprox/loss of separation/(near) mid-air collisions)</w:t>
            </w:r>
          </w:p>
        </w:tc>
        <w:tc>
          <w:tcPr>
            <w:tcW w:w="1459" w:type="dxa"/>
            <w:tcBorders>
              <w:top w:val="nil"/>
              <w:left w:val="nil"/>
              <w:bottom w:val="single" w:sz="4" w:space="0" w:color="auto"/>
              <w:right w:val="single" w:sz="4" w:space="0" w:color="auto"/>
            </w:tcBorders>
            <w:shd w:val="clear" w:color="auto" w:fill="auto"/>
            <w:vAlign w:val="center"/>
            <w:hideMark/>
          </w:tcPr>
          <w:p w14:paraId="6C8D92D8"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r w:rsidRPr="00906594">
              <w:rPr>
                <w:rFonts w:ascii="Calibri" w:eastAsia="Times New Roman" w:hAnsi="Calibri" w:cs="Calibri"/>
                <w:color w:val="000000"/>
                <w:lang w:eastAsia="pl-PL"/>
              </w:rPr>
              <w:t xml:space="preserve"> / MAC</w:t>
            </w:r>
          </w:p>
        </w:tc>
        <w:tc>
          <w:tcPr>
            <w:tcW w:w="1634" w:type="dxa"/>
            <w:tcBorders>
              <w:top w:val="nil"/>
              <w:left w:val="nil"/>
              <w:bottom w:val="single" w:sz="4" w:space="0" w:color="auto"/>
              <w:right w:val="single" w:sz="4" w:space="0" w:color="auto"/>
            </w:tcBorders>
            <w:shd w:val="clear" w:color="auto" w:fill="auto"/>
            <w:vAlign w:val="center"/>
            <w:hideMark/>
          </w:tcPr>
          <w:p w14:paraId="0E475B90"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5,14</w:t>
            </w:r>
          </w:p>
        </w:tc>
      </w:tr>
      <w:tr w:rsidR="00906594" w:rsidRPr="00906594" w14:paraId="398FA1FA" w14:textId="77777777" w:rsidTr="003C37E7">
        <w:trPr>
          <w:trHeight w:val="60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65E550E"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8</w:t>
            </w:r>
          </w:p>
        </w:tc>
        <w:tc>
          <w:tcPr>
            <w:tcW w:w="1264" w:type="dxa"/>
            <w:tcBorders>
              <w:top w:val="nil"/>
              <w:left w:val="nil"/>
              <w:bottom w:val="single" w:sz="4" w:space="0" w:color="auto"/>
              <w:right w:val="single" w:sz="4" w:space="0" w:color="auto"/>
            </w:tcBorders>
            <w:shd w:val="clear" w:color="auto" w:fill="auto"/>
            <w:vAlign w:val="center"/>
            <w:hideMark/>
          </w:tcPr>
          <w:p w14:paraId="7BF1D379"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074ABD8D"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A.7</w:t>
            </w:r>
          </w:p>
        </w:tc>
        <w:tc>
          <w:tcPr>
            <w:tcW w:w="3344" w:type="dxa"/>
            <w:tcBorders>
              <w:top w:val="nil"/>
              <w:left w:val="nil"/>
              <w:bottom w:val="single" w:sz="4" w:space="0" w:color="auto"/>
              <w:right w:val="single" w:sz="4" w:space="0" w:color="auto"/>
            </w:tcBorders>
            <w:shd w:val="clear" w:color="auto" w:fill="auto"/>
            <w:vAlign w:val="center"/>
            <w:hideMark/>
          </w:tcPr>
          <w:p w14:paraId="59566F9C"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Stan techniczny statków powietrznych SCF-NP.</w:t>
            </w:r>
          </w:p>
        </w:tc>
        <w:tc>
          <w:tcPr>
            <w:tcW w:w="1459" w:type="dxa"/>
            <w:tcBorders>
              <w:top w:val="nil"/>
              <w:left w:val="nil"/>
              <w:bottom w:val="single" w:sz="4" w:space="0" w:color="auto"/>
              <w:right w:val="single" w:sz="4" w:space="0" w:color="auto"/>
            </w:tcBorders>
            <w:shd w:val="clear" w:color="auto" w:fill="auto"/>
            <w:vAlign w:val="center"/>
            <w:hideMark/>
          </w:tcPr>
          <w:p w14:paraId="6404A60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w:t>
            </w:r>
          </w:p>
        </w:tc>
        <w:tc>
          <w:tcPr>
            <w:tcW w:w="1634" w:type="dxa"/>
            <w:tcBorders>
              <w:top w:val="nil"/>
              <w:left w:val="nil"/>
              <w:bottom w:val="single" w:sz="4" w:space="0" w:color="auto"/>
              <w:right w:val="single" w:sz="4" w:space="0" w:color="auto"/>
            </w:tcBorders>
            <w:shd w:val="clear" w:color="auto" w:fill="auto"/>
            <w:vAlign w:val="center"/>
            <w:hideMark/>
          </w:tcPr>
          <w:p w14:paraId="2161A1F9"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4,63</w:t>
            </w:r>
          </w:p>
        </w:tc>
      </w:tr>
      <w:tr w:rsidR="00906594" w:rsidRPr="00906594" w14:paraId="68006519" w14:textId="77777777" w:rsidTr="003C37E7">
        <w:trPr>
          <w:trHeight w:val="2116"/>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645C976"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9</w:t>
            </w:r>
          </w:p>
        </w:tc>
        <w:tc>
          <w:tcPr>
            <w:tcW w:w="1264" w:type="dxa"/>
            <w:tcBorders>
              <w:top w:val="nil"/>
              <w:left w:val="nil"/>
              <w:bottom w:val="single" w:sz="4" w:space="0" w:color="auto"/>
              <w:right w:val="single" w:sz="4" w:space="0" w:color="auto"/>
            </w:tcBorders>
            <w:shd w:val="clear" w:color="auto" w:fill="auto"/>
            <w:vAlign w:val="center"/>
            <w:hideMark/>
          </w:tcPr>
          <w:p w14:paraId="4E4EA54F"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Systemic</w:t>
            </w:r>
            <w:proofErr w:type="spellEnd"/>
            <w:r w:rsidRPr="00906594">
              <w:rPr>
                <w:rFonts w:ascii="Calibri" w:eastAsia="Times New Roman" w:hAnsi="Calibri" w:cs="Calibri"/>
                <w:color w:val="000000"/>
                <w:lang w:eastAsia="pl-PL"/>
              </w:rPr>
              <w:t xml:space="preserve"> and </w:t>
            </w:r>
            <w:proofErr w:type="spellStart"/>
            <w:r w:rsidRPr="00906594">
              <w:rPr>
                <w:rFonts w:ascii="Calibri" w:eastAsia="Times New Roman" w:hAnsi="Calibri" w:cs="Calibri"/>
                <w:color w:val="000000"/>
                <w:lang w:eastAsia="pl-PL"/>
              </w:rPr>
              <w:t>conjunctural</w:t>
            </w:r>
            <w:proofErr w:type="spellEnd"/>
          </w:p>
        </w:tc>
        <w:tc>
          <w:tcPr>
            <w:tcW w:w="959" w:type="dxa"/>
            <w:tcBorders>
              <w:top w:val="nil"/>
              <w:left w:val="nil"/>
              <w:bottom w:val="single" w:sz="4" w:space="0" w:color="auto"/>
              <w:right w:val="single" w:sz="4" w:space="0" w:color="auto"/>
            </w:tcBorders>
            <w:shd w:val="clear" w:color="auto" w:fill="auto"/>
            <w:vAlign w:val="center"/>
            <w:hideMark/>
          </w:tcPr>
          <w:p w14:paraId="3A28A1B0"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B.11</w:t>
            </w:r>
          </w:p>
        </w:tc>
        <w:tc>
          <w:tcPr>
            <w:tcW w:w="3344" w:type="dxa"/>
            <w:tcBorders>
              <w:top w:val="nil"/>
              <w:left w:val="nil"/>
              <w:bottom w:val="single" w:sz="4" w:space="0" w:color="auto"/>
              <w:right w:val="single" w:sz="4" w:space="0" w:color="auto"/>
            </w:tcBorders>
            <w:shd w:val="clear" w:color="auto" w:fill="auto"/>
            <w:vAlign w:val="center"/>
            <w:hideMark/>
          </w:tcPr>
          <w:p w14:paraId="43CFBC8C"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Naruszenia przestrzeni powietrznej przez wojskowe bezzałogowe statki powietrzne, samoloty, pociski lub szczątki spadające poza strefami konfliktów [</w:t>
            </w:r>
            <w:proofErr w:type="spellStart"/>
            <w:r w:rsidRPr="00906594">
              <w:rPr>
                <w:rFonts w:ascii="Calibri" w:eastAsia="Times New Roman" w:hAnsi="Calibri" w:cs="Calibri"/>
                <w:color w:val="000000"/>
                <w:lang w:eastAsia="pl-PL"/>
              </w:rPr>
              <w:t>Airspace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infringements</w:t>
            </w:r>
            <w:proofErr w:type="spellEnd"/>
            <w:r w:rsidRPr="00906594">
              <w:rPr>
                <w:rFonts w:ascii="Calibri" w:eastAsia="Times New Roman" w:hAnsi="Calibri" w:cs="Calibri"/>
                <w:color w:val="000000"/>
                <w:lang w:eastAsia="pl-PL"/>
              </w:rPr>
              <w:t xml:space="preserve"> by </w:t>
            </w:r>
            <w:proofErr w:type="spellStart"/>
            <w:r w:rsidRPr="00906594">
              <w:rPr>
                <w:rFonts w:ascii="Calibri" w:eastAsia="Times New Roman" w:hAnsi="Calibri" w:cs="Calibri"/>
                <w:color w:val="000000"/>
                <w:lang w:eastAsia="pl-PL"/>
              </w:rPr>
              <w:t>military</w:t>
            </w:r>
            <w:proofErr w:type="spellEnd"/>
            <w:r w:rsidRPr="00906594">
              <w:rPr>
                <w:rFonts w:ascii="Calibri" w:eastAsia="Times New Roman" w:hAnsi="Calibri" w:cs="Calibri"/>
                <w:color w:val="000000"/>
                <w:lang w:eastAsia="pl-PL"/>
              </w:rPr>
              <w:t xml:space="preserve"> UAS, </w:t>
            </w:r>
            <w:proofErr w:type="spellStart"/>
            <w:r w:rsidRPr="00906594">
              <w:rPr>
                <w:rFonts w:ascii="Calibri" w:eastAsia="Times New Roman" w:hAnsi="Calibri" w:cs="Calibri"/>
                <w:color w:val="000000"/>
                <w:lang w:eastAsia="pl-PL"/>
              </w:rPr>
              <w:t>aircraft</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missiles</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or</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debris</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spilling</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over</w:t>
            </w:r>
            <w:proofErr w:type="spellEnd"/>
            <w:r w:rsidRPr="00906594">
              <w:rPr>
                <w:rFonts w:ascii="Calibri" w:eastAsia="Times New Roman" w:hAnsi="Calibri" w:cs="Calibri"/>
                <w:color w:val="000000"/>
                <w:lang w:eastAsia="pl-PL"/>
              </w:rPr>
              <w:t xml:space="preserve"> from </w:t>
            </w:r>
            <w:proofErr w:type="spellStart"/>
            <w:r w:rsidRPr="00906594">
              <w:rPr>
                <w:rFonts w:ascii="Calibri" w:eastAsia="Times New Roman" w:hAnsi="Calibri" w:cs="Calibri"/>
                <w:color w:val="000000"/>
                <w:lang w:eastAsia="pl-PL"/>
              </w:rPr>
              <w:t>conflict</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zones</w:t>
            </w:r>
            <w:proofErr w:type="spellEnd"/>
            <w:r w:rsidRPr="00906594">
              <w:rPr>
                <w:rFonts w:ascii="Calibri" w:eastAsia="Times New Roman" w:hAnsi="Calibri" w:cs="Calibri"/>
                <w:color w:val="000000"/>
                <w:lang w:eastAsia="pl-PL"/>
              </w:rPr>
              <w:t>]</w:t>
            </w:r>
          </w:p>
        </w:tc>
        <w:tc>
          <w:tcPr>
            <w:tcW w:w="1459" w:type="dxa"/>
            <w:tcBorders>
              <w:top w:val="nil"/>
              <w:left w:val="nil"/>
              <w:bottom w:val="single" w:sz="4" w:space="0" w:color="auto"/>
              <w:right w:val="single" w:sz="4" w:space="0" w:color="auto"/>
            </w:tcBorders>
            <w:shd w:val="clear" w:color="auto" w:fill="auto"/>
            <w:vAlign w:val="center"/>
            <w:hideMark/>
          </w:tcPr>
          <w:p w14:paraId="13811802"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Security</w:t>
            </w:r>
          </w:p>
        </w:tc>
        <w:tc>
          <w:tcPr>
            <w:tcW w:w="1634" w:type="dxa"/>
            <w:tcBorders>
              <w:top w:val="nil"/>
              <w:left w:val="nil"/>
              <w:bottom w:val="single" w:sz="4" w:space="0" w:color="auto"/>
              <w:right w:val="single" w:sz="4" w:space="0" w:color="auto"/>
            </w:tcBorders>
            <w:shd w:val="clear" w:color="auto" w:fill="auto"/>
            <w:vAlign w:val="center"/>
            <w:hideMark/>
          </w:tcPr>
          <w:p w14:paraId="5A82D3B3"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4,26</w:t>
            </w:r>
          </w:p>
        </w:tc>
      </w:tr>
      <w:tr w:rsidR="00906594" w:rsidRPr="00906594" w14:paraId="6F8EC44C" w14:textId="77777777" w:rsidTr="00A9173C">
        <w:trPr>
          <w:trHeight w:val="64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2335F93"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10</w:t>
            </w:r>
          </w:p>
        </w:tc>
        <w:tc>
          <w:tcPr>
            <w:tcW w:w="1264" w:type="dxa"/>
            <w:tcBorders>
              <w:top w:val="nil"/>
              <w:left w:val="nil"/>
              <w:bottom w:val="single" w:sz="4" w:space="0" w:color="auto"/>
              <w:right w:val="single" w:sz="4" w:space="0" w:color="auto"/>
            </w:tcBorders>
            <w:shd w:val="clear" w:color="auto" w:fill="auto"/>
            <w:vAlign w:val="center"/>
            <w:hideMark/>
          </w:tcPr>
          <w:p w14:paraId="37E66F08"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w:t>
            </w:r>
          </w:p>
        </w:tc>
        <w:tc>
          <w:tcPr>
            <w:tcW w:w="959" w:type="dxa"/>
            <w:tcBorders>
              <w:top w:val="nil"/>
              <w:left w:val="nil"/>
              <w:bottom w:val="single" w:sz="4" w:space="0" w:color="auto"/>
              <w:right w:val="single" w:sz="4" w:space="0" w:color="auto"/>
            </w:tcBorders>
            <w:shd w:val="clear" w:color="auto" w:fill="auto"/>
            <w:vAlign w:val="center"/>
            <w:hideMark/>
          </w:tcPr>
          <w:p w14:paraId="1E3E5DA6"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A.9</w:t>
            </w:r>
          </w:p>
        </w:tc>
        <w:tc>
          <w:tcPr>
            <w:tcW w:w="3344" w:type="dxa"/>
            <w:tcBorders>
              <w:top w:val="nil"/>
              <w:left w:val="nil"/>
              <w:bottom w:val="single" w:sz="4" w:space="0" w:color="auto"/>
              <w:right w:val="single" w:sz="4" w:space="0" w:color="auto"/>
            </w:tcBorders>
            <w:shd w:val="clear" w:color="auto" w:fill="auto"/>
            <w:vAlign w:val="center"/>
            <w:hideMark/>
          </w:tcPr>
          <w:p w14:paraId="599B77AE"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Zderzenia naziemne (</w:t>
            </w:r>
            <w:proofErr w:type="spellStart"/>
            <w:r w:rsidRPr="00906594">
              <w:rPr>
                <w:rFonts w:ascii="Calibri" w:eastAsia="Times New Roman" w:hAnsi="Calibri" w:cs="Calibri"/>
                <w:color w:val="000000"/>
                <w:lang w:eastAsia="pl-PL"/>
              </w:rPr>
              <w:t>Ground</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Collisions</w:t>
            </w:r>
            <w:proofErr w:type="spellEnd"/>
            <w:r w:rsidRPr="00906594">
              <w:rPr>
                <w:rFonts w:ascii="Calibri" w:eastAsia="Times New Roman" w:hAnsi="Calibri" w:cs="Calibri"/>
                <w:color w:val="000000"/>
                <w:lang w:eastAsia="pl-PL"/>
              </w:rPr>
              <w:t xml:space="preserve"> – GCOL)</w:t>
            </w:r>
          </w:p>
        </w:tc>
        <w:tc>
          <w:tcPr>
            <w:tcW w:w="1459" w:type="dxa"/>
            <w:tcBorders>
              <w:top w:val="nil"/>
              <w:left w:val="nil"/>
              <w:bottom w:val="single" w:sz="4" w:space="0" w:color="auto"/>
              <w:right w:val="single" w:sz="4" w:space="0" w:color="auto"/>
            </w:tcBorders>
            <w:shd w:val="clear" w:color="auto" w:fill="auto"/>
            <w:vAlign w:val="center"/>
            <w:hideMark/>
          </w:tcPr>
          <w:p w14:paraId="3C4B27E7"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Ground</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damage</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2A468CA8"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4,23</w:t>
            </w:r>
          </w:p>
        </w:tc>
      </w:tr>
      <w:tr w:rsidR="00906594" w:rsidRPr="00906594" w14:paraId="2EFC87E3" w14:textId="77777777" w:rsidTr="00A9173C">
        <w:trPr>
          <w:trHeight w:val="100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30D8B73"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lastRenderedPageBreak/>
              <w:t>11</w:t>
            </w:r>
          </w:p>
        </w:tc>
        <w:tc>
          <w:tcPr>
            <w:tcW w:w="1264" w:type="dxa"/>
            <w:tcBorders>
              <w:top w:val="nil"/>
              <w:left w:val="nil"/>
              <w:bottom w:val="single" w:sz="4" w:space="0" w:color="auto"/>
              <w:right w:val="single" w:sz="4" w:space="0" w:color="auto"/>
            </w:tcBorders>
            <w:shd w:val="clear" w:color="auto" w:fill="auto"/>
            <w:vAlign w:val="center"/>
            <w:hideMark/>
          </w:tcPr>
          <w:p w14:paraId="49AB8DB9"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ATM/ANS / CAT A</w:t>
            </w:r>
          </w:p>
        </w:tc>
        <w:tc>
          <w:tcPr>
            <w:tcW w:w="959" w:type="dxa"/>
            <w:tcBorders>
              <w:top w:val="nil"/>
              <w:left w:val="nil"/>
              <w:bottom w:val="single" w:sz="4" w:space="0" w:color="auto"/>
              <w:right w:val="single" w:sz="4" w:space="0" w:color="auto"/>
            </w:tcBorders>
            <w:shd w:val="clear" w:color="auto" w:fill="auto"/>
            <w:vAlign w:val="center"/>
            <w:hideMark/>
          </w:tcPr>
          <w:p w14:paraId="5568CEF8"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A.3</w:t>
            </w:r>
          </w:p>
        </w:tc>
        <w:tc>
          <w:tcPr>
            <w:tcW w:w="3344" w:type="dxa"/>
            <w:tcBorders>
              <w:top w:val="nil"/>
              <w:left w:val="nil"/>
              <w:bottom w:val="single" w:sz="4" w:space="0" w:color="auto"/>
              <w:right w:val="single" w:sz="4" w:space="0" w:color="auto"/>
            </w:tcBorders>
            <w:shd w:val="clear" w:color="auto" w:fill="auto"/>
            <w:vAlign w:val="center"/>
            <w:hideMark/>
          </w:tcPr>
          <w:p w14:paraId="30D8D4FD"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Naruszenia Minimów Separacji [</w:t>
            </w:r>
            <w:proofErr w:type="spellStart"/>
            <w:r w:rsidRPr="00906594">
              <w:rPr>
                <w:rFonts w:ascii="Calibri" w:eastAsia="Times New Roman" w:hAnsi="Calibri" w:cs="Calibri"/>
                <w:color w:val="000000"/>
                <w:lang w:eastAsia="pl-PL"/>
              </w:rPr>
              <w:t>Separation</w:t>
            </w:r>
            <w:proofErr w:type="spellEnd"/>
            <w:r w:rsidRPr="00906594">
              <w:rPr>
                <w:rFonts w:ascii="Calibri" w:eastAsia="Times New Roman" w:hAnsi="Calibri" w:cs="Calibri"/>
                <w:color w:val="000000"/>
                <w:lang w:eastAsia="pl-PL"/>
              </w:rPr>
              <w:t xml:space="preserve"> Minima </w:t>
            </w:r>
            <w:proofErr w:type="spellStart"/>
            <w:r w:rsidRPr="00906594">
              <w:rPr>
                <w:rFonts w:ascii="Calibri" w:eastAsia="Times New Roman" w:hAnsi="Calibri" w:cs="Calibri"/>
                <w:color w:val="000000"/>
                <w:lang w:eastAsia="pl-PL"/>
              </w:rPr>
              <w:t>Infringement</w:t>
            </w:r>
            <w:proofErr w:type="spellEnd"/>
            <w:r w:rsidRPr="00906594">
              <w:rPr>
                <w:rFonts w:ascii="Calibri" w:eastAsia="Times New Roman" w:hAnsi="Calibri" w:cs="Calibri"/>
                <w:color w:val="000000"/>
                <w:lang w:eastAsia="pl-PL"/>
              </w:rPr>
              <w:t xml:space="preserve"> (SMI)]</w:t>
            </w:r>
          </w:p>
        </w:tc>
        <w:tc>
          <w:tcPr>
            <w:tcW w:w="1459" w:type="dxa"/>
            <w:tcBorders>
              <w:top w:val="nil"/>
              <w:left w:val="nil"/>
              <w:bottom w:val="single" w:sz="4" w:space="0" w:color="auto"/>
              <w:right w:val="single" w:sz="4" w:space="0" w:color="auto"/>
            </w:tcBorders>
            <w:shd w:val="clear" w:color="auto" w:fill="auto"/>
            <w:vAlign w:val="center"/>
            <w:hideMark/>
          </w:tcPr>
          <w:p w14:paraId="096FC009"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r w:rsidRPr="00906594">
              <w:rPr>
                <w:rFonts w:ascii="Calibri" w:eastAsia="Times New Roman" w:hAnsi="Calibri" w:cs="Calibri"/>
                <w:color w:val="000000"/>
                <w:lang w:eastAsia="pl-PL"/>
              </w:rPr>
              <w:t xml:space="preserve"> / MAC</w:t>
            </w:r>
          </w:p>
        </w:tc>
        <w:tc>
          <w:tcPr>
            <w:tcW w:w="1634" w:type="dxa"/>
            <w:tcBorders>
              <w:top w:val="nil"/>
              <w:left w:val="nil"/>
              <w:bottom w:val="single" w:sz="4" w:space="0" w:color="auto"/>
              <w:right w:val="single" w:sz="4" w:space="0" w:color="auto"/>
            </w:tcBorders>
            <w:shd w:val="clear" w:color="auto" w:fill="auto"/>
            <w:vAlign w:val="center"/>
            <w:hideMark/>
          </w:tcPr>
          <w:p w14:paraId="1F26CFBF"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4,04</w:t>
            </w:r>
          </w:p>
        </w:tc>
      </w:tr>
      <w:tr w:rsidR="00906594" w:rsidRPr="00906594" w14:paraId="6369E8A9" w14:textId="77777777" w:rsidTr="00A9173C">
        <w:trPr>
          <w:trHeight w:val="100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8F5DD78"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12</w:t>
            </w:r>
          </w:p>
        </w:tc>
        <w:tc>
          <w:tcPr>
            <w:tcW w:w="1264" w:type="dxa"/>
            <w:tcBorders>
              <w:top w:val="nil"/>
              <w:left w:val="nil"/>
              <w:bottom w:val="single" w:sz="4" w:space="0" w:color="auto"/>
              <w:right w:val="single" w:sz="4" w:space="0" w:color="auto"/>
            </w:tcBorders>
            <w:shd w:val="clear" w:color="auto" w:fill="auto"/>
            <w:vAlign w:val="center"/>
            <w:hideMark/>
          </w:tcPr>
          <w:p w14:paraId="7B3DFB70"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NCO A</w:t>
            </w:r>
          </w:p>
        </w:tc>
        <w:tc>
          <w:tcPr>
            <w:tcW w:w="959" w:type="dxa"/>
            <w:tcBorders>
              <w:top w:val="nil"/>
              <w:left w:val="nil"/>
              <w:bottom w:val="single" w:sz="4" w:space="0" w:color="auto"/>
              <w:right w:val="single" w:sz="4" w:space="0" w:color="auto"/>
            </w:tcBorders>
            <w:shd w:val="clear" w:color="auto" w:fill="auto"/>
            <w:vAlign w:val="center"/>
            <w:hideMark/>
          </w:tcPr>
          <w:p w14:paraId="13E3F665"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A.13</w:t>
            </w:r>
          </w:p>
        </w:tc>
        <w:tc>
          <w:tcPr>
            <w:tcW w:w="3344" w:type="dxa"/>
            <w:tcBorders>
              <w:top w:val="nil"/>
              <w:left w:val="nil"/>
              <w:bottom w:val="single" w:sz="4" w:space="0" w:color="auto"/>
              <w:right w:val="single" w:sz="4" w:space="0" w:color="auto"/>
            </w:tcBorders>
            <w:shd w:val="clear" w:color="auto" w:fill="auto"/>
            <w:vAlign w:val="center"/>
            <w:hideMark/>
          </w:tcPr>
          <w:p w14:paraId="2B703A2A" w14:textId="77777777" w:rsidR="00906594" w:rsidRPr="00906594" w:rsidRDefault="00906594" w:rsidP="00906594">
            <w:pPr>
              <w:spacing w:after="0"/>
              <w:jc w:val="left"/>
              <w:rPr>
                <w:rFonts w:ascii="Calibri" w:eastAsia="Times New Roman" w:hAnsi="Calibri" w:cs="Calibri"/>
                <w:color w:val="000000"/>
                <w:lang w:val="en-GB" w:eastAsia="pl-PL"/>
              </w:rPr>
            </w:pPr>
            <w:proofErr w:type="spellStart"/>
            <w:r w:rsidRPr="00906594">
              <w:rPr>
                <w:rFonts w:ascii="Calibri" w:eastAsia="Times New Roman" w:hAnsi="Calibri" w:cs="Calibri"/>
                <w:color w:val="000000"/>
                <w:lang w:val="en-GB" w:eastAsia="pl-PL"/>
              </w:rPr>
              <w:t>Zderzenia</w:t>
            </w:r>
            <w:proofErr w:type="spellEnd"/>
            <w:r w:rsidRPr="00906594">
              <w:rPr>
                <w:rFonts w:ascii="Calibri" w:eastAsia="Times New Roman" w:hAnsi="Calibri" w:cs="Calibri"/>
                <w:color w:val="000000"/>
                <w:lang w:val="en-GB" w:eastAsia="pl-PL"/>
              </w:rPr>
              <w:t xml:space="preserve"> z </w:t>
            </w:r>
            <w:proofErr w:type="spellStart"/>
            <w:r w:rsidRPr="00906594">
              <w:rPr>
                <w:rFonts w:ascii="Calibri" w:eastAsia="Times New Roman" w:hAnsi="Calibri" w:cs="Calibri"/>
                <w:color w:val="000000"/>
                <w:lang w:val="en-GB" w:eastAsia="pl-PL"/>
              </w:rPr>
              <w:t>ptakami</w:t>
            </w:r>
            <w:proofErr w:type="spellEnd"/>
            <w:r w:rsidRPr="00906594">
              <w:rPr>
                <w:rFonts w:ascii="Calibri" w:eastAsia="Times New Roman" w:hAnsi="Calibri" w:cs="Calibri"/>
                <w:color w:val="000000"/>
                <w:lang w:val="en-GB" w:eastAsia="pl-PL"/>
              </w:rPr>
              <w:t xml:space="preserve"> (BIRDSTRIKE – BIRD) [Bird and wildlife strikes at smaller aerodromes/airfields]</w:t>
            </w:r>
          </w:p>
        </w:tc>
        <w:tc>
          <w:tcPr>
            <w:tcW w:w="1459" w:type="dxa"/>
            <w:tcBorders>
              <w:top w:val="nil"/>
              <w:left w:val="nil"/>
              <w:bottom w:val="single" w:sz="4" w:space="0" w:color="auto"/>
              <w:right w:val="single" w:sz="4" w:space="0" w:color="auto"/>
            </w:tcBorders>
            <w:shd w:val="clear" w:color="auto" w:fill="auto"/>
            <w:vAlign w:val="center"/>
            <w:hideMark/>
          </w:tcPr>
          <w:p w14:paraId="0B741CF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xml:space="preserve">Aircraft </w:t>
            </w:r>
            <w:proofErr w:type="spellStart"/>
            <w:r w:rsidRPr="00906594">
              <w:rPr>
                <w:rFonts w:ascii="Calibri" w:eastAsia="Times New Roman" w:hAnsi="Calibri" w:cs="Calibri"/>
                <w:color w:val="000000"/>
                <w:lang w:eastAsia="pl-PL"/>
              </w:rPr>
              <w:t>upset</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008758E5"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3,93</w:t>
            </w:r>
          </w:p>
        </w:tc>
      </w:tr>
      <w:tr w:rsidR="00906594" w:rsidRPr="00906594" w14:paraId="74CC7638" w14:textId="77777777" w:rsidTr="00A9173C">
        <w:trPr>
          <w:trHeight w:val="100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0F8052"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13</w:t>
            </w:r>
          </w:p>
        </w:tc>
        <w:tc>
          <w:tcPr>
            <w:tcW w:w="1264" w:type="dxa"/>
            <w:tcBorders>
              <w:top w:val="nil"/>
              <w:left w:val="nil"/>
              <w:bottom w:val="single" w:sz="4" w:space="0" w:color="auto"/>
              <w:right w:val="single" w:sz="4" w:space="0" w:color="auto"/>
            </w:tcBorders>
            <w:shd w:val="clear" w:color="auto" w:fill="auto"/>
            <w:vAlign w:val="center"/>
            <w:hideMark/>
          </w:tcPr>
          <w:p w14:paraId="7ABAC8CA"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6AB5E916"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xml:space="preserve">A.6 </w:t>
            </w:r>
          </w:p>
        </w:tc>
        <w:tc>
          <w:tcPr>
            <w:tcW w:w="3344" w:type="dxa"/>
            <w:tcBorders>
              <w:top w:val="nil"/>
              <w:left w:val="nil"/>
              <w:bottom w:val="single" w:sz="4" w:space="0" w:color="auto"/>
              <w:right w:val="single" w:sz="4" w:space="0" w:color="auto"/>
            </w:tcBorders>
            <w:shd w:val="clear" w:color="auto" w:fill="auto"/>
            <w:vAlign w:val="center"/>
            <w:hideMark/>
          </w:tcPr>
          <w:p w14:paraId="5FBBECFF"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Nieprawidłowy kontakt z drogą startową (</w:t>
            </w:r>
            <w:proofErr w:type="spellStart"/>
            <w:r w:rsidRPr="00906594">
              <w:rPr>
                <w:rFonts w:ascii="Calibri" w:eastAsia="Times New Roman" w:hAnsi="Calibri" w:cs="Calibri"/>
                <w:color w:val="000000"/>
                <w:lang w:eastAsia="pl-PL"/>
              </w:rPr>
              <w:t>Abnormal</w:t>
            </w:r>
            <w:proofErr w:type="spellEnd"/>
            <w:r w:rsidRPr="00906594">
              <w:rPr>
                <w:rFonts w:ascii="Calibri" w:eastAsia="Times New Roman" w:hAnsi="Calibri" w:cs="Calibri"/>
                <w:color w:val="000000"/>
                <w:lang w:eastAsia="pl-PL"/>
              </w:rPr>
              <w:t xml:space="preserve"> Runway </w:t>
            </w:r>
            <w:proofErr w:type="spellStart"/>
            <w:r w:rsidRPr="00906594">
              <w:rPr>
                <w:rFonts w:ascii="Calibri" w:eastAsia="Times New Roman" w:hAnsi="Calibri" w:cs="Calibri"/>
                <w:color w:val="000000"/>
                <w:lang w:eastAsia="pl-PL"/>
              </w:rPr>
              <w:t>Contact</w:t>
            </w:r>
            <w:proofErr w:type="spellEnd"/>
            <w:r w:rsidRPr="00906594">
              <w:rPr>
                <w:rFonts w:ascii="Calibri" w:eastAsia="Times New Roman" w:hAnsi="Calibri" w:cs="Calibri"/>
                <w:color w:val="000000"/>
                <w:lang w:eastAsia="pl-PL"/>
              </w:rPr>
              <w:t xml:space="preserve"> - ARC)</w:t>
            </w:r>
          </w:p>
        </w:tc>
        <w:tc>
          <w:tcPr>
            <w:tcW w:w="1459" w:type="dxa"/>
            <w:tcBorders>
              <w:top w:val="nil"/>
              <w:left w:val="nil"/>
              <w:bottom w:val="single" w:sz="4" w:space="0" w:color="auto"/>
              <w:right w:val="single" w:sz="4" w:space="0" w:color="auto"/>
            </w:tcBorders>
            <w:shd w:val="clear" w:color="auto" w:fill="auto"/>
            <w:vAlign w:val="center"/>
            <w:hideMark/>
          </w:tcPr>
          <w:p w14:paraId="477FE414"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w:t>
            </w:r>
          </w:p>
        </w:tc>
        <w:tc>
          <w:tcPr>
            <w:tcW w:w="1634" w:type="dxa"/>
            <w:tcBorders>
              <w:top w:val="nil"/>
              <w:left w:val="nil"/>
              <w:bottom w:val="single" w:sz="4" w:space="0" w:color="auto"/>
              <w:right w:val="single" w:sz="4" w:space="0" w:color="auto"/>
            </w:tcBorders>
            <w:shd w:val="clear" w:color="auto" w:fill="auto"/>
            <w:vAlign w:val="center"/>
            <w:hideMark/>
          </w:tcPr>
          <w:p w14:paraId="105DAD42"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3,68</w:t>
            </w:r>
          </w:p>
        </w:tc>
      </w:tr>
      <w:tr w:rsidR="00906594" w:rsidRPr="00906594" w14:paraId="1DCCE2CD" w14:textId="77777777" w:rsidTr="00A9173C">
        <w:trPr>
          <w:trHeight w:val="76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E039DA"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14</w:t>
            </w:r>
          </w:p>
        </w:tc>
        <w:tc>
          <w:tcPr>
            <w:tcW w:w="1264" w:type="dxa"/>
            <w:tcBorders>
              <w:top w:val="nil"/>
              <w:left w:val="nil"/>
              <w:bottom w:val="single" w:sz="4" w:space="0" w:color="auto"/>
              <w:right w:val="single" w:sz="4" w:space="0" w:color="auto"/>
            </w:tcBorders>
            <w:shd w:val="clear" w:color="auto" w:fill="auto"/>
            <w:vAlign w:val="center"/>
            <w:hideMark/>
          </w:tcPr>
          <w:p w14:paraId="4F18559B"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73990D59"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A.5</w:t>
            </w:r>
          </w:p>
        </w:tc>
        <w:tc>
          <w:tcPr>
            <w:tcW w:w="3344" w:type="dxa"/>
            <w:tcBorders>
              <w:top w:val="nil"/>
              <w:left w:val="nil"/>
              <w:bottom w:val="single" w:sz="4" w:space="0" w:color="auto"/>
              <w:right w:val="single" w:sz="4" w:space="0" w:color="auto"/>
            </w:tcBorders>
            <w:shd w:val="clear" w:color="auto" w:fill="auto"/>
            <w:vAlign w:val="center"/>
            <w:hideMark/>
          </w:tcPr>
          <w:p w14:paraId="51A1FAB4"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xml:space="preserve">Wtargnięcie na drogę startową (Runway </w:t>
            </w:r>
            <w:proofErr w:type="spellStart"/>
            <w:r w:rsidRPr="00906594">
              <w:rPr>
                <w:rFonts w:ascii="Calibri" w:eastAsia="Times New Roman" w:hAnsi="Calibri" w:cs="Calibri"/>
                <w:color w:val="000000"/>
                <w:lang w:eastAsia="pl-PL"/>
              </w:rPr>
              <w:t>Incursion</w:t>
            </w:r>
            <w:proofErr w:type="spellEnd"/>
            <w:r w:rsidRPr="00906594">
              <w:rPr>
                <w:rFonts w:ascii="Calibri" w:eastAsia="Times New Roman" w:hAnsi="Calibri" w:cs="Calibri"/>
                <w:color w:val="000000"/>
                <w:lang w:eastAsia="pl-PL"/>
              </w:rPr>
              <w:t xml:space="preserve"> - RI)</w:t>
            </w:r>
          </w:p>
        </w:tc>
        <w:tc>
          <w:tcPr>
            <w:tcW w:w="1459" w:type="dxa"/>
            <w:tcBorders>
              <w:top w:val="nil"/>
              <w:left w:val="nil"/>
              <w:bottom w:val="single" w:sz="4" w:space="0" w:color="auto"/>
              <w:right w:val="single" w:sz="4" w:space="0" w:color="auto"/>
            </w:tcBorders>
            <w:shd w:val="clear" w:color="auto" w:fill="auto"/>
            <w:vAlign w:val="center"/>
            <w:hideMark/>
          </w:tcPr>
          <w:p w14:paraId="4E1BB078"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Collision</w:t>
            </w:r>
            <w:proofErr w:type="spellEnd"/>
            <w:r w:rsidRPr="00906594">
              <w:rPr>
                <w:rFonts w:ascii="Calibri" w:eastAsia="Times New Roman" w:hAnsi="Calibri" w:cs="Calibri"/>
                <w:color w:val="000000"/>
                <w:lang w:eastAsia="pl-PL"/>
              </w:rPr>
              <w:t xml:space="preserve"> on Runway</w:t>
            </w:r>
          </w:p>
        </w:tc>
        <w:tc>
          <w:tcPr>
            <w:tcW w:w="1634" w:type="dxa"/>
            <w:tcBorders>
              <w:top w:val="nil"/>
              <w:left w:val="nil"/>
              <w:bottom w:val="single" w:sz="4" w:space="0" w:color="auto"/>
              <w:right w:val="single" w:sz="4" w:space="0" w:color="auto"/>
            </w:tcBorders>
            <w:shd w:val="clear" w:color="auto" w:fill="auto"/>
            <w:vAlign w:val="center"/>
            <w:hideMark/>
          </w:tcPr>
          <w:p w14:paraId="174DC6B6"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3,65</w:t>
            </w:r>
          </w:p>
        </w:tc>
      </w:tr>
      <w:tr w:rsidR="00906594" w:rsidRPr="00906594" w14:paraId="674BD9CB" w14:textId="77777777" w:rsidTr="00A9173C">
        <w:trPr>
          <w:trHeight w:val="12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8258C2B"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15</w:t>
            </w:r>
          </w:p>
        </w:tc>
        <w:tc>
          <w:tcPr>
            <w:tcW w:w="1264" w:type="dxa"/>
            <w:tcBorders>
              <w:top w:val="nil"/>
              <w:left w:val="nil"/>
              <w:bottom w:val="single" w:sz="4" w:space="0" w:color="auto"/>
              <w:right w:val="single" w:sz="4" w:space="0" w:color="auto"/>
            </w:tcBorders>
            <w:shd w:val="clear" w:color="auto" w:fill="auto"/>
            <w:vAlign w:val="center"/>
            <w:hideMark/>
          </w:tcPr>
          <w:p w14:paraId="337F2237"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w:t>
            </w:r>
          </w:p>
        </w:tc>
        <w:tc>
          <w:tcPr>
            <w:tcW w:w="959" w:type="dxa"/>
            <w:tcBorders>
              <w:top w:val="nil"/>
              <w:left w:val="nil"/>
              <w:bottom w:val="single" w:sz="4" w:space="0" w:color="auto"/>
              <w:right w:val="single" w:sz="4" w:space="0" w:color="auto"/>
            </w:tcBorders>
            <w:shd w:val="clear" w:color="auto" w:fill="auto"/>
            <w:vAlign w:val="center"/>
            <w:hideMark/>
          </w:tcPr>
          <w:p w14:paraId="2F507498"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A.8</w:t>
            </w:r>
          </w:p>
        </w:tc>
        <w:tc>
          <w:tcPr>
            <w:tcW w:w="3344" w:type="dxa"/>
            <w:tcBorders>
              <w:top w:val="nil"/>
              <w:left w:val="nil"/>
              <w:bottom w:val="single" w:sz="4" w:space="0" w:color="auto"/>
              <w:right w:val="single" w:sz="4" w:space="0" w:color="auto"/>
            </w:tcBorders>
            <w:shd w:val="clear" w:color="auto" w:fill="auto"/>
            <w:vAlign w:val="center"/>
            <w:hideMark/>
          </w:tcPr>
          <w:p w14:paraId="3C95B22D" w14:textId="77777777" w:rsidR="00906594" w:rsidRPr="00906594" w:rsidRDefault="00906594" w:rsidP="00906594">
            <w:pPr>
              <w:spacing w:after="0"/>
              <w:jc w:val="left"/>
              <w:rPr>
                <w:rFonts w:ascii="Calibri" w:eastAsia="Times New Roman" w:hAnsi="Calibri" w:cs="Calibri"/>
                <w:lang w:val="en-GB" w:eastAsia="pl-PL"/>
              </w:rPr>
            </w:pPr>
            <w:proofErr w:type="spellStart"/>
            <w:r w:rsidRPr="00906594">
              <w:rPr>
                <w:rFonts w:ascii="Calibri" w:eastAsia="Times New Roman" w:hAnsi="Calibri" w:cs="Calibri"/>
                <w:lang w:val="en-GB" w:eastAsia="pl-PL"/>
              </w:rPr>
              <w:t>Pożar</w:t>
            </w:r>
            <w:proofErr w:type="spellEnd"/>
            <w:r w:rsidRPr="00906594">
              <w:rPr>
                <w:rFonts w:ascii="Calibri" w:eastAsia="Times New Roman" w:hAnsi="Calibri" w:cs="Calibri"/>
                <w:lang w:val="en-GB" w:eastAsia="pl-PL"/>
              </w:rPr>
              <w:t xml:space="preserve">, </w:t>
            </w:r>
            <w:proofErr w:type="spellStart"/>
            <w:r w:rsidRPr="00906594">
              <w:rPr>
                <w:rFonts w:ascii="Calibri" w:eastAsia="Times New Roman" w:hAnsi="Calibri" w:cs="Calibri"/>
                <w:lang w:val="en-GB" w:eastAsia="pl-PL"/>
              </w:rPr>
              <w:t>dym</w:t>
            </w:r>
            <w:proofErr w:type="spellEnd"/>
            <w:r w:rsidRPr="00906594">
              <w:rPr>
                <w:rFonts w:ascii="Calibri" w:eastAsia="Times New Roman" w:hAnsi="Calibri" w:cs="Calibri"/>
                <w:lang w:val="en-GB" w:eastAsia="pl-PL"/>
              </w:rPr>
              <w:t xml:space="preserve"> i </w:t>
            </w:r>
            <w:proofErr w:type="spellStart"/>
            <w:r w:rsidRPr="00906594">
              <w:rPr>
                <w:rFonts w:ascii="Calibri" w:eastAsia="Times New Roman" w:hAnsi="Calibri" w:cs="Calibri"/>
                <w:lang w:val="en-GB" w:eastAsia="pl-PL"/>
              </w:rPr>
              <w:t>opary</w:t>
            </w:r>
            <w:proofErr w:type="spellEnd"/>
            <w:r w:rsidRPr="00906594">
              <w:rPr>
                <w:rFonts w:ascii="Calibri" w:eastAsia="Times New Roman" w:hAnsi="Calibri" w:cs="Calibri"/>
                <w:lang w:val="en-GB" w:eastAsia="pl-PL"/>
              </w:rPr>
              <w:t xml:space="preserve"> (Fire, Smoke &amp; Fumes – FS&amp;F) / </w:t>
            </w:r>
            <w:proofErr w:type="spellStart"/>
            <w:r w:rsidRPr="00906594">
              <w:rPr>
                <w:rFonts w:ascii="Calibri" w:eastAsia="Times New Roman" w:hAnsi="Calibri" w:cs="Calibri"/>
                <w:lang w:val="en-GB" w:eastAsia="pl-PL"/>
              </w:rPr>
              <w:t>Pożar</w:t>
            </w:r>
            <w:proofErr w:type="spellEnd"/>
            <w:r w:rsidRPr="00906594">
              <w:rPr>
                <w:rFonts w:ascii="Calibri" w:eastAsia="Times New Roman" w:hAnsi="Calibri" w:cs="Calibri"/>
                <w:lang w:val="en-GB" w:eastAsia="pl-PL"/>
              </w:rPr>
              <w:t xml:space="preserve">, </w:t>
            </w:r>
            <w:proofErr w:type="spellStart"/>
            <w:r w:rsidRPr="00906594">
              <w:rPr>
                <w:rFonts w:ascii="Calibri" w:eastAsia="Times New Roman" w:hAnsi="Calibri" w:cs="Calibri"/>
                <w:lang w:val="en-GB" w:eastAsia="pl-PL"/>
              </w:rPr>
              <w:t>wybuch</w:t>
            </w:r>
            <w:proofErr w:type="spellEnd"/>
            <w:r w:rsidRPr="00906594">
              <w:rPr>
                <w:rFonts w:ascii="Calibri" w:eastAsia="Times New Roman" w:hAnsi="Calibri" w:cs="Calibri"/>
                <w:lang w:val="en-GB" w:eastAsia="pl-PL"/>
              </w:rPr>
              <w:t xml:space="preserve">, </w:t>
            </w:r>
            <w:proofErr w:type="spellStart"/>
            <w:r w:rsidRPr="00906594">
              <w:rPr>
                <w:rFonts w:ascii="Calibri" w:eastAsia="Times New Roman" w:hAnsi="Calibri" w:cs="Calibri"/>
                <w:lang w:val="en-GB" w:eastAsia="pl-PL"/>
              </w:rPr>
              <w:t>dym</w:t>
            </w:r>
            <w:proofErr w:type="spellEnd"/>
            <w:r w:rsidRPr="00906594">
              <w:rPr>
                <w:rFonts w:ascii="Calibri" w:eastAsia="Times New Roman" w:hAnsi="Calibri" w:cs="Calibri"/>
                <w:lang w:val="en-GB" w:eastAsia="pl-PL"/>
              </w:rPr>
              <w:t xml:space="preserve"> i </w:t>
            </w:r>
            <w:proofErr w:type="spellStart"/>
            <w:r w:rsidRPr="00906594">
              <w:rPr>
                <w:rFonts w:ascii="Calibri" w:eastAsia="Times New Roman" w:hAnsi="Calibri" w:cs="Calibri"/>
                <w:lang w:val="en-GB" w:eastAsia="pl-PL"/>
              </w:rPr>
              <w:t>opary</w:t>
            </w:r>
            <w:proofErr w:type="spellEnd"/>
            <w:r w:rsidRPr="00906594">
              <w:rPr>
                <w:rFonts w:ascii="Calibri" w:eastAsia="Times New Roman" w:hAnsi="Calibri" w:cs="Calibri"/>
                <w:lang w:val="en-GB" w:eastAsia="pl-PL"/>
              </w:rPr>
              <w:t xml:space="preserve"> (Fire, Explosion, Smoke &amp; Fumes – F-NI, F-POST)</w:t>
            </w:r>
          </w:p>
        </w:tc>
        <w:tc>
          <w:tcPr>
            <w:tcW w:w="1459" w:type="dxa"/>
            <w:tcBorders>
              <w:top w:val="nil"/>
              <w:left w:val="nil"/>
              <w:bottom w:val="single" w:sz="4" w:space="0" w:color="auto"/>
              <w:right w:val="single" w:sz="4" w:space="0" w:color="auto"/>
            </w:tcBorders>
            <w:shd w:val="clear" w:color="auto" w:fill="auto"/>
            <w:vAlign w:val="center"/>
            <w:hideMark/>
          </w:tcPr>
          <w:p w14:paraId="55E142B6"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Fire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smoke</w:t>
            </w:r>
            <w:proofErr w:type="spellEnd"/>
            <w:r w:rsidRPr="00906594">
              <w:rPr>
                <w:rFonts w:ascii="Calibri" w:eastAsia="Times New Roman" w:hAnsi="Calibri" w:cs="Calibri"/>
                <w:color w:val="000000"/>
                <w:lang w:eastAsia="pl-PL"/>
              </w:rPr>
              <w:t xml:space="preserve"> and </w:t>
            </w:r>
            <w:proofErr w:type="spellStart"/>
            <w:r w:rsidRPr="00906594">
              <w:rPr>
                <w:rFonts w:ascii="Calibri" w:eastAsia="Times New Roman" w:hAnsi="Calibri" w:cs="Calibri"/>
                <w:color w:val="000000"/>
                <w:lang w:eastAsia="pl-PL"/>
              </w:rPr>
              <w:t>pressurisation</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3DC91C34"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3,48</w:t>
            </w:r>
          </w:p>
        </w:tc>
      </w:tr>
      <w:tr w:rsidR="00906594" w:rsidRPr="00906594" w14:paraId="750D7788" w14:textId="77777777" w:rsidTr="00A9173C">
        <w:trPr>
          <w:trHeight w:val="77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EF37F5"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16</w:t>
            </w:r>
          </w:p>
        </w:tc>
        <w:tc>
          <w:tcPr>
            <w:tcW w:w="1264" w:type="dxa"/>
            <w:tcBorders>
              <w:top w:val="nil"/>
              <w:left w:val="nil"/>
              <w:bottom w:val="single" w:sz="4" w:space="0" w:color="auto"/>
              <w:right w:val="single" w:sz="4" w:space="0" w:color="auto"/>
            </w:tcBorders>
            <w:shd w:val="clear" w:color="auto" w:fill="auto"/>
            <w:vAlign w:val="center"/>
            <w:hideMark/>
          </w:tcPr>
          <w:p w14:paraId="6B428B77"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72ED4FC9"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A.4</w:t>
            </w:r>
          </w:p>
        </w:tc>
        <w:tc>
          <w:tcPr>
            <w:tcW w:w="3344" w:type="dxa"/>
            <w:tcBorders>
              <w:top w:val="nil"/>
              <w:left w:val="nil"/>
              <w:bottom w:val="single" w:sz="4" w:space="0" w:color="auto"/>
              <w:right w:val="single" w:sz="4" w:space="0" w:color="auto"/>
            </w:tcBorders>
            <w:shd w:val="clear" w:color="auto" w:fill="auto"/>
            <w:vAlign w:val="center"/>
            <w:hideMark/>
          </w:tcPr>
          <w:p w14:paraId="151AC018"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xml:space="preserve">Wypadnięcie z drogi startowej (Runway </w:t>
            </w:r>
            <w:proofErr w:type="spellStart"/>
            <w:r w:rsidRPr="00906594">
              <w:rPr>
                <w:rFonts w:ascii="Calibri" w:eastAsia="Times New Roman" w:hAnsi="Calibri" w:cs="Calibri"/>
                <w:color w:val="000000"/>
                <w:lang w:eastAsia="pl-PL"/>
              </w:rPr>
              <w:t>Excursion</w:t>
            </w:r>
            <w:proofErr w:type="spellEnd"/>
            <w:r w:rsidRPr="00906594">
              <w:rPr>
                <w:rFonts w:ascii="Calibri" w:eastAsia="Times New Roman" w:hAnsi="Calibri" w:cs="Calibri"/>
                <w:color w:val="000000"/>
                <w:lang w:eastAsia="pl-PL"/>
              </w:rPr>
              <w:t xml:space="preserve"> - RE)</w:t>
            </w:r>
          </w:p>
        </w:tc>
        <w:tc>
          <w:tcPr>
            <w:tcW w:w="1459" w:type="dxa"/>
            <w:tcBorders>
              <w:top w:val="nil"/>
              <w:left w:val="nil"/>
              <w:bottom w:val="single" w:sz="4" w:space="0" w:color="auto"/>
              <w:right w:val="single" w:sz="4" w:space="0" w:color="auto"/>
            </w:tcBorders>
            <w:shd w:val="clear" w:color="auto" w:fill="auto"/>
            <w:vAlign w:val="center"/>
            <w:hideMark/>
          </w:tcPr>
          <w:p w14:paraId="3E4805C0"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Excursion</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6C1176F5"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3,46</w:t>
            </w:r>
          </w:p>
        </w:tc>
      </w:tr>
      <w:tr w:rsidR="00906594" w:rsidRPr="00906594" w14:paraId="63D44B43" w14:textId="77777777" w:rsidTr="00A9173C">
        <w:trPr>
          <w:trHeight w:val="13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0AF9737" w14:textId="77777777" w:rsidR="00906594" w:rsidRPr="00906594" w:rsidRDefault="00906594" w:rsidP="00906594">
            <w:pPr>
              <w:spacing w:after="0"/>
              <w:jc w:val="right"/>
              <w:rPr>
                <w:rFonts w:ascii="Calibri" w:eastAsia="Times New Roman" w:hAnsi="Calibri" w:cs="Calibri"/>
                <w:color w:val="000000"/>
                <w:lang w:eastAsia="pl-PL"/>
              </w:rPr>
            </w:pPr>
            <w:r w:rsidRPr="00906594">
              <w:rPr>
                <w:rFonts w:ascii="Calibri" w:eastAsia="Times New Roman" w:hAnsi="Calibri" w:cs="Calibri"/>
                <w:color w:val="000000"/>
                <w:lang w:eastAsia="pl-PL"/>
              </w:rPr>
              <w:t>17</w:t>
            </w:r>
          </w:p>
        </w:tc>
        <w:tc>
          <w:tcPr>
            <w:tcW w:w="1264" w:type="dxa"/>
            <w:tcBorders>
              <w:top w:val="nil"/>
              <w:left w:val="nil"/>
              <w:bottom w:val="single" w:sz="4" w:space="0" w:color="auto"/>
              <w:right w:val="single" w:sz="4" w:space="0" w:color="auto"/>
            </w:tcBorders>
            <w:shd w:val="clear" w:color="auto" w:fill="auto"/>
            <w:vAlign w:val="center"/>
            <w:hideMark/>
          </w:tcPr>
          <w:p w14:paraId="0B48E7BC"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06EEC71B"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A.3 / B.11</w:t>
            </w:r>
          </w:p>
        </w:tc>
        <w:tc>
          <w:tcPr>
            <w:tcW w:w="3344" w:type="dxa"/>
            <w:tcBorders>
              <w:top w:val="nil"/>
              <w:left w:val="nil"/>
              <w:bottom w:val="single" w:sz="4" w:space="0" w:color="auto"/>
              <w:right w:val="single" w:sz="4" w:space="0" w:color="auto"/>
            </w:tcBorders>
            <w:shd w:val="clear" w:color="auto" w:fill="auto"/>
            <w:vAlign w:val="center"/>
            <w:hideMark/>
          </w:tcPr>
          <w:p w14:paraId="115905F1"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Wpływ zakłóceń sygnału GNSS na operacje Lotnictwa Cywilnego [</w:t>
            </w:r>
            <w:proofErr w:type="spellStart"/>
            <w:r w:rsidRPr="00906594">
              <w:rPr>
                <w:rFonts w:ascii="Calibri" w:eastAsia="Times New Roman" w:hAnsi="Calibri" w:cs="Calibri"/>
                <w:color w:val="000000"/>
                <w:lang w:eastAsia="pl-PL"/>
              </w:rPr>
              <w:t>Impact</w:t>
            </w:r>
            <w:proofErr w:type="spellEnd"/>
            <w:r w:rsidRPr="00906594">
              <w:rPr>
                <w:rFonts w:ascii="Calibri" w:eastAsia="Times New Roman" w:hAnsi="Calibri" w:cs="Calibri"/>
                <w:color w:val="000000"/>
                <w:lang w:eastAsia="pl-PL"/>
              </w:rPr>
              <w:t xml:space="preserve"> of GNSS </w:t>
            </w:r>
            <w:proofErr w:type="spellStart"/>
            <w:r w:rsidRPr="00906594">
              <w:rPr>
                <w:rFonts w:ascii="Calibri" w:eastAsia="Times New Roman" w:hAnsi="Calibri" w:cs="Calibri"/>
                <w:color w:val="000000"/>
                <w:lang w:eastAsia="pl-PL"/>
              </w:rPr>
              <w:t>interferences</w:t>
            </w:r>
            <w:proofErr w:type="spellEnd"/>
            <w:r w:rsidRPr="00906594">
              <w:rPr>
                <w:rFonts w:ascii="Calibri" w:eastAsia="Times New Roman" w:hAnsi="Calibri" w:cs="Calibri"/>
                <w:color w:val="000000"/>
                <w:lang w:eastAsia="pl-PL"/>
              </w:rPr>
              <w:t xml:space="preserve"> on </w:t>
            </w:r>
            <w:proofErr w:type="spellStart"/>
            <w:r w:rsidRPr="00906594">
              <w:rPr>
                <w:rFonts w:ascii="Calibri" w:eastAsia="Times New Roman" w:hAnsi="Calibri" w:cs="Calibri"/>
                <w:color w:val="000000"/>
                <w:lang w:eastAsia="pl-PL"/>
              </w:rPr>
              <w:t>civil</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aviation</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operations</w:t>
            </w:r>
            <w:proofErr w:type="spellEnd"/>
            <w:r w:rsidRPr="00906594">
              <w:rPr>
                <w:rFonts w:ascii="Calibri" w:eastAsia="Times New Roman" w:hAnsi="Calibri" w:cs="Calibri"/>
                <w:color w:val="000000"/>
                <w:lang w:eastAsia="pl-PL"/>
              </w:rPr>
              <w:t>]</w:t>
            </w:r>
          </w:p>
        </w:tc>
        <w:tc>
          <w:tcPr>
            <w:tcW w:w="1459" w:type="dxa"/>
            <w:tcBorders>
              <w:top w:val="nil"/>
              <w:left w:val="nil"/>
              <w:bottom w:val="single" w:sz="4" w:space="0" w:color="auto"/>
              <w:right w:val="single" w:sz="4" w:space="0" w:color="auto"/>
            </w:tcBorders>
            <w:shd w:val="clear" w:color="auto" w:fill="auto"/>
            <w:vAlign w:val="center"/>
            <w:hideMark/>
          </w:tcPr>
          <w:p w14:paraId="1F45ABB2"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4ED88788"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3,28</w:t>
            </w:r>
          </w:p>
        </w:tc>
      </w:tr>
      <w:tr w:rsidR="00906594" w:rsidRPr="00906594" w14:paraId="6AEDF39F" w14:textId="77777777" w:rsidTr="00A9173C">
        <w:trPr>
          <w:trHeight w:val="87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5847E4"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18</w:t>
            </w:r>
          </w:p>
        </w:tc>
        <w:tc>
          <w:tcPr>
            <w:tcW w:w="1264" w:type="dxa"/>
            <w:tcBorders>
              <w:top w:val="nil"/>
              <w:left w:val="nil"/>
              <w:bottom w:val="single" w:sz="4" w:space="0" w:color="auto"/>
              <w:right w:val="single" w:sz="4" w:space="0" w:color="auto"/>
            </w:tcBorders>
            <w:shd w:val="clear" w:color="auto" w:fill="auto"/>
            <w:vAlign w:val="center"/>
            <w:hideMark/>
          </w:tcPr>
          <w:p w14:paraId="6FCAEE0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CAT A</w:t>
            </w:r>
          </w:p>
        </w:tc>
        <w:tc>
          <w:tcPr>
            <w:tcW w:w="959" w:type="dxa"/>
            <w:tcBorders>
              <w:top w:val="nil"/>
              <w:left w:val="nil"/>
              <w:bottom w:val="single" w:sz="4" w:space="0" w:color="auto"/>
              <w:right w:val="single" w:sz="4" w:space="0" w:color="auto"/>
            </w:tcBorders>
            <w:shd w:val="clear" w:color="auto" w:fill="auto"/>
            <w:vAlign w:val="center"/>
            <w:hideMark/>
          </w:tcPr>
          <w:p w14:paraId="5719D06A"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A.8 / A.17</w:t>
            </w:r>
          </w:p>
        </w:tc>
        <w:tc>
          <w:tcPr>
            <w:tcW w:w="3344" w:type="dxa"/>
            <w:tcBorders>
              <w:top w:val="nil"/>
              <w:left w:val="nil"/>
              <w:bottom w:val="single" w:sz="4" w:space="0" w:color="auto"/>
              <w:right w:val="single" w:sz="4" w:space="0" w:color="auto"/>
            </w:tcBorders>
            <w:shd w:val="clear" w:color="auto" w:fill="auto"/>
            <w:vAlign w:val="center"/>
            <w:hideMark/>
          </w:tcPr>
          <w:p w14:paraId="145D5EEF" w14:textId="77777777" w:rsidR="00906594" w:rsidRPr="00906594" w:rsidRDefault="00906594" w:rsidP="00906594">
            <w:pPr>
              <w:spacing w:after="0"/>
              <w:jc w:val="left"/>
              <w:rPr>
                <w:rFonts w:ascii="Calibri" w:eastAsia="Times New Roman" w:hAnsi="Calibri" w:cs="Calibri"/>
                <w:color w:val="000000"/>
                <w:lang w:val="en-GB" w:eastAsia="pl-PL"/>
              </w:rPr>
            </w:pPr>
            <w:r w:rsidRPr="00906594">
              <w:rPr>
                <w:rFonts w:ascii="Calibri" w:eastAsia="Times New Roman" w:hAnsi="Calibri" w:cs="Calibri"/>
                <w:color w:val="000000"/>
                <w:lang w:val="en-GB" w:eastAsia="pl-PL"/>
              </w:rPr>
              <w:t>Carriage and transport of lithium batteries</w:t>
            </w:r>
          </w:p>
        </w:tc>
        <w:tc>
          <w:tcPr>
            <w:tcW w:w="1459" w:type="dxa"/>
            <w:tcBorders>
              <w:top w:val="nil"/>
              <w:left w:val="nil"/>
              <w:bottom w:val="single" w:sz="4" w:space="0" w:color="auto"/>
              <w:right w:val="single" w:sz="4" w:space="0" w:color="auto"/>
            </w:tcBorders>
            <w:shd w:val="clear" w:color="auto" w:fill="auto"/>
            <w:vAlign w:val="center"/>
            <w:hideMark/>
          </w:tcPr>
          <w:p w14:paraId="5D0FA3EE"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Fire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smoke</w:t>
            </w:r>
            <w:proofErr w:type="spellEnd"/>
            <w:r w:rsidRPr="00906594">
              <w:rPr>
                <w:rFonts w:ascii="Calibri" w:eastAsia="Times New Roman" w:hAnsi="Calibri" w:cs="Calibri"/>
                <w:color w:val="000000"/>
                <w:lang w:eastAsia="pl-PL"/>
              </w:rPr>
              <w:t xml:space="preserve"> and </w:t>
            </w:r>
            <w:proofErr w:type="spellStart"/>
            <w:r w:rsidRPr="00906594">
              <w:rPr>
                <w:rFonts w:ascii="Calibri" w:eastAsia="Times New Roman" w:hAnsi="Calibri" w:cs="Calibri"/>
                <w:color w:val="000000"/>
                <w:lang w:eastAsia="pl-PL"/>
              </w:rPr>
              <w:t>pressurisation</w:t>
            </w:r>
            <w:proofErr w:type="spellEnd"/>
          </w:p>
        </w:tc>
        <w:tc>
          <w:tcPr>
            <w:tcW w:w="1634" w:type="dxa"/>
            <w:tcBorders>
              <w:top w:val="nil"/>
              <w:left w:val="nil"/>
              <w:bottom w:val="single" w:sz="4" w:space="0" w:color="auto"/>
              <w:right w:val="single" w:sz="4" w:space="0" w:color="auto"/>
            </w:tcBorders>
            <w:shd w:val="clear" w:color="auto" w:fill="auto"/>
            <w:vAlign w:val="center"/>
            <w:hideMark/>
          </w:tcPr>
          <w:p w14:paraId="3C10C8A3"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3,19</w:t>
            </w:r>
          </w:p>
        </w:tc>
      </w:tr>
      <w:tr w:rsidR="00906594" w:rsidRPr="00906594" w14:paraId="7C5C92C4" w14:textId="77777777" w:rsidTr="00A9173C">
        <w:trPr>
          <w:trHeight w:val="87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5A815DE"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19</w:t>
            </w:r>
          </w:p>
        </w:tc>
        <w:tc>
          <w:tcPr>
            <w:tcW w:w="1264" w:type="dxa"/>
            <w:tcBorders>
              <w:top w:val="nil"/>
              <w:left w:val="nil"/>
              <w:bottom w:val="single" w:sz="4" w:space="0" w:color="auto"/>
              <w:right w:val="single" w:sz="4" w:space="0" w:color="auto"/>
            </w:tcBorders>
            <w:shd w:val="clear" w:color="auto" w:fill="auto"/>
            <w:vAlign w:val="center"/>
            <w:hideMark/>
          </w:tcPr>
          <w:p w14:paraId="5C5BD045"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NCO A</w:t>
            </w:r>
          </w:p>
        </w:tc>
        <w:tc>
          <w:tcPr>
            <w:tcW w:w="959" w:type="dxa"/>
            <w:tcBorders>
              <w:top w:val="nil"/>
              <w:left w:val="nil"/>
              <w:bottom w:val="single" w:sz="4" w:space="0" w:color="auto"/>
              <w:right w:val="single" w:sz="4" w:space="0" w:color="auto"/>
            </w:tcBorders>
            <w:shd w:val="clear" w:color="auto" w:fill="auto"/>
            <w:vAlign w:val="center"/>
            <w:hideMark/>
          </w:tcPr>
          <w:p w14:paraId="4951D31D"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A.3</w:t>
            </w:r>
          </w:p>
        </w:tc>
        <w:tc>
          <w:tcPr>
            <w:tcW w:w="3344" w:type="dxa"/>
            <w:tcBorders>
              <w:top w:val="nil"/>
              <w:left w:val="nil"/>
              <w:bottom w:val="single" w:sz="4" w:space="0" w:color="auto"/>
              <w:right w:val="single" w:sz="4" w:space="0" w:color="auto"/>
            </w:tcBorders>
            <w:shd w:val="clear" w:color="auto" w:fill="auto"/>
            <w:vAlign w:val="center"/>
            <w:hideMark/>
          </w:tcPr>
          <w:p w14:paraId="631CD686"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separation</w:t>
            </w:r>
            <w:proofErr w:type="spellEnd"/>
          </w:p>
        </w:tc>
        <w:tc>
          <w:tcPr>
            <w:tcW w:w="1459" w:type="dxa"/>
            <w:tcBorders>
              <w:top w:val="nil"/>
              <w:left w:val="nil"/>
              <w:bottom w:val="single" w:sz="4" w:space="0" w:color="auto"/>
              <w:right w:val="single" w:sz="4" w:space="0" w:color="auto"/>
            </w:tcBorders>
            <w:shd w:val="clear" w:color="auto" w:fill="auto"/>
            <w:vAlign w:val="center"/>
            <w:hideMark/>
          </w:tcPr>
          <w:p w14:paraId="645ECE76" w14:textId="77777777" w:rsidR="00906594" w:rsidRPr="00906594" w:rsidRDefault="00906594" w:rsidP="00906594">
            <w:pPr>
              <w:spacing w:after="0"/>
              <w:jc w:val="left"/>
              <w:rPr>
                <w:rFonts w:ascii="Calibri" w:eastAsia="Times New Roman" w:hAnsi="Calibri" w:cs="Calibri"/>
                <w:color w:val="000000"/>
                <w:lang w:eastAsia="pl-PL"/>
              </w:rPr>
            </w:pPr>
            <w:proofErr w:type="spellStart"/>
            <w:r w:rsidRPr="00906594">
              <w:rPr>
                <w:rFonts w:ascii="Calibri" w:eastAsia="Times New Roman" w:hAnsi="Calibri" w:cs="Calibri"/>
                <w:color w:val="000000"/>
                <w:lang w:eastAsia="pl-PL"/>
              </w:rPr>
              <w:t>Airborne</w:t>
            </w:r>
            <w:proofErr w:type="spellEnd"/>
            <w:r w:rsidRPr="00906594">
              <w:rPr>
                <w:rFonts w:ascii="Calibri" w:eastAsia="Times New Roman" w:hAnsi="Calibri" w:cs="Calibri"/>
                <w:color w:val="000000"/>
                <w:lang w:eastAsia="pl-PL"/>
              </w:rPr>
              <w:t xml:space="preserve"> </w:t>
            </w:r>
            <w:proofErr w:type="spellStart"/>
            <w:r w:rsidRPr="00906594">
              <w:rPr>
                <w:rFonts w:ascii="Calibri" w:eastAsia="Times New Roman" w:hAnsi="Calibri" w:cs="Calibri"/>
                <w:color w:val="000000"/>
                <w:lang w:eastAsia="pl-PL"/>
              </w:rPr>
              <w:t>collision</w:t>
            </w:r>
            <w:proofErr w:type="spellEnd"/>
            <w:r w:rsidRPr="00906594">
              <w:rPr>
                <w:rFonts w:ascii="Calibri" w:eastAsia="Times New Roman" w:hAnsi="Calibri" w:cs="Calibri"/>
                <w:color w:val="000000"/>
                <w:lang w:eastAsia="pl-PL"/>
              </w:rPr>
              <w:t xml:space="preserve"> / MAC</w:t>
            </w:r>
          </w:p>
        </w:tc>
        <w:tc>
          <w:tcPr>
            <w:tcW w:w="1634" w:type="dxa"/>
            <w:tcBorders>
              <w:top w:val="nil"/>
              <w:left w:val="nil"/>
              <w:bottom w:val="single" w:sz="4" w:space="0" w:color="auto"/>
              <w:right w:val="single" w:sz="4" w:space="0" w:color="auto"/>
            </w:tcBorders>
            <w:shd w:val="clear" w:color="auto" w:fill="auto"/>
            <w:vAlign w:val="center"/>
            <w:hideMark/>
          </w:tcPr>
          <w:p w14:paraId="24236168"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3,06</w:t>
            </w:r>
          </w:p>
        </w:tc>
      </w:tr>
      <w:tr w:rsidR="00906594" w:rsidRPr="00906594" w14:paraId="7BDC09C6" w14:textId="77777777" w:rsidTr="00A9173C">
        <w:trPr>
          <w:trHeight w:val="8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6776E0E" w14:textId="77777777" w:rsidR="00906594" w:rsidRPr="00906594" w:rsidRDefault="00906594" w:rsidP="00906594">
            <w:pPr>
              <w:spacing w:after="0"/>
              <w:jc w:val="center"/>
              <w:rPr>
                <w:rFonts w:ascii="Calibri" w:eastAsia="Times New Roman" w:hAnsi="Calibri" w:cs="Calibri"/>
                <w:color w:val="000000"/>
                <w:lang w:eastAsia="pl-PL"/>
              </w:rPr>
            </w:pPr>
            <w:r w:rsidRPr="00906594">
              <w:rPr>
                <w:rFonts w:ascii="Calibri" w:eastAsia="Times New Roman" w:hAnsi="Calibri" w:cs="Calibri"/>
                <w:color w:val="000000"/>
                <w:lang w:eastAsia="pl-PL"/>
              </w:rPr>
              <w:t>20</w:t>
            </w:r>
          </w:p>
        </w:tc>
        <w:tc>
          <w:tcPr>
            <w:tcW w:w="1264" w:type="dxa"/>
            <w:tcBorders>
              <w:top w:val="nil"/>
              <w:left w:val="nil"/>
              <w:bottom w:val="single" w:sz="4" w:space="0" w:color="auto"/>
              <w:right w:val="single" w:sz="4" w:space="0" w:color="auto"/>
            </w:tcBorders>
            <w:shd w:val="clear" w:color="auto" w:fill="auto"/>
            <w:vAlign w:val="center"/>
            <w:hideMark/>
          </w:tcPr>
          <w:p w14:paraId="2EC5C48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NCO A</w:t>
            </w:r>
          </w:p>
        </w:tc>
        <w:tc>
          <w:tcPr>
            <w:tcW w:w="959" w:type="dxa"/>
            <w:tcBorders>
              <w:top w:val="nil"/>
              <w:left w:val="nil"/>
              <w:bottom w:val="single" w:sz="4" w:space="0" w:color="auto"/>
              <w:right w:val="single" w:sz="4" w:space="0" w:color="auto"/>
            </w:tcBorders>
            <w:shd w:val="clear" w:color="auto" w:fill="auto"/>
            <w:vAlign w:val="center"/>
            <w:hideMark/>
          </w:tcPr>
          <w:p w14:paraId="74109C9E"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A.7</w:t>
            </w:r>
          </w:p>
        </w:tc>
        <w:tc>
          <w:tcPr>
            <w:tcW w:w="3344" w:type="dxa"/>
            <w:tcBorders>
              <w:top w:val="nil"/>
              <w:left w:val="nil"/>
              <w:bottom w:val="single" w:sz="4" w:space="0" w:color="auto"/>
              <w:right w:val="single" w:sz="4" w:space="0" w:color="auto"/>
            </w:tcBorders>
            <w:shd w:val="clear" w:color="auto" w:fill="auto"/>
            <w:vAlign w:val="center"/>
            <w:hideMark/>
          </w:tcPr>
          <w:p w14:paraId="3C556118" w14:textId="6FFC33FD"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Stan techniczny statków powietrznych SCF-NP</w:t>
            </w:r>
          </w:p>
        </w:tc>
        <w:tc>
          <w:tcPr>
            <w:tcW w:w="1459" w:type="dxa"/>
            <w:tcBorders>
              <w:top w:val="nil"/>
              <w:left w:val="nil"/>
              <w:bottom w:val="single" w:sz="4" w:space="0" w:color="auto"/>
              <w:right w:val="single" w:sz="4" w:space="0" w:color="auto"/>
            </w:tcBorders>
            <w:shd w:val="clear" w:color="auto" w:fill="auto"/>
            <w:vAlign w:val="center"/>
            <w:hideMark/>
          </w:tcPr>
          <w:p w14:paraId="327AADC3" w14:textId="77777777" w:rsidR="00906594" w:rsidRPr="00906594" w:rsidRDefault="00906594" w:rsidP="00906594">
            <w:pPr>
              <w:spacing w:after="0"/>
              <w:jc w:val="left"/>
              <w:rPr>
                <w:rFonts w:ascii="Calibri" w:eastAsia="Times New Roman" w:hAnsi="Calibri" w:cs="Calibri"/>
                <w:color w:val="000000"/>
                <w:lang w:eastAsia="pl-PL"/>
              </w:rPr>
            </w:pPr>
            <w:r w:rsidRPr="00906594">
              <w:rPr>
                <w:rFonts w:ascii="Calibri" w:eastAsia="Times New Roman" w:hAnsi="Calibri" w:cs="Calibri"/>
                <w:color w:val="000000"/>
                <w:lang w:eastAsia="pl-PL"/>
              </w:rPr>
              <w:t> </w:t>
            </w:r>
          </w:p>
        </w:tc>
        <w:tc>
          <w:tcPr>
            <w:tcW w:w="1634" w:type="dxa"/>
            <w:tcBorders>
              <w:top w:val="nil"/>
              <w:left w:val="nil"/>
              <w:bottom w:val="single" w:sz="4" w:space="0" w:color="auto"/>
              <w:right w:val="single" w:sz="4" w:space="0" w:color="auto"/>
            </w:tcBorders>
            <w:shd w:val="clear" w:color="auto" w:fill="auto"/>
            <w:vAlign w:val="center"/>
            <w:hideMark/>
          </w:tcPr>
          <w:p w14:paraId="2768D5BA" w14:textId="77777777" w:rsidR="00906594" w:rsidRPr="00906594" w:rsidRDefault="00906594" w:rsidP="00906594">
            <w:pPr>
              <w:spacing w:after="0"/>
              <w:jc w:val="center"/>
              <w:rPr>
                <w:rFonts w:ascii="Calibri" w:eastAsia="Times New Roman" w:hAnsi="Calibri" w:cs="Calibri"/>
                <w:b/>
                <w:bCs/>
                <w:color w:val="000000"/>
                <w:lang w:eastAsia="pl-PL"/>
              </w:rPr>
            </w:pPr>
            <w:r w:rsidRPr="00906594">
              <w:rPr>
                <w:rFonts w:ascii="Calibri" w:eastAsia="Times New Roman" w:hAnsi="Calibri" w:cs="Calibri"/>
                <w:b/>
                <w:bCs/>
                <w:color w:val="000000"/>
                <w:lang w:eastAsia="pl-PL"/>
              </w:rPr>
              <w:t>3,03</w:t>
            </w:r>
          </w:p>
        </w:tc>
      </w:tr>
    </w:tbl>
    <w:p w14:paraId="2B979275" w14:textId="3E2E9873" w:rsidR="00EF379F" w:rsidRDefault="00A9173C" w:rsidP="00646E75">
      <w:pPr>
        <w:spacing w:before="120" w:after="120"/>
      </w:pPr>
      <w:r w:rsidRPr="00A9173C">
        <w:t>*Załącznik A do Europejskiego Planu Bezpieczeństwa Lotniczego (EPAS), wyd. 2025, Vol III</w:t>
      </w:r>
      <w:r>
        <w:t>.</w:t>
      </w:r>
    </w:p>
    <w:p w14:paraId="08997F76" w14:textId="1BC76B62" w:rsidR="003C37E7" w:rsidRDefault="003C37E7">
      <w:pPr>
        <w:spacing w:line="259" w:lineRule="auto"/>
        <w:jc w:val="left"/>
      </w:pPr>
      <w:r>
        <w:br w:type="page"/>
      </w:r>
    </w:p>
    <w:p w14:paraId="54920FAE" w14:textId="127051BC" w:rsidR="004D1503" w:rsidRDefault="00885EEE" w:rsidP="00646E75">
      <w:pPr>
        <w:pStyle w:val="Nagwek2"/>
        <w:numPr>
          <w:ilvl w:val="0"/>
          <w:numId w:val="47"/>
        </w:numPr>
        <w:spacing w:before="120" w:after="120"/>
      </w:pPr>
      <w:bookmarkStart w:id="24" w:name="_Toc192592334"/>
      <w:r>
        <w:lastRenderedPageBreak/>
        <w:t>Kontekst operacyjny – r</w:t>
      </w:r>
      <w:r w:rsidR="004D1503">
        <w:t>ynek</w:t>
      </w:r>
      <w:r>
        <w:t xml:space="preserve"> </w:t>
      </w:r>
      <w:r w:rsidR="004D1503">
        <w:t>lotniczy w Polsce</w:t>
      </w:r>
      <w:bookmarkEnd w:id="24"/>
      <w:r w:rsidR="004D1503">
        <w:t xml:space="preserve"> </w:t>
      </w:r>
    </w:p>
    <w:p w14:paraId="79FC48CC" w14:textId="48D24377" w:rsidR="005D248F" w:rsidRDefault="0063346F" w:rsidP="00646E75">
      <w:pPr>
        <w:spacing w:before="120" w:after="120"/>
      </w:pPr>
      <w:r>
        <w:t>Krajowy Plan Bezpieczeństwa jest</w:t>
      </w:r>
      <w:r w:rsidRPr="0063346F">
        <w:t xml:space="preserve"> proporcjonalny do skali i złożoności działalności</w:t>
      </w:r>
      <w:r>
        <w:t xml:space="preserve"> </w:t>
      </w:r>
      <w:r w:rsidRPr="0063346F">
        <w:t>lotnicz</w:t>
      </w:r>
      <w:r>
        <w:t>ej</w:t>
      </w:r>
      <w:r w:rsidRPr="0063346F">
        <w:t xml:space="preserve"> wchodząc</w:t>
      </w:r>
      <w:r>
        <w:t>ej</w:t>
      </w:r>
      <w:r w:rsidRPr="0063346F">
        <w:t xml:space="preserve"> w zakres odpowiedzialności</w:t>
      </w:r>
      <w:r>
        <w:t xml:space="preserve"> Prezesa ULC. Poniższe</w:t>
      </w:r>
      <w:r w:rsidR="00EC3EEA">
        <w:t xml:space="preserve">, wybrane </w:t>
      </w:r>
      <w:r>
        <w:t xml:space="preserve">dane opisują wielkość i kontekst operacyjny cywilnego rynku lotniczego w Polsce. </w:t>
      </w:r>
    </w:p>
    <w:p w14:paraId="03FF4683" w14:textId="77777777" w:rsidR="009127B3" w:rsidRPr="005D248F" w:rsidRDefault="009127B3" w:rsidP="00646E75">
      <w:pPr>
        <w:spacing w:before="120" w:after="120"/>
      </w:pPr>
    </w:p>
    <w:p w14:paraId="2FE3D94F" w14:textId="17F41E02" w:rsidR="002F2769" w:rsidRDefault="00645A1A" w:rsidP="00B37443">
      <w:pPr>
        <w:pStyle w:val="Nagwek3"/>
        <w:numPr>
          <w:ilvl w:val="1"/>
          <w:numId w:val="47"/>
        </w:numPr>
        <w:spacing w:before="120" w:after="120"/>
      </w:pPr>
      <w:bookmarkStart w:id="25" w:name="_Toc192592335"/>
      <w:r w:rsidRPr="00645A1A">
        <w:rPr>
          <w:noProof/>
          <w:sz w:val="16"/>
          <w:szCs w:val="16"/>
        </w:rPr>
        <w:drawing>
          <wp:anchor distT="0" distB="0" distL="114300" distR="114300" simplePos="0" relativeHeight="251665408" behindDoc="1" locked="0" layoutInCell="1" allowOverlap="1" wp14:anchorId="3E4522E6" wp14:editId="4DEDFDC9">
            <wp:simplePos x="0" y="0"/>
            <wp:positionH relativeFrom="column">
              <wp:posOffset>-636425</wp:posOffset>
            </wp:positionH>
            <wp:positionV relativeFrom="paragraph">
              <wp:posOffset>300904</wp:posOffset>
            </wp:positionV>
            <wp:extent cx="7059295" cy="3748405"/>
            <wp:effectExtent l="0" t="0" r="8255" b="4445"/>
            <wp:wrapSquare wrapText="bothSides"/>
            <wp:docPr id="12" name="Wykres 12">
              <a:extLst xmlns:a="http://schemas.openxmlformats.org/drawingml/2006/main">
                <a:ext uri="{FF2B5EF4-FFF2-40B4-BE49-F238E27FC236}">
                  <a16:creationId xmlns:a16="http://schemas.microsoft.com/office/drawing/2014/main" id="{7CDB34F6-3CB1-4115-9E5A-7B6021A90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4D1503" w:rsidRPr="004D1503">
        <w:t>Ruch lotniczy</w:t>
      </w:r>
      <w:r w:rsidR="004D1503">
        <w:t xml:space="preserve"> (liczba operacji, liczba pasażerów)</w:t>
      </w:r>
      <w:r w:rsidR="00A27915">
        <w:t xml:space="preserve"> </w:t>
      </w:r>
      <w:r w:rsidR="002F2769">
        <w:t>dla CAT</w:t>
      </w:r>
      <w:bookmarkEnd w:id="25"/>
      <w:r w:rsidR="002F2769">
        <w:t xml:space="preserve"> </w:t>
      </w:r>
    </w:p>
    <w:p w14:paraId="0CDE5055" w14:textId="73C043AD" w:rsidR="002F2769" w:rsidRDefault="00267A87" w:rsidP="00496AC3">
      <w:pPr>
        <w:pStyle w:val="Legenda"/>
      </w:pPr>
      <w:bookmarkStart w:id="26" w:name="_Toc192060294"/>
      <w:r>
        <w:t xml:space="preserve">Wykres </w:t>
      </w:r>
      <w:fldSimple w:instr=" SEQ Wykres \* ARABIC ">
        <w:r w:rsidR="00BB2E0B">
          <w:rPr>
            <w:noProof/>
          </w:rPr>
          <w:t>1</w:t>
        </w:r>
      </w:fldSimple>
      <w:r>
        <w:t xml:space="preserve"> Liczba</w:t>
      </w:r>
      <w:r w:rsidR="00BE56AB">
        <w:t xml:space="preserve"> </w:t>
      </w:r>
      <w:r w:rsidR="00496AC3">
        <w:t>obsłużonych pasażerów w ruchu krajowym i międzynarodowym - regularnym i czarterowym w latach 20</w:t>
      </w:r>
      <w:r w:rsidR="00BE56AB">
        <w:t>14</w:t>
      </w:r>
      <w:r w:rsidR="00496AC3">
        <w:t xml:space="preserve"> </w:t>
      </w:r>
      <w:r w:rsidR="006E2418">
        <w:t>–</w:t>
      </w:r>
      <w:r w:rsidR="00496AC3">
        <w:t xml:space="preserve"> 202</w:t>
      </w:r>
      <w:r w:rsidR="00BE56AB">
        <w:t>4</w:t>
      </w:r>
      <w:r w:rsidR="006E2418">
        <w:t>.</w:t>
      </w:r>
      <w:bookmarkStart w:id="27" w:name="_GoBack"/>
      <w:bookmarkEnd w:id="26"/>
      <w:bookmarkEnd w:id="27"/>
    </w:p>
    <w:p w14:paraId="24C362AD" w14:textId="77777777" w:rsidR="00267A87" w:rsidRDefault="009127B3" w:rsidP="00267A87">
      <w:pPr>
        <w:keepNext/>
      </w:pPr>
      <w:r>
        <w:rPr>
          <w:noProof/>
        </w:rPr>
        <w:lastRenderedPageBreak/>
        <w:drawing>
          <wp:inline distT="0" distB="0" distL="0" distR="0" wp14:anchorId="145C760F" wp14:editId="6343F06A">
            <wp:extent cx="5760720" cy="3906981"/>
            <wp:effectExtent l="0" t="0" r="11430" b="17780"/>
            <wp:docPr id="13" name="Wykres 13">
              <a:extLst xmlns:a="http://schemas.openxmlformats.org/drawingml/2006/main">
                <a:ext uri="{FF2B5EF4-FFF2-40B4-BE49-F238E27FC236}">
                  <a16:creationId xmlns:a16="http://schemas.microsoft.com/office/drawing/2014/main" id="{00452008-DDCE-4456-89EC-9840088A0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C1DDAD" w14:textId="55FC2703" w:rsidR="008E0185" w:rsidRDefault="00267A87" w:rsidP="00BE56AB">
      <w:pPr>
        <w:pStyle w:val="Legenda"/>
      </w:pPr>
      <w:bookmarkStart w:id="28" w:name="_Toc192060295"/>
      <w:r>
        <w:t xml:space="preserve">Wykres </w:t>
      </w:r>
      <w:fldSimple w:instr=" SEQ Wykres \* ARABIC ">
        <w:r w:rsidR="00BB2E0B">
          <w:rPr>
            <w:noProof/>
          </w:rPr>
          <w:t>2</w:t>
        </w:r>
      </w:fldSimple>
      <w:r>
        <w:t xml:space="preserve"> Liczba operacji </w:t>
      </w:r>
      <w:r w:rsidR="00BE56AB">
        <w:t xml:space="preserve"> pasażerskich w ruchu krajowym i międzynarodowym - regularnym i czarterowym w latach 2014 </w:t>
      </w:r>
      <w:r w:rsidR="006E2418">
        <w:t>–</w:t>
      </w:r>
      <w:r w:rsidR="00BE56AB">
        <w:t xml:space="preserve"> 2024</w:t>
      </w:r>
      <w:r w:rsidR="006E2418">
        <w:t>.</w:t>
      </w:r>
      <w:bookmarkEnd w:id="28"/>
    </w:p>
    <w:p w14:paraId="46D2C88C" w14:textId="77777777" w:rsidR="00267A87" w:rsidRDefault="009127B3" w:rsidP="00267A87">
      <w:pPr>
        <w:keepNext/>
      </w:pPr>
      <w:r>
        <w:rPr>
          <w:noProof/>
        </w:rPr>
        <w:drawing>
          <wp:inline distT="0" distB="0" distL="0" distR="0" wp14:anchorId="7B75CF68" wp14:editId="77DD96D4">
            <wp:extent cx="5760720" cy="4120738"/>
            <wp:effectExtent l="0" t="0" r="11430" b="13335"/>
            <wp:docPr id="14" name="Wykres 14">
              <a:extLst xmlns:a="http://schemas.openxmlformats.org/drawingml/2006/main">
                <a:ext uri="{FF2B5EF4-FFF2-40B4-BE49-F238E27FC236}">
                  <a16:creationId xmlns:a16="http://schemas.microsoft.com/office/drawing/2014/main" id="{8DB0F004-652E-4F83-B17A-7E90F4958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0843D6" w14:textId="7D39D4E5" w:rsidR="009127B3" w:rsidRDefault="00267A87" w:rsidP="00267A87">
      <w:pPr>
        <w:pStyle w:val="Legenda"/>
      </w:pPr>
      <w:bookmarkStart w:id="29" w:name="_Toc192060296"/>
      <w:r>
        <w:t xml:space="preserve">Wykres </w:t>
      </w:r>
      <w:fldSimple w:instr=" SEQ Wykres \* ARABIC ">
        <w:r w:rsidR="00BB2E0B">
          <w:rPr>
            <w:noProof/>
          </w:rPr>
          <w:t>3</w:t>
        </w:r>
      </w:fldSimple>
      <w:r>
        <w:t xml:space="preserve"> Liczba operacji </w:t>
      </w:r>
      <w:r w:rsidR="006E2418">
        <w:t xml:space="preserve">cargo w ruchu międzynarodowym </w:t>
      </w:r>
      <w:r w:rsidR="00BE0C36">
        <w:t xml:space="preserve">i krajowym </w:t>
      </w:r>
      <w:r w:rsidR="006E2418">
        <w:t>w latach 2014 – 2024.</w:t>
      </w:r>
      <w:bookmarkEnd w:id="29"/>
    </w:p>
    <w:p w14:paraId="0464C3D3" w14:textId="3DDA1D6F" w:rsidR="00B37443" w:rsidRPr="00B37443" w:rsidRDefault="00B37443" w:rsidP="00B37443">
      <w:pPr>
        <w:pStyle w:val="Nagwek3"/>
        <w:numPr>
          <w:ilvl w:val="1"/>
          <w:numId w:val="47"/>
        </w:numPr>
        <w:spacing w:before="120" w:after="120"/>
      </w:pPr>
      <w:bookmarkStart w:id="30" w:name="_Toc192592336"/>
      <w:r>
        <w:lastRenderedPageBreak/>
        <w:t>Ruch lotniczy GA</w:t>
      </w:r>
      <w:bookmarkEnd w:id="30"/>
    </w:p>
    <w:p w14:paraId="3989D4E6" w14:textId="77777777" w:rsidR="00267A87" w:rsidRDefault="007319C2" w:rsidP="00267A87">
      <w:pPr>
        <w:keepNext/>
        <w:spacing w:before="120" w:after="120"/>
      </w:pPr>
      <w:r>
        <w:rPr>
          <w:noProof/>
          <w:lang w:eastAsia="pl-PL"/>
        </w:rPr>
        <w:drawing>
          <wp:inline distT="0" distB="0" distL="0" distR="0" wp14:anchorId="01479E38" wp14:editId="7E314792">
            <wp:extent cx="5820410" cy="3108960"/>
            <wp:effectExtent l="0" t="0" r="8890" b="15240"/>
            <wp:docPr id="9" name="Wykres 9">
              <a:extLst xmlns:a="http://schemas.openxmlformats.org/drawingml/2006/main">
                <a:ext uri="{FF2B5EF4-FFF2-40B4-BE49-F238E27FC236}">
                  <a16:creationId xmlns:a16="http://schemas.microsoft.com/office/drawing/2014/main" id="{26859638-FEEC-4C29-8A1A-9116C15E5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49E419" w14:textId="2A5BDFBC" w:rsidR="0063346F" w:rsidRDefault="00267A87" w:rsidP="00267A87">
      <w:pPr>
        <w:pStyle w:val="Legenda"/>
      </w:pPr>
      <w:bookmarkStart w:id="31" w:name="_Toc192060297"/>
      <w:r>
        <w:t xml:space="preserve">Wykres </w:t>
      </w:r>
      <w:fldSimple w:instr=" SEQ Wykres \* ARABIC ">
        <w:r w:rsidR="00BB2E0B">
          <w:rPr>
            <w:noProof/>
          </w:rPr>
          <w:t>4</w:t>
        </w:r>
      </w:fldSimple>
      <w:r>
        <w:t xml:space="preserve"> Liczba operacji GA </w:t>
      </w:r>
      <w:r w:rsidRPr="00267A87">
        <w:t xml:space="preserve">*na podstawie publikacji FIS PANSA </w:t>
      </w:r>
      <w:hyperlink r:id="rId39" w:history="1">
        <w:r w:rsidRPr="00E72B3E">
          <w:rPr>
            <w:rStyle w:val="Hipercze"/>
          </w:rPr>
          <w:t>https://www.pansa.pl/prawie-300-tysiecy-operacji-obsluzonych-przez-informatorow-fis-polskiej-agencji-zeglugi-powietrznej/</w:t>
        </w:r>
        <w:bookmarkEnd w:id="31"/>
      </w:hyperlink>
      <w:r>
        <w:t xml:space="preserve"> </w:t>
      </w:r>
    </w:p>
    <w:p w14:paraId="6CBEB097" w14:textId="77777777" w:rsidR="00320509" w:rsidRPr="00320509" w:rsidRDefault="00320509" w:rsidP="00320509"/>
    <w:p w14:paraId="304374CE" w14:textId="5EDA2762" w:rsidR="008F7EAE" w:rsidRDefault="004D1503" w:rsidP="00646E75">
      <w:pPr>
        <w:pStyle w:val="Nagwek3"/>
        <w:numPr>
          <w:ilvl w:val="1"/>
          <w:numId w:val="47"/>
        </w:numPr>
        <w:spacing w:before="120" w:after="120"/>
      </w:pPr>
      <w:bookmarkStart w:id="32" w:name="_Toc192592337"/>
      <w:r w:rsidRPr="004D1503">
        <w:t xml:space="preserve">Liczba </w:t>
      </w:r>
      <w:r>
        <w:t xml:space="preserve">raportowanych </w:t>
      </w:r>
      <w:r w:rsidRPr="004D1503">
        <w:t>zdarzeń</w:t>
      </w:r>
      <w:bookmarkEnd w:id="32"/>
      <w:r w:rsidRPr="004D1503">
        <w:t xml:space="preserve"> </w:t>
      </w:r>
    </w:p>
    <w:p w14:paraId="7225C586" w14:textId="41CA4C32" w:rsidR="00716AAB" w:rsidRDefault="00716AAB" w:rsidP="00716AAB">
      <w:r w:rsidRPr="00716AAB">
        <w:t xml:space="preserve">W roku 2024 do ECCAIRS wpłynęło w sumie 12908 zgłoszeń, które przełożyły się 10806 zdarzeń lotniczych, czyli w porównaniu z 2023 r. (8068 zdarzeń) wystąpił wzrost liczby zdarzeń o 25,34%.  </w:t>
      </w:r>
    </w:p>
    <w:p w14:paraId="669E23E2" w14:textId="3E42FD76" w:rsidR="00267A87" w:rsidRDefault="003C37E7" w:rsidP="00FF483B">
      <w:r>
        <w:rPr>
          <w:noProof/>
        </w:rPr>
        <w:drawing>
          <wp:inline distT="0" distB="0" distL="0" distR="0" wp14:anchorId="1F622D3B" wp14:editId="0DB2A081">
            <wp:extent cx="5760720" cy="3701491"/>
            <wp:effectExtent l="0" t="0" r="11430" b="13335"/>
            <wp:docPr id="8" name="Wykres 8">
              <a:extLst xmlns:a="http://schemas.openxmlformats.org/drawingml/2006/main">
                <a:ext uri="{FF2B5EF4-FFF2-40B4-BE49-F238E27FC236}">
                  <a16:creationId xmlns:a16="http://schemas.microsoft.com/office/drawing/2014/main" id="{5117E25A-6350-4CDE-8E2C-BEE8F83BD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F9F5CB" w14:textId="00140896" w:rsidR="00474E9E" w:rsidRDefault="00267A87" w:rsidP="00267A87">
      <w:pPr>
        <w:pStyle w:val="Legenda"/>
      </w:pPr>
      <w:bookmarkStart w:id="33" w:name="_Toc192060298"/>
      <w:bookmarkStart w:id="34" w:name="_Hlk191968759"/>
      <w:r>
        <w:t xml:space="preserve">Wykres </w:t>
      </w:r>
      <w:fldSimple w:instr=" SEQ Wykres \* ARABIC ">
        <w:r w:rsidR="00BB2E0B">
          <w:rPr>
            <w:noProof/>
          </w:rPr>
          <w:t>5</w:t>
        </w:r>
      </w:fldSimple>
      <w:r>
        <w:t xml:space="preserve"> Liczba zgłoszeń (</w:t>
      </w:r>
      <w:proofErr w:type="spellStart"/>
      <w:r>
        <w:t>Original</w:t>
      </w:r>
      <w:proofErr w:type="spellEnd"/>
      <w:r>
        <w:t xml:space="preserve"> </w:t>
      </w:r>
      <w:proofErr w:type="spellStart"/>
      <w:r>
        <w:t>Reports</w:t>
      </w:r>
      <w:proofErr w:type="spellEnd"/>
      <w:r>
        <w:t>) oraz zdarzeń (</w:t>
      </w:r>
      <w:proofErr w:type="spellStart"/>
      <w:r>
        <w:t>Occurences</w:t>
      </w:r>
      <w:proofErr w:type="spellEnd"/>
      <w:r>
        <w:t>) w systemie ECCAIRS w latach 2014-2024.</w:t>
      </w:r>
      <w:bookmarkEnd w:id="33"/>
      <w:r>
        <w:t xml:space="preserve"> </w:t>
      </w:r>
    </w:p>
    <w:p w14:paraId="61EB2D22" w14:textId="2F1C1A54" w:rsidR="004A7076" w:rsidRDefault="004D1503" w:rsidP="004A7076">
      <w:pPr>
        <w:pStyle w:val="Nagwek3"/>
        <w:numPr>
          <w:ilvl w:val="1"/>
          <w:numId w:val="47"/>
        </w:numPr>
        <w:spacing w:before="120" w:after="120"/>
      </w:pPr>
      <w:bookmarkStart w:id="35" w:name="_Toc192592338"/>
      <w:bookmarkEnd w:id="34"/>
      <w:r>
        <w:lastRenderedPageBreak/>
        <w:t>Liczba nadzorowanych podmiotów</w:t>
      </w:r>
      <w:bookmarkEnd w:id="35"/>
    </w:p>
    <w:p w14:paraId="214CBC2C" w14:textId="1A2BBA17" w:rsidR="008C0949" w:rsidRDefault="008C0949" w:rsidP="008C0949">
      <w:pPr>
        <w:pStyle w:val="Legenda"/>
        <w:keepNext/>
      </w:pPr>
      <w:bookmarkStart w:id="36" w:name="_Toc192060776"/>
      <w:bookmarkStart w:id="37" w:name="_Hlk191971713"/>
      <w:r>
        <w:t xml:space="preserve">Tabela </w:t>
      </w:r>
      <w:fldSimple w:instr=" STYLEREF 1 \s ">
        <w:r w:rsidR="00BB2E0B">
          <w:rPr>
            <w:noProof/>
          </w:rPr>
          <w:t>0</w:t>
        </w:r>
      </w:fldSimple>
      <w:r>
        <w:noBreakHyphen/>
      </w:r>
      <w:fldSimple w:instr=" SEQ Tabela \* ARABIC \s 1 ">
        <w:r w:rsidR="00BB2E0B">
          <w:rPr>
            <w:noProof/>
          </w:rPr>
          <w:t>1</w:t>
        </w:r>
      </w:fldSimple>
      <w:r w:rsidRPr="008C0949">
        <w:t xml:space="preserve"> </w:t>
      </w:r>
      <w:r>
        <w:t>Rodzaje i liczba podmiotów nadzorowanych przez ULC.</w:t>
      </w:r>
      <w:bookmarkEnd w:id="36"/>
    </w:p>
    <w:tbl>
      <w:tblPr>
        <w:tblStyle w:val="Tabela-Siatka2"/>
        <w:tblW w:w="0" w:type="auto"/>
        <w:jc w:val="center"/>
        <w:tblLook w:val="04A0" w:firstRow="1" w:lastRow="0" w:firstColumn="1" w:lastColumn="0" w:noHBand="0" w:noVBand="1"/>
      </w:tblPr>
      <w:tblGrid>
        <w:gridCol w:w="4605"/>
        <w:gridCol w:w="2322"/>
        <w:gridCol w:w="2109"/>
      </w:tblGrid>
      <w:tr w:rsidR="00FF483B" w:rsidRPr="000E7FD7" w14:paraId="2B0E41CE" w14:textId="77777777" w:rsidTr="00FF483B">
        <w:trPr>
          <w:jc w:val="center"/>
        </w:trPr>
        <w:tc>
          <w:tcPr>
            <w:tcW w:w="4605" w:type="dxa"/>
            <w:shd w:val="clear" w:color="auto" w:fill="ACB9CA" w:themeFill="text2" w:themeFillTint="66"/>
            <w:vAlign w:val="center"/>
          </w:tcPr>
          <w:p w14:paraId="172D55AF" w14:textId="77777777" w:rsidR="00FF483B" w:rsidRPr="00C87D41" w:rsidRDefault="00FF483B" w:rsidP="008F61D3">
            <w:pPr>
              <w:ind w:hanging="5"/>
              <w:jc w:val="left"/>
              <w:rPr>
                <w:rFonts w:ascii="Calibri" w:hAnsi="Calibri" w:cs="Calibri"/>
                <w:b/>
                <w:sz w:val="20"/>
                <w:szCs w:val="20"/>
              </w:rPr>
            </w:pPr>
            <w:bookmarkStart w:id="38" w:name="_Hlk191551351"/>
            <w:bookmarkEnd w:id="37"/>
            <w:r w:rsidRPr="00C87D41">
              <w:rPr>
                <w:rFonts w:ascii="Calibri" w:hAnsi="Calibri" w:cs="Calibri"/>
                <w:b/>
                <w:sz w:val="20"/>
                <w:szCs w:val="20"/>
              </w:rPr>
              <w:t>Podmioty nadzorowane w 2024 r.</w:t>
            </w:r>
          </w:p>
          <w:p w14:paraId="413CDF96" w14:textId="77777777" w:rsidR="00FF483B" w:rsidRPr="00C87D41" w:rsidRDefault="00FF483B" w:rsidP="008F61D3">
            <w:pPr>
              <w:ind w:hanging="5"/>
              <w:jc w:val="left"/>
              <w:rPr>
                <w:rFonts w:ascii="Calibri" w:hAnsi="Calibri" w:cs="Calibri"/>
                <w:b/>
                <w:sz w:val="20"/>
                <w:szCs w:val="20"/>
              </w:rPr>
            </w:pPr>
            <w:r w:rsidRPr="00C87D41">
              <w:rPr>
                <w:rFonts w:ascii="Calibri" w:hAnsi="Calibri" w:cs="Calibri"/>
                <w:b/>
                <w:sz w:val="20"/>
                <w:szCs w:val="20"/>
              </w:rPr>
              <w:t xml:space="preserve">(wg art. 27 ust. 2 ustawy </w:t>
            </w:r>
            <w:r w:rsidRPr="00C87D41">
              <w:rPr>
                <w:rFonts w:ascii="Calibri" w:hAnsi="Calibri" w:cs="Calibri"/>
                <w:sz w:val="20"/>
                <w:szCs w:val="20"/>
              </w:rPr>
              <w:t>–</w:t>
            </w:r>
            <w:r w:rsidRPr="00C87D41">
              <w:rPr>
                <w:rFonts w:ascii="Calibri" w:hAnsi="Calibri" w:cs="Calibri"/>
                <w:b/>
                <w:sz w:val="20"/>
                <w:szCs w:val="20"/>
              </w:rPr>
              <w:t xml:space="preserve"> Prawo lotnicze)</w:t>
            </w:r>
          </w:p>
        </w:tc>
        <w:tc>
          <w:tcPr>
            <w:tcW w:w="2322" w:type="dxa"/>
            <w:shd w:val="clear" w:color="auto" w:fill="ACB9CA" w:themeFill="text2" w:themeFillTint="66"/>
            <w:vAlign w:val="center"/>
          </w:tcPr>
          <w:p w14:paraId="575A4A80" w14:textId="77777777" w:rsidR="00FF483B" w:rsidRPr="00C87D41" w:rsidRDefault="00FF483B" w:rsidP="004E2DAE">
            <w:pPr>
              <w:ind w:firstLine="0"/>
              <w:jc w:val="center"/>
              <w:rPr>
                <w:rFonts w:ascii="Calibri" w:hAnsi="Calibri" w:cs="Calibri"/>
                <w:b/>
                <w:sz w:val="20"/>
                <w:szCs w:val="20"/>
              </w:rPr>
            </w:pPr>
            <w:r w:rsidRPr="00C87D41">
              <w:rPr>
                <w:rFonts w:ascii="Calibri" w:hAnsi="Calibri" w:cs="Calibri"/>
                <w:b/>
                <w:sz w:val="20"/>
                <w:szCs w:val="20"/>
              </w:rPr>
              <w:t>Obszar, w jakim dokonywany jest nadzór</w:t>
            </w:r>
          </w:p>
        </w:tc>
        <w:tc>
          <w:tcPr>
            <w:tcW w:w="2109" w:type="dxa"/>
            <w:shd w:val="clear" w:color="auto" w:fill="ACB9CA" w:themeFill="text2" w:themeFillTint="66"/>
            <w:vAlign w:val="center"/>
          </w:tcPr>
          <w:p w14:paraId="3DE8E7B8" w14:textId="77777777" w:rsidR="00FF483B" w:rsidRPr="00C87D41" w:rsidRDefault="00FF483B" w:rsidP="008F61D3">
            <w:pPr>
              <w:ind w:firstLine="0"/>
              <w:jc w:val="left"/>
              <w:rPr>
                <w:rFonts w:ascii="Calibri" w:hAnsi="Calibri" w:cs="Calibri"/>
                <w:b/>
                <w:sz w:val="20"/>
                <w:szCs w:val="20"/>
              </w:rPr>
            </w:pPr>
            <w:r w:rsidRPr="00C87D41">
              <w:rPr>
                <w:rFonts w:ascii="Calibri" w:hAnsi="Calibri" w:cs="Calibri"/>
                <w:b/>
                <w:sz w:val="20"/>
                <w:szCs w:val="20"/>
              </w:rPr>
              <w:t>Liczba nadzorowanych podmiotów w 2024 r.</w:t>
            </w:r>
          </w:p>
        </w:tc>
      </w:tr>
      <w:tr w:rsidR="00FF483B" w:rsidRPr="000E7FD7" w14:paraId="35555556" w14:textId="77777777" w:rsidTr="00FF483B">
        <w:trPr>
          <w:trHeight w:val="425"/>
          <w:jc w:val="center"/>
        </w:trPr>
        <w:tc>
          <w:tcPr>
            <w:tcW w:w="4605" w:type="dxa"/>
            <w:vMerge w:val="restart"/>
            <w:vAlign w:val="center"/>
          </w:tcPr>
          <w:p w14:paraId="4913D034" w14:textId="77777777" w:rsidR="00FF483B" w:rsidRPr="00C87D41" w:rsidRDefault="00FF483B" w:rsidP="008F61D3">
            <w:pPr>
              <w:ind w:hanging="5"/>
              <w:jc w:val="left"/>
              <w:rPr>
                <w:rFonts w:ascii="Calibri" w:hAnsi="Calibri" w:cs="Calibri"/>
                <w:sz w:val="20"/>
                <w:szCs w:val="20"/>
              </w:rPr>
            </w:pPr>
            <w:r w:rsidRPr="00C87D41">
              <w:rPr>
                <w:rFonts w:ascii="Calibri" w:hAnsi="Calibri" w:cs="Calibri"/>
                <w:sz w:val="20"/>
                <w:szCs w:val="20"/>
              </w:rPr>
              <w:t>podmioty prowadzące działalność w zakresie lotnictwa cywilnego, użytkownicy statków powietrznych oraz użytkownicy cywilnych statków powietrznych niewpisanych do rejestru statków powietrznych</w:t>
            </w:r>
          </w:p>
        </w:tc>
        <w:tc>
          <w:tcPr>
            <w:tcW w:w="2322" w:type="dxa"/>
            <w:vAlign w:val="center"/>
          </w:tcPr>
          <w:p w14:paraId="18272ED0"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personel lotniczy</w:t>
            </w:r>
          </w:p>
        </w:tc>
        <w:tc>
          <w:tcPr>
            <w:tcW w:w="2109" w:type="dxa"/>
            <w:vAlign w:val="center"/>
          </w:tcPr>
          <w:p w14:paraId="323BA5D3"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444</w:t>
            </w:r>
          </w:p>
        </w:tc>
      </w:tr>
      <w:tr w:rsidR="00FF483B" w:rsidRPr="000E7FD7" w14:paraId="1516D8F9" w14:textId="77777777" w:rsidTr="00FF483B">
        <w:trPr>
          <w:trHeight w:val="425"/>
          <w:jc w:val="center"/>
        </w:trPr>
        <w:tc>
          <w:tcPr>
            <w:tcW w:w="4605" w:type="dxa"/>
            <w:vMerge/>
            <w:vAlign w:val="center"/>
          </w:tcPr>
          <w:p w14:paraId="0FCB2238" w14:textId="77777777" w:rsidR="00FF483B" w:rsidRPr="00C87D41" w:rsidRDefault="00FF483B" w:rsidP="008F61D3">
            <w:pPr>
              <w:ind w:hanging="5"/>
              <w:jc w:val="left"/>
              <w:rPr>
                <w:rFonts w:ascii="Calibri" w:hAnsi="Calibri" w:cs="Calibri"/>
                <w:sz w:val="20"/>
                <w:szCs w:val="20"/>
              </w:rPr>
            </w:pPr>
          </w:p>
        </w:tc>
        <w:tc>
          <w:tcPr>
            <w:tcW w:w="2322" w:type="dxa"/>
            <w:vAlign w:val="center"/>
          </w:tcPr>
          <w:p w14:paraId="7EEC7483"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technika lotnicza</w:t>
            </w:r>
          </w:p>
        </w:tc>
        <w:tc>
          <w:tcPr>
            <w:tcW w:w="2109" w:type="dxa"/>
            <w:vAlign w:val="center"/>
          </w:tcPr>
          <w:p w14:paraId="503ED24E"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650</w:t>
            </w:r>
          </w:p>
        </w:tc>
      </w:tr>
      <w:tr w:rsidR="00FF483B" w:rsidRPr="000E7FD7" w14:paraId="647628AD" w14:textId="77777777" w:rsidTr="00FF483B">
        <w:trPr>
          <w:trHeight w:val="425"/>
          <w:jc w:val="center"/>
        </w:trPr>
        <w:tc>
          <w:tcPr>
            <w:tcW w:w="4605" w:type="dxa"/>
            <w:vMerge/>
            <w:vAlign w:val="center"/>
          </w:tcPr>
          <w:p w14:paraId="7F93D634" w14:textId="77777777" w:rsidR="00FF483B" w:rsidRPr="00C87D41" w:rsidRDefault="00FF483B" w:rsidP="008F61D3">
            <w:pPr>
              <w:ind w:hanging="5"/>
              <w:jc w:val="left"/>
              <w:rPr>
                <w:rFonts w:ascii="Calibri" w:hAnsi="Calibri" w:cs="Calibri"/>
                <w:sz w:val="20"/>
                <w:szCs w:val="20"/>
              </w:rPr>
            </w:pPr>
          </w:p>
        </w:tc>
        <w:tc>
          <w:tcPr>
            <w:tcW w:w="2322" w:type="dxa"/>
            <w:vAlign w:val="center"/>
          </w:tcPr>
          <w:p w14:paraId="658D9574"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operacyjno-lotniczy</w:t>
            </w:r>
          </w:p>
        </w:tc>
        <w:tc>
          <w:tcPr>
            <w:tcW w:w="2109" w:type="dxa"/>
            <w:vAlign w:val="center"/>
          </w:tcPr>
          <w:p w14:paraId="03AB7A0E"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180</w:t>
            </w:r>
          </w:p>
        </w:tc>
      </w:tr>
      <w:tr w:rsidR="00FF483B" w:rsidRPr="000E7FD7" w14:paraId="20F548B0" w14:textId="77777777" w:rsidTr="00FF483B">
        <w:trPr>
          <w:trHeight w:val="425"/>
          <w:jc w:val="center"/>
        </w:trPr>
        <w:tc>
          <w:tcPr>
            <w:tcW w:w="4605" w:type="dxa"/>
            <w:vMerge/>
            <w:vAlign w:val="center"/>
          </w:tcPr>
          <w:p w14:paraId="2FB4B32D" w14:textId="77777777" w:rsidR="00FF483B" w:rsidRPr="00C87D41" w:rsidRDefault="00FF483B" w:rsidP="008F61D3">
            <w:pPr>
              <w:ind w:hanging="5"/>
              <w:jc w:val="left"/>
              <w:rPr>
                <w:rFonts w:ascii="Calibri" w:hAnsi="Calibri" w:cs="Calibri"/>
                <w:sz w:val="20"/>
                <w:szCs w:val="20"/>
              </w:rPr>
            </w:pPr>
          </w:p>
        </w:tc>
        <w:tc>
          <w:tcPr>
            <w:tcW w:w="2322" w:type="dxa"/>
            <w:vAlign w:val="center"/>
          </w:tcPr>
          <w:p w14:paraId="424A9FC9"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żegluga powietrzna</w:t>
            </w:r>
          </w:p>
        </w:tc>
        <w:tc>
          <w:tcPr>
            <w:tcW w:w="2109" w:type="dxa"/>
            <w:vAlign w:val="center"/>
          </w:tcPr>
          <w:p w14:paraId="43E0C513"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7</w:t>
            </w:r>
          </w:p>
        </w:tc>
      </w:tr>
      <w:tr w:rsidR="00FF483B" w:rsidRPr="000E7FD7" w14:paraId="5FF5BD7D" w14:textId="77777777" w:rsidTr="00FF483B">
        <w:trPr>
          <w:trHeight w:val="425"/>
          <w:jc w:val="center"/>
        </w:trPr>
        <w:tc>
          <w:tcPr>
            <w:tcW w:w="4605" w:type="dxa"/>
            <w:vMerge/>
            <w:vAlign w:val="center"/>
          </w:tcPr>
          <w:p w14:paraId="78534FD6" w14:textId="77777777" w:rsidR="00FF483B" w:rsidRPr="00C87D41" w:rsidRDefault="00FF483B" w:rsidP="008F61D3">
            <w:pPr>
              <w:ind w:hanging="5"/>
              <w:jc w:val="left"/>
              <w:rPr>
                <w:rFonts w:ascii="Calibri" w:hAnsi="Calibri" w:cs="Calibri"/>
                <w:sz w:val="20"/>
                <w:szCs w:val="20"/>
              </w:rPr>
            </w:pPr>
          </w:p>
        </w:tc>
        <w:tc>
          <w:tcPr>
            <w:tcW w:w="2322" w:type="dxa"/>
            <w:vAlign w:val="center"/>
          </w:tcPr>
          <w:p w14:paraId="2F2AABC5"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ochrona w lotnictwie cywilnym</w:t>
            </w:r>
          </w:p>
        </w:tc>
        <w:tc>
          <w:tcPr>
            <w:tcW w:w="2109" w:type="dxa"/>
            <w:vAlign w:val="center"/>
          </w:tcPr>
          <w:p w14:paraId="130C751E"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634</w:t>
            </w:r>
          </w:p>
        </w:tc>
      </w:tr>
      <w:tr w:rsidR="00FF483B" w:rsidRPr="000E7FD7" w14:paraId="47185BEF" w14:textId="77777777" w:rsidTr="00FF483B">
        <w:trPr>
          <w:trHeight w:val="425"/>
          <w:jc w:val="center"/>
        </w:trPr>
        <w:tc>
          <w:tcPr>
            <w:tcW w:w="4605" w:type="dxa"/>
            <w:vMerge/>
            <w:vAlign w:val="center"/>
          </w:tcPr>
          <w:p w14:paraId="3408C4D8" w14:textId="77777777" w:rsidR="00FF483B" w:rsidRPr="00C87D41" w:rsidRDefault="00FF483B" w:rsidP="008F61D3">
            <w:pPr>
              <w:ind w:hanging="5"/>
              <w:jc w:val="left"/>
              <w:rPr>
                <w:rFonts w:ascii="Calibri" w:hAnsi="Calibri" w:cs="Calibri"/>
                <w:sz w:val="20"/>
                <w:szCs w:val="20"/>
              </w:rPr>
            </w:pPr>
          </w:p>
        </w:tc>
        <w:tc>
          <w:tcPr>
            <w:tcW w:w="2322" w:type="dxa"/>
            <w:vAlign w:val="center"/>
          </w:tcPr>
          <w:p w14:paraId="4F746DA8"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ochrona praw pasażerów</w:t>
            </w:r>
          </w:p>
        </w:tc>
        <w:tc>
          <w:tcPr>
            <w:tcW w:w="2109" w:type="dxa"/>
            <w:vAlign w:val="center"/>
          </w:tcPr>
          <w:p w14:paraId="409FA20B"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12</w:t>
            </w:r>
          </w:p>
        </w:tc>
      </w:tr>
      <w:tr w:rsidR="00FF483B" w:rsidRPr="000E7FD7" w14:paraId="61839980" w14:textId="77777777" w:rsidTr="00FF483B">
        <w:trPr>
          <w:trHeight w:val="425"/>
          <w:jc w:val="center"/>
        </w:trPr>
        <w:tc>
          <w:tcPr>
            <w:tcW w:w="4605" w:type="dxa"/>
            <w:vMerge/>
            <w:vAlign w:val="center"/>
          </w:tcPr>
          <w:p w14:paraId="66A3A8D5" w14:textId="77777777" w:rsidR="00FF483B" w:rsidRPr="00C87D41" w:rsidRDefault="00FF483B" w:rsidP="008F61D3">
            <w:pPr>
              <w:ind w:hanging="5"/>
              <w:jc w:val="left"/>
              <w:rPr>
                <w:rFonts w:ascii="Calibri" w:hAnsi="Calibri" w:cs="Calibri"/>
                <w:sz w:val="20"/>
                <w:szCs w:val="20"/>
              </w:rPr>
            </w:pPr>
          </w:p>
        </w:tc>
        <w:tc>
          <w:tcPr>
            <w:tcW w:w="2322" w:type="dxa"/>
            <w:vAlign w:val="center"/>
          </w:tcPr>
          <w:p w14:paraId="2F90F275"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color w:val="000000" w:themeColor="text1"/>
                <w:sz w:val="20"/>
                <w:szCs w:val="20"/>
              </w:rPr>
              <w:t>bezzałogowe statki powietrzne (liczba operatorów)</w:t>
            </w:r>
          </w:p>
        </w:tc>
        <w:tc>
          <w:tcPr>
            <w:tcW w:w="2109" w:type="dxa"/>
            <w:vAlign w:val="center"/>
          </w:tcPr>
          <w:p w14:paraId="66B24EBD"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302801</w:t>
            </w:r>
          </w:p>
        </w:tc>
      </w:tr>
      <w:tr w:rsidR="00FF483B" w:rsidRPr="000E7FD7" w14:paraId="3D9401EF" w14:textId="77777777" w:rsidTr="00FF483B">
        <w:trPr>
          <w:trHeight w:val="425"/>
          <w:jc w:val="center"/>
        </w:trPr>
        <w:tc>
          <w:tcPr>
            <w:tcW w:w="4605" w:type="dxa"/>
            <w:vAlign w:val="center"/>
          </w:tcPr>
          <w:p w14:paraId="195F7FCF" w14:textId="77777777" w:rsidR="00FF483B" w:rsidRPr="00C87D41" w:rsidRDefault="00FF483B" w:rsidP="008F61D3">
            <w:pPr>
              <w:ind w:hanging="5"/>
              <w:jc w:val="left"/>
              <w:rPr>
                <w:rFonts w:ascii="Calibri" w:hAnsi="Calibri" w:cs="Calibri"/>
                <w:sz w:val="20"/>
                <w:szCs w:val="20"/>
              </w:rPr>
            </w:pPr>
            <w:r w:rsidRPr="00C87D41">
              <w:rPr>
                <w:rFonts w:ascii="Calibri" w:hAnsi="Calibri" w:cs="Calibri"/>
                <w:sz w:val="20"/>
                <w:szCs w:val="20"/>
              </w:rPr>
              <w:t>zarządzający lotniskami</w:t>
            </w:r>
          </w:p>
        </w:tc>
        <w:tc>
          <w:tcPr>
            <w:tcW w:w="2322" w:type="dxa"/>
            <w:vAlign w:val="center"/>
          </w:tcPr>
          <w:p w14:paraId="7FB6F659"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lotniska</w:t>
            </w:r>
          </w:p>
        </w:tc>
        <w:tc>
          <w:tcPr>
            <w:tcW w:w="2109" w:type="dxa"/>
            <w:vAlign w:val="center"/>
          </w:tcPr>
          <w:p w14:paraId="29159F7B"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32</w:t>
            </w:r>
            <w:r w:rsidRPr="00C87D41">
              <w:rPr>
                <w:rFonts w:ascii="Calibri" w:hAnsi="Calibri" w:cs="Calibri"/>
                <w:sz w:val="20"/>
                <w:szCs w:val="20"/>
                <w:vertAlign w:val="superscript"/>
              </w:rPr>
              <w:footnoteReference w:id="1"/>
            </w:r>
          </w:p>
        </w:tc>
      </w:tr>
      <w:tr w:rsidR="00FF483B" w:rsidRPr="000E7FD7" w14:paraId="1851B0BF" w14:textId="77777777" w:rsidTr="00FF483B">
        <w:trPr>
          <w:trHeight w:val="2678"/>
          <w:jc w:val="center"/>
        </w:trPr>
        <w:tc>
          <w:tcPr>
            <w:tcW w:w="4605" w:type="dxa"/>
            <w:tcBorders>
              <w:top w:val="single" w:sz="4" w:space="0" w:color="auto"/>
            </w:tcBorders>
            <w:vAlign w:val="center"/>
          </w:tcPr>
          <w:p w14:paraId="096A3148" w14:textId="77777777" w:rsidR="00FF483B" w:rsidRPr="00C87D41" w:rsidRDefault="00FF483B" w:rsidP="008F61D3">
            <w:pPr>
              <w:ind w:hanging="5"/>
              <w:jc w:val="left"/>
              <w:rPr>
                <w:rFonts w:ascii="Calibri" w:hAnsi="Calibri" w:cs="Calibri"/>
                <w:sz w:val="20"/>
                <w:szCs w:val="20"/>
              </w:rPr>
            </w:pPr>
            <w:r w:rsidRPr="00C87D41">
              <w:rPr>
                <w:rFonts w:ascii="Calibri" w:hAnsi="Calibri" w:cs="Calibri"/>
                <w:sz w:val="20"/>
                <w:szCs w:val="20"/>
              </w:rPr>
              <w:t>osoby posiadające licencję członka personelu lotniczego</w:t>
            </w:r>
          </w:p>
        </w:tc>
        <w:tc>
          <w:tcPr>
            <w:tcW w:w="2322" w:type="dxa"/>
            <w:tcBorders>
              <w:top w:val="single" w:sz="4" w:space="0" w:color="auto"/>
            </w:tcBorders>
            <w:vAlign w:val="center"/>
          </w:tcPr>
          <w:p w14:paraId="49F15832" w14:textId="77777777" w:rsidR="00FF483B" w:rsidRPr="00C87D41" w:rsidRDefault="00FF483B" w:rsidP="004E2DAE">
            <w:pPr>
              <w:ind w:firstLine="0"/>
              <w:jc w:val="center"/>
              <w:rPr>
                <w:rFonts w:ascii="Calibri" w:hAnsi="Calibri" w:cs="Calibri"/>
                <w:sz w:val="20"/>
                <w:szCs w:val="20"/>
              </w:rPr>
            </w:pPr>
            <w:r w:rsidRPr="00C87D41">
              <w:rPr>
                <w:rFonts w:ascii="Calibri" w:hAnsi="Calibri" w:cs="Calibri"/>
                <w:sz w:val="20"/>
                <w:szCs w:val="20"/>
              </w:rPr>
              <w:t>personel lotniczy</w:t>
            </w:r>
          </w:p>
        </w:tc>
        <w:tc>
          <w:tcPr>
            <w:tcW w:w="2109" w:type="dxa"/>
            <w:tcBorders>
              <w:top w:val="single" w:sz="4" w:space="0" w:color="auto"/>
            </w:tcBorders>
            <w:vAlign w:val="center"/>
          </w:tcPr>
          <w:p w14:paraId="4AD1431D" w14:textId="77777777" w:rsidR="00FF483B" w:rsidRPr="00C87D41" w:rsidRDefault="00FF483B" w:rsidP="008F61D3">
            <w:pPr>
              <w:ind w:firstLine="0"/>
              <w:rPr>
                <w:rFonts w:ascii="Calibri" w:hAnsi="Calibri" w:cs="Calibri"/>
                <w:sz w:val="20"/>
                <w:szCs w:val="20"/>
              </w:rPr>
            </w:pPr>
            <w:r w:rsidRPr="00C87D41">
              <w:rPr>
                <w:rFonts w:ascii="Calibri" w:hAnsi="Calibri" w:cs="Calibri"/>
                <w:sz w:val="20"/>
                <w:szCs w:val="20"/>
              </w:rPr>
              <w:t>23219</w:t>
            </w:r>
          </w:p>
          <w:p w14:paraId="59089E47"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14630</w:t>
            </w:r>
            <w:r w:rsidRPr="00C87D41">
              <w:rPr>
                <w:rFonts w:ascii="Calibri" w:hAnsi="Calibri" w:cs="Calibri"/>
                <w:sz w:val="20"/>
                <w:szCs w:val="20"/>
                <w:vertAlign w:val="superscript"/>
              </w:rPr>
              <w:footnoteReference w:id="2"/>
            </w:r>
            <w:r w:rsidRPr="00C87D41">
              <w:rPr>
                <w:rFonts w:ascii="Calibri" w:hAnsi="Calibri" w:cs="Calibri"/>
                <w:sz w:val="20"/>
                <w:szCs w:val="20"/>
              </w:rPr>
              <w:t xml:space="preserve"> - osoby posiadające licencję członka personelu lotniczego</w:t>
            </w:r>
          </w:p>
          <w:p w14:paraId="3AACF577"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8589</w:t>
            </w:r>
            <w:r w:rsidRPr="00C87D41">
              <w:rPr>
                <w:rFonts w:ascii="Calibri" w:hAnsi="Calibri" w:cs="Calibri"/>
                <w:sz w:val="20"/>
                <w:szCs w:val="20"/>
                <w:vertAlign w:val="superscript"/>
              </w:rPr>
              <w:footnoteReference w:id="3"/>
            </w:r>
            <w:r w:rsidRPr="00C87D41">
              <w:rPr>
                <w:rFonts w:ascii="Calibri" w:hAnsi="Calibri" w:cs="Calibri"/>
                <w:sz w:val="20"/>
                <w:szCs w:val="20"/>
              </w:rPr>
              <w:t xml:space="preserve"> -osoby posiadające świadectwa dopuszczenia do pracy (personel pokładowy)</w:t>
            </w:r>
          </w:p>
        </w:tc>
      </w:tr>
    </w:tbl>
    <w:p w14:paraId="0ED42F7D" w14:textId="603AEA50" w:rsidR="00976351" w:rsidRPr="00976351" w:rsidRDefault="00976351" w:rsidP="00976351">
      <w:pPr>
        <w:spacing w:after="0"/>
        <w:rPr>
          <w:sz w:val="20"/>
          <w:szCs w:val="20"/>
        </w:rPr>
      </w:pPr>
      <w:bookmarkStart w:id="39" w:name="_Hlk191551422"/>
      <w:bookmarkEnd w:id="38"/>
    </w:p>
    <w:tbl>
      <w:tblPr>
        <w:tblStyle w:val="Tabela-Siatka3"/>
        <w:tblW w:w="9067" w:type="dxa"/>
        <w:tblLook w:val="04A0" w:firstRow="1" w:lastRow="0" w:firstColumn="1" w:lastColumn="0" w:noHBand="0" w:noVBand="1"/>
      </w:tblPr>
      <w:tblGrid>
        <w:gridCol w:w="4673"/>
        <w:gridCol w:w="1418"/>
        <w:gridCol w:w="1417"/>
        <w:gridCol w:w="1559"/>
      </w:tblGrid>
      <w:tr w:rsidR="00FF483B" w:rsidRPr="000E7FD7" w14:paraId="5BDDB49E" w14:textId="77777777" w:rsidTr="00FF483B">
        <w:trPr>
          <w:trHeight w:val="407"/>
        </w:trPr>
        <w:tc>
          <w:tcPr>
            <w:tcW w:w="4673" w:type="dxa"/>
            <w:shd w:val="clear" w:color="auto" w:fill="ACB9CA" w:themeFill="text2" w:themeFillTint="66"/>
            <w:vAlign w:val="center"/>
          </w:tcPr>
          <w:p w14:paraId="19754C51" w14:textId="77777777" w:rsidR="00FF483B" w:rsidRPr="00C87D41" w:rsidRDefault="00FF483B" w:rsidP="008F61D3">
            <w:pPr>
              <w:ind w:firstLine="0"/>
              <w:jc w:val="left"/>
              <w:rPr>
                <w:rFonts w:ascii="Calibri" w:hAnsi="Calibri" w:cs="Calibri"/>
                <w:b/>
                <w:sz w:val="20"/>
                <w:szCs w:val="20"/>
              </w:rPr>
            </w:pPr>
            <w:bookmarkStart w:id="40" w:name="_Hlk191551778"/>
            <w:bookmarkEnd w:id="39"/>
            <w:r w:rsidRPr="00C87D41">
              <w:rPr>
                <w:rFonts w:ascii="Calibri" w:hAnsi="Calibri" w:cs="Calibri"/>
                <w:b/>
                <w:sz w:val="20"/>
                <w:szCs w:val="20"/>
              </w:rPr>
              <w:t>Wykaz podmiotów nadzorowanych przez ULC</w:t>
            </w:r>
          </w:p>
        </w:tc>
        <w:tc>
          <w:tcPr>
            <w:tcW w:w="1418" w:type="dxa"/>
            <w:shd w:val="clear" w:color="auto" w:fill="ACB9CA" w:themeFill="text2" w:themeFillTint="66"/>
            <w:vAlign w:val="center"/>
          </w:tcPr>
          <w:p w14:paraId="43FD73CD" w14:textId="77777777" w:rsidR="00FF483B" w:rsidRPr="00C87D41" w:rsidRDefault="00FF483B" w:rsidP="008F61D3">
            <w:pPr>
              <w:ind w:firstLine="0"/>
              <w:jc w:val="center"/>
              <w:rPr>
                <w:rFonts w:ascii="Calibri" w:hAnsi="Calibri" w:cs="Calibri"/>
                <w:b/>
                <w:sz w:val="20"/>
                <w:szCs w:val="20"/>
              </w:rPr>
            </w:pPr>
            <w:r w:rsidRPr="00C87D41">
              <w:rPr>
                <w:rFonts w:ascii="Calibri" w:hAnsi="Calibri" w:cs="Calibri"/>
                <w:b/>
                <w:sz w:val="20"/>
                <w:szCs w:val="20"/>
              </w:rPr>
              <w:t>2022</w:t>
            </w:r>
          </w:p>
        </w:tc>
        <w:tc>
          <w:tcPr>
            <w:tcW w:w="1417" w:type="dxa"/>
            <w:shd w:val="clear" w:color="auto" w:fill="ACB9CA" w:themeFill="text2" w:themeFillTint="66"/>
            <w:vAlign w:val="center"/>
          </w:tcPr>
          <w:p w14:paraId="6D505809" w14:textId="77777777" w:rsidR="00FF483B" w:rsidRPr="00C87D41" w:rsidRDefault="00FF483B" w:rsidP="008F61D3">
            <w:pPr>
              <w:ind w:firstLine="0"/>
              <w:jc w:val="center"/>
              <w:rPr>
                <w:rFonts w:ascii="Calibri" w:hAnsi="Calibri" w:cs="Calibri"/>
                <w:b/>
                <w:sz w:val="20"/>
                <w:szCs w:val="20"/>
              </w:rPr>
            </w:pPr>
            <w:r w:rsidRPr="00C87D41">
              <w:rPr>
                <w:rFonts w:ascii="Calibri" w:hAnsi="Calibri" w:cs="Calibri"/>
                <w:b/>
                <w:sz w:val="20"/>
                <w:szCs w:val="20"/>
              </w:rPr>
              <w:t>2023</w:t>
            </w:r>
          </w:p>
        </w:tc>
        <w:tc>
          <w:tcPr>
            <w:tcW w:w="1559" w:type="dxa"/>
            <w:shd w:val="clear" w:color="auto" w:fill="ACB9CA" w:themeFill="text2" w:themeFillTint="66"/>
            <w:vAlign w:val="center"/>
          </w:tcPr>
          <w:p w14:paraId="3E4E45EF" w14:textId="77777777" w:rsidR="00FF483B" w:rsidRPr="00C87D41" w:rsidRDefault="00FF483B" w:rsidP="008F61D3">
            <w:pPr>
              <w:ind w:firstLine="4"/>
              <w:jc w:val="center"/>
              <w:rPr>
                <w:rFonts w:ascii="Calibri" w:hAnsi="Calibri" w:cs="Calibri"/>
                <w:b/>
                <w:sz w:val="20"/>
                <w:szCs w:val="20"/>
              </w:rPr>
            </w:pPr>
            <w:r w:rsidRPr="00C87D41">
              <w:rPr>
                <w:rFonts w:ascii="Calibri" w:hAnsi="Calibri" w:cs="Calibri"/>
                <w:b/>
                <w:sz w:val="20"/>
                <w:szCs w:val="20"/>
              </w:rPr>
              <w:t>2024</w:t>
            </w:r>
          </w:p>
        </w:tc>
      </w:tr>
      <w:tr w:rsidR="00FF483B" w:rsidRPr="000E7FD7" w14:paraId="626F3687" w14:textId="77777777" w:rsidTr="00FF483B">
        <w:trPr>
          <w:trHeight w:val="407"/>
        </w:trPr>
        <w:tc>
          <w:tcPr>
            <w:tcW w:w="4673" w:type="dxa"/>
            <w:vAlign w:val="center"/>
          </w:tcPr>
          <w:p w14:paraId="027485A2"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bCs/>
                <w:sz w:val="20"/>
                <w:szCs w:val="20"/>
              </w:rPr>
              <w:t>Podmioty posiadające Certyfikat Przewoźnika Lotniczego</w:t>
            </w:r>
          </w:p>
          <w:p w14:paraId="4B3742DC"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bCs/>
                <w:sz w:val="20"/>
                <w:szCs w:val="20"/>
              </w:rPr>
              <w:t>(w nawiasie umieszczono polskich przewoźników lotniczych, tj. podmioty posiadające koncesję na wykonywanie przewozów lotniczych)</w:t>
            </w:r>
          </w:p>
        </w:tc>
        <w:tc>
          <w:tcPr>
            <w:tcW w:w="1418" w:type="dxa"/>
            <w:vAlign w:val="center"/>
          </w:tcPr>
          <w:p w14:paraId="220CD5CE"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r w:rsidRPr="00C87D41">
              <w:rPr>
                <w:rFonts w:ascii="Calibri" w:hAnsi="Calibri" w:cs="Calibri"/>
                <w:sz w:val="20"/>
                <w:szCs w:val="20"/>
              </w:rPr>
              <w:t>31</w:t>
            </w:r>
          </w:p>
          <w:p w14:paraId="61730F2F" w14:textId="77777777" w:rsidR="00FF483B" w:rsidRPr="00C87D41" w:rsidRDefault="00FF483B" w:rsidP="008F61D3">
            <w:pPr>
              <w:ind w:firstLine="0"/>
              <w:jc w:val="center"/>
              <w:rPr>
                <w:rFonts w:ascii="Calibri" w:hAnsi="Calibri" w:cs="Calibri"/>
                <w:sz w:val="20"/>
                <w:szCs w:val="20"/>
              </w:rPr>
            </w:pPr>
          </w:p>
          <w:p w14:paraId="161A65A1"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(17)</w:t>
            </w:r>
          </w:p>
        </w:tc>
        <w:tc>
          <w:tcPr>
            <w:tcW w:w="1417" w:type="dxa"/>
            <w:vAlign w:val="center"/>
          </w:tcPr>
          <w:p w14:paraId="0DB98604"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r w:rsidRPr="00C87D41">
              <w:rPr>
                <w:rFonts w:ascii="Calibri" w:hAnsi="Calibri" w:cs="Calibri"/>
                <w:sz w:val="20"/>
                <w:szCs w:val="20"/>
              </w:rPr>
              <w:t>32</w:t>
            </w:r>
          </w:p>
          <w:p w14:paraId="21570798"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p>
          <w:p w14:paraId="22CB1847"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(17)</w:t>
            </w:r>
          </w:p>
        </w:tc>
        <w:tc>
          <w:tcPr>
            <w:tcW w:w="1559" w:type="dxa"/>
            <w:tcBorders>
              <w:top w:val="single" w:sz="4" w:space="0" w:color="auto"/>
              <w:left w:val="single" w:sz="4" w:space="0" w:color="auto"/>
              <w:bottom w:val="single" w:sz="4" w:space="0" w:color="auto"/>
              <w:right w:val="single" w:sz="4" w:space="0" w:color="auto"/>
            </w:tcBorders>
            <w:vAlign w:val="center"/>
          </w:tcPr>
          <w:p w14:paraId="646F2F43" w14:textId="77777777" w:rsidR="00FF483B" w:rsidRPr="00C87D41" w:rsidRDefault="00FF483B" w:rsidP="008F61D3">
            <w:pPr>
              <w:tabs>
                <w:tab w:val="right" w:pos="284"/>
                <w:tab w:val="left" w:pos="335"/>
                <w:tab w:val="center" w:pos="397"/>
              </w:tabs>
              <w:ind w:firstLine="4"/>
              <w:jc w:val="center"/>
              <w:rPr>
                <w:rFonts w:ascii="Calibri" w:hAnsi="Calibri" w:cs="Calibri"/>
                <w:sz w:val="20"/>
                <w:szCs w:val="20"/>
              </w:rPr>
            </w:pPr>
            <w:r w:rsidRPr="00C87D41">
              <w:rPr>
                <w:rFonts w:ascii="Calibri" w:hAnsi="Calibri" w:cs="Calibri"/>
                <w:sz w:val="20"/>
                <w:szCs w:val="20"/>
              </w:rPr>
              <w:t>31</w:t>
            </w:r>
          </w:p>
          <w:p w14:paraId="18750485" w14:textId="77777777" w:rsidR="00FF483B" w:rsidRPr="00C87D41" w:rsidRDefault="00FF483B" w:rsidP="008F61D3">
            <w:pPr>
              <w:tabs>
                <w:tab w:val="right" w:pos="284"/>
                <w:tab w:val="left" w:pos="335"/>
                <w:tab w:val="center" w:pos="397"/>
              </w:tabs>
              <w:ind w:firstLine="4"/>
              <w:jc w:val="center"/>
              <w:rPr>
                <w:rFonts w:ascii="Calibri" w:hAnsi="Calibri" w:cs="Calibri"/>
                <w:sz w:val="20"/>
                <w:szCs w:val="20"/>
              </w:rPr>
            </w:pPr>
          </w:p>
          <w:p w14:paraId="5C3B1A5D" w14:textId="77777777" w:rsidR="00FF483B" w:rsidRPr="00C87D41" w:rsidRDefault="00FF483B" w:rsidP="008F61D3">
            <w:pPr>
              <w:tabs>
                <w:tab w:val="right" w:pos="284"/>
                <w:tab w:val="left" w:pos="335"/>
                <w:tab w:val="center" w:pos="397"/>
              </w:tabs>
              <w:ind w:firstLine="4"/>
              <w:jc w:val="center"/>
              <w:rPr>
                <w:rFonts w:ascii="Calibri" w:hAnsi="Calibri" w:cs="Calibri"/>
                <w:sz w:val="20"/>
                <w:szCs w:val="20"/>
              </w:rPr>
            </w:pPr>
            <w:r w:rsidRPr="00C87D41">
              <w:rPr>
                <w:rFonts w:ascii="Calibri" w:hAnsi="Calibri" w:cs="Calibri"/>
                <w:sz w:val="20"/>
                <w:szCs w:val="20"/>
              </w:rPr>
              <w:t>(18)</w:t>
            </w:r>
          </w:p>
        </w:tc>
      </w:tr>
      <w:tr w:rsidR="00FF483B" w:rsidRPr="000E7FD7" w14:paraId="71C1B03C" w14:textId="77777777" w:rsidTr="00FF483B">
        <w:trPr>
          <w:trHeight w:val="384"/>
        </w:trPr>
        <w:tc>
          <w:tcPr>
            <w:tcW w:w="4673" w:type="dxa"/>
            <w:vAlign w:val="center"/>
          </w:tcPr>
          <w:p w14:paraId="0FDB5CF0"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bCs/>
                <w:sz w:val="20"/>
                <w:szCs w:val="20"/>
              </w:rPr>
              <w:t>Podmioty eksploatujące balony w operacjach zarobkowych zgodnie z rozporządzeniem Komisji (UE) 2018/395 (BOP)</w:t>
            </w:r>
          </w:p>
        </w:tc>
        <w:tc>
          <w:tcPr>
            <w:tcW w:w="1418" w:type="dxa"/>
            <w:vAlign w:val="center"/>
          </w:tcPr>
          <w:p w14:paraId="6D8917EF"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r w:rsidRPr="00C87D41">
              <w:rPr>
                <w:rFonts w:ascii="Calibri" w:hAnsi="Calibri" w:cs="Calibri"/>
                <w:sz w:val="20"/>
                <w:szCs w:val="20"/>
              </w:rPr>
              <w:t>26</w:t>
            </w:r>
          </w:p>
        </w:tc>
        <w:tc>
          <w:tcPr>
            <w:tcW w:w="1417" w:type="dxa"/>
            <w:vAlign w:val="center"/>
          </w:tcPr>
          <w:p w14:paraId="3F68273B"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r w:rsidRPr="00C87D41">
              <w:rPr>
                <w:rFonts w:ascii="Calibri" w:hAnsi="Calibri" w:cs="Calibri"/>
                <w:sz w:val="20"/>
                <w:szCs w:val="20"/>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9B5E292" w14:textId="77777777" w:rsidR="00FF483B" w:rsidRPr="00C87D41" w:rsidRDefault="00FF483B" w:rsidP="008F61D3">
            <w:pPr>
              <w:tabs>
                <w:tab w:val="right" w:pos="284"/>
                <w:tab w:val="left" w:pos="335"/>
                <w:tab w:val="center" w:pos="397"/>
              </w:tabs>
              <w:ind w:firstLine="4"/>
              <w:jc w:val="center"/>
              <w:rPr>
                <w:rFonts w:ascii="Calibri" w:hAnsi="Calibri" w:cs="Calibri"/>
                <w:sz w:val="20"/>
                <w:szCs w:val="20"/>
              </w:rPr>
            </w:pPr>
            <w:r w:rsidRPr="00C87D41">
              <w:rPr>
                <w:rFonts w:ascii="Calibri" w:hAnsi="Calibri" w:cs="Calibri"/>
                <w:sz w:val="20"/>
                <w:szCs w:val="20"/>
              </w:rPr>
              <w:t>28</w:t>
            </w:r>
          </w:p>
        </w:tc>
      </w:tr>
      <w:tr w:rsidR="00FF483B" w:rsidRPr="000E7FD7" w14:paraId="159A6E10" w14:textId="77777777" w:rsidTr="00FF483B">
        <w:trPr>
          <w:trHeight w:val="384"/>
        </w:trPr>
        <w:tc>
          <w:tcPr>
            <w:tcW w:w="4673" w:type="dxa"/>
            <w:vAlign w:val="center"/>
          </w:tcPr>
          <w:p w14:paraId="558D8A13"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bCs/>
                <w:sz w:val="20"/>
                <w:szCs w:val="20"/>
              </w:rPr>
              <w:t>Podmioty eksploatujące szybowce w operacjach zarobkowych zgodnie z rozporządzeniem wykonawczym Komisji (UE) nr 2018/1976 (SAO)</w:t>
            </w:r>
            <w:r w:rsidRPr="00C87D41">
              <w:rPr>
                <w:rFonts w:ascii="Calibri" w:hAnsi="Calibri" w:cs="Calibri"/>
                <w:bCs/>
                <w:sz w:val="20"/>
                <w:szCs w:val="20"/>
                <w:vertAlign w:val="superscript"/>
              </w:rPr>
              <w:footnoteReference w:id="4"/>
            </w:r>
          </w:p>
        </w:tc>
        <w:tc>
          <w:tcPr>
            <w:tcW w:w="1418" w:type="dxa"/>
            <w:vAlign w:val="center"/>
          </w:tcPr>
          <w:p w14:paraId="31F6D8B7"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r w:rsidRPr="00C87D41">
              <w:rPr>
                <w:rFonts w:ascii="Calibri" w:hAnsi="Calibri" w:cs="Calibri"/>
                <w:sz w:val="20"/>
                <w:szCs w:val="20"/>
              </w:rPr>
              <w:t>27</w:t>
            </w:r>
          </w:p>
        </w:tc>
        <w:tc>
          <w:tcPr>
            <w:tcW w:w="1417" w:type="dxa"/>
            <w:vAlign w:val="center"/>
          </w:tcPr>
          <w:p w14:paraId="65E4A7D7" w14:textId="77777777" w:rsidR="00FF483B" w:rsidRPr="00C87D41" w:rsidRDefault="00FF483B" w:rsidP="008F61D3">
            <w:pPr>
              <w:tabs>
                <w:tab w:val="right" w:pos="284"/>
                <w:tab w:val="left" w:pos="335"/>
                <w:tab w:val="center" w:pos="397"/>
              </w:tabs>
              <w:ind w:firstLine="0"/>
              <w:jc w:val="center"/>
              <w:rPr>
                <w:rFonts w:ascii="Calibri" w:hAnsi="Calibri" w:cs="Calibri"/>
                <w:sz w:val="20"/>
                <w:szCs w:val="20"/>
              </w:rPr>
            </w:pPr>
            <w:r w:rsidRPr="00C87D41">
              <w:rPr>
                <w:rFonts w:ascii="Calibri" w:hAnsi="Calibri" w:cs="Calibri"/>
                <w:sz w:val="20"/>
                <w:szCs w:val="20"/>
              </w:rPr>
              <w:t>24</w:t>
            </w:r>
          </w:p>
        </w:tc>
        <w:tc>
          <w:tcPr>
            <w:tcW w:w="1559" w:type="dxa"/>
            <w:tcBorders>
              <w:top w:val="single" w:sz="4" w:space="0" w:color="auto"/>
              <w:left w:val="single" w:sz="4" w:space="0" w:color="auto"/>
              <w:bottom w:val="single" w:sz="4" w:space="0" w:color="auto"/>
              <w:right w:val="single" w:sz="4" w:space="0" w:color="auto"/>
            </w:tcBorders>
            <w:vAlign w:val="center"/>
          </w:tcPr>
          <w:p w14:paraId="1007C843" w14:textId="77777777" w:rsidR="00FF483B" w:rsidRPr="00C87D41" w:rsidRDefault="00FF483B" w:rsidP="008F61D3">
            <w:pPr>
              <w:tabs>
                <w:tab w:val="right" w:pos="284"/>
                <w:tab w:val="left" w:pos="335"/>
                <w:tab w:val="center" w:pos="397"/>
              </w:tabs>
              <w:ind w:firstLine="4"/>
              <w:jc w:val="center"/>
              <w:rPr>
                <w:rFonts w:ascii="Calibri" w:hAnsi="Calibri" w:cs="Calibri"/>
                <w:sz w:val="20"/>
                <w:szCs w:val="20"/>
              </w:rPr>
            </w:pPr>
            <w:r w:rsidRPr="00C87D41">
              <w:rPr>
                <w:rFonts w:ascii="Calibri" w:hAnsi="Calibri" w:cs="Calibri"/>
                <w:sz w:val="20"/>
                <w:szCs w:val="20"/>
              </w:rPr>
              <w:t>25</w:t>
            </w:r>
          </w:p>
        </w:tc>
      </w:tr>
      <w:tr w:rsidR="00FF483B" w:rsidRPr="000E7FD7" w14:paraId="0F205AA6" w14:textId="77777777" w:rsidTr="00FF483B">
        <w:trPr>
          <w:trHeight w:val="384"/>
        </w:trPr>
        <w:tc>
          <w:tcPr>
            <w:tcW w:w="4673" w:type="dxa"/>
            <w:vAlign w:val="center"/>
          </w:tcPr>
          <w:p w14:paraId="376A4AF2"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bCs/>
                <w:sz w:val="20"/>
                <w:szCs w:val="20"/>
              </w:rPr>
              <w:lastRenderedPageBreak/>
              <w:t>Podmioty posiadające Certyfikat Usług Lotniczych</w:t>
            </w:r>
          </w:p>
        </w:tc>
        <w:tc>
          <w:tcPr>
            <w:tcW w:w="1418" w:type="dxa"/>
            <w:vAlign w:val="center"/>
          </w:tcPr>
          <w:p w14:paraId="03C9F6FE" w14:textId="77777777" w:rsidR="00FF483B" w:rsidRPr="00C87D41" w:rsidRDefault="00FF483B" w:rsidP="008F61D3">
            <w:pPr>
              <w:tabs>
                <w:tab w:val="right" w:pos="284"/>
                <w:tab w:val="left" w:pos="408"/>
              </w:tabs>
              <w:spacing w:line="360" w:lineRule="auto"/>
              <w:ind w:firstLine="0"/>
              <w:jc w:val="center"/>
              <w:rPr>
                <w:rFonts w:ascii="Calibri" w:hAnsi="Calibri" w:cs="Calibri"/>
                <w:sz w:val="20"/>
                <w:szCs w:val="20"/>
              </w:rPr>
            </w:pPr>
            <w:r w:rsidRPr="00C87D41">
              <w:rPr>
                <w:rFonts w:ascii="Calibri" w:hAnsi="Calibri" w:cs="Calibri"/>
                <w:sz w:val="20"/>
                <w:szCs w:val="20"/>
              </w:rPr>
              <w:t>0</w:t>
            </w:r>
            <w:r w:rsidRPr="00C87D41">
              <w:rPr>
                <w:rFonts w:ascii="Calibri" w:hAnsi="Calibri" w:cs="Calibri"/>
                <w:sz w:val="20"/>
                <w:szCs w:val="20"/>
                <w:vertAlign w:val="superscript"/>
              </w:rPr>
              <w:footnoteReference w:id="5"/>
            </w:r>
          </w:p>
        </w:tc>
        <w:tc>
          <w:tcPr>
            <w:tcW w:w="1417" w:type="dxa"/>
            <w:vAlign w:val="center"/>
          </w:tcPr>
          <w:p w14:paraId="76150FEA" w14:textId="77777777" w:rsidR="00FF483B" w:rsidRPr="00C87D41" w:rsidRDefault="00FF483B" w:rsidP="008F61D3">
            <w:pPr>
              <w:tabs>
                <w:tab w:val="right" w:pos="284"/>
                <w:tab w:val="left" w:pos="408"/>
              </w:tabs>
              <w:spacing w:line="360" w:lineRule="auto"/>
              <w:ind w:firstLine="0"/>
              <w:jc w:val="center"/>
              <w:rPr>
                <w:rFonts w:ascii="Calibri" w:hAnsi="Calibri" w:cs="Calibri"/>
                <w:sz w:val="20"/>
                <w:szCs w:val="20"/>
              </w:rPr>
            </w:pPr>
            <w:r w:rsidRPr="00C87D41">
              <w:rPr>
                <w:rFonts w:ascii="Calibri" w:hAnsi="Calibri" w:cs="Calibri"/>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14:paraId="21107334" w14:textId="77777777" w:rsidR="00FF483B" w:rsidRPr="00C87D41" w:rsidRDefault="00FF483B" w:rsidP="008F61D3">
            <w:pPr>
              <w:tabs>
                <w:tab w:val="right" w:pos="284"/>
                <w:tab w:val="left" w:pos="408"/>
              </w:tabs>
              <w:spacing w:line="360" w:lineRule="auto"/>
              <w:ind w:firstLine="4"/>
              <w:jc w:val="center"/>
              <w:rPr>
                <w:rFonts w:ascii="Calibri" w:hAnsi="Calibri" w:cs="Calibri"/>
                <w:sz w:val="20"/>
                <w:szCs w:val="20"/>
              </w:rPr>
            </w:pPr>
            <w:r w:rsidRPr="00C87D41">
              <w:rPr>
                <w:rFonts w:ascii="Calibri" w:hAnsi="Calibri" w:cs="Calibri"/>
                <w:sz w:val="20"/>
                <w:szCs w:val="20"/>
              </w:rPr>
              <w:t>0</w:t>
            </w:r>
          </w:p>
        </w:tc>
      </w:tr>
      <w:tr w:rsidR="00FF483B" w:rsidRPr="000E7FD7" w14:paraId="1EC064E0" w14:textId="77777777" w:rsidTr="00FF483B">
        <w:trPr>
          <w:trHeight w:val="1118"/>
        </w:trPr>
        <w:tc>
          <w:tcPr>
            <w:tcW w:w="4673" w:type="dxa"/>
            <w:vAlign w:val="center"/>
          </w:tcPr>
          <w:p w14:paraId="76A0E2A0" w14:textId="77777777" w:rsidR="00FF483B" w:rsidRPr="00C87D41" w:rsidRDefault="00FF483B" w:rsidP="008F61D3">
            <w:pPr>
              <w:tabs>
                <w:tab w:val="right" w:pos="284"/>
                <w:tab w:val="left" w:pos="408"/>
              </w:tabs>
              <w:ind w:firstLine="0"/>
              <w:jc w:val="left"/>
              <w:rPr>
                <w:rFonts w:ascii="Calibri" w:hAnsi="Calibri" w:cs="Calibri"/>
                <w:bCs/>
                <w:sz w:val="20"/>
                <w:szCs w:val="20"/>
              </w:rPr>
            </w:pPr>
            <w:r w:rsidRPr="00C87D41">
              <w:rPr>
                <w:rFonts w:ascii="Calibri" w:hAnsi="Calibri" w:cs="Calibri"/>
                <w:bCs/>
                <w:sz w:val="20"/>
                <w:szCs w:val="20"/>
              </w:rPr>
              <w:t xml:space="preserve">Podmioty zgłaszające działalność operacji specjalistycznych SPO </w:t>
            </w:r>
          </w:p>
          <w:p w14:paraId="15230006" w14:textId="77777777" w:rsidR="00FF483B" w:rsidRPr="00C87D41" w:rsidRDefault="00FF483B" w:rsidP="008F61D3">
            <w:pPr>
              <w:tabs>
                <w:tab w:val="right" w:pos="284"/>
                <w:tab w:val="left" w:pos="408"/>
              </w:tabs>
              <w:ind w:firstLine="0"/>
              <w:jc w:val="left"/>
              <w:rPr>
                <w:rFonts w:ascii="Calibri" w:hAnsi="Calibri" w:cs="Calibri"/>
                <w:bCs/>
                <w:sz w:val="20"/>
                <w:szCs w:val="20"/>
              </w:rPr>
            </w:pPr>
            <w:r w:rsidRPr="00C87D41">
              <w:rPr>
                <w:rFonts w:ascii="Calibri" w:hAnsi="Calibri" w:cs="Calibri"/>
                <w:bCs/>
                <w:sz w:val="20"/>
                <w:szCs w:val="20"/>
              </w:rPr>
              <w:t>(w tym posiadające zezwolenie na operacje specjalistyczne wysokiego ryzyka SPO HR)</w:t>
            </w:r>
          </w:p>
        </w:tc>
        <w:tc>
          <w:tcPr>
            <w:tcW w:w="1418" w:type="dxa"/>
            <w:vAlign w:val="center"/>
          </w:tcPr>
          <w:p w14:paraId="7AC4AF3B"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56</w:t>
            </w:r>
            <w:r w:rsidRPr="00C87D41">
              <w:rPr>
                <w:rFonts w:ascii="Calibri" w:hAnsi="Calibri" w:cs="Calibri"/>
                <w:sz w:val="20"/>
                <w:szCs w:val="20"/>
                <w:vertAlign w:val="superscript"/>
              </w:rPr>
              <w:footnoteReference w:id="6"/>
            </w:r>
          </w:p>
          <w:p w14:paraId="66836E75" w14:textId="77777777" w:rsidR="00FF483B" w:rsidRPr="00C87D41" w:rsidRDefault="00FF483B" w:rsidP="008F61D3">
            <w:pPr>
              <w:ind w:firstLine="0"/>
              <w:rPr>
                <w:rFonts w:ascii="Calibri" w:hAnsi="Calibri" w:cs="Calibri"/>
                <w:sz w:val="20"/>
                <w:szCs w:val="20"/>
              </w:rPr>
            </w:pPr>
            <w:r w:rsidRPr="00C87D41">
              <w:rPr>
                <w:rFonts w:ascii="Calibri" w:hAnsi="Calibri" w:cs="Calibri"/>
                <w:sz w:val="20"/>
                <w:szCs w:val="20"/>
              </w:rPr>
              <w:t>(11 SPO HR UE, 6 SPO HR PPOŻ, 3 SPO HR KRAJ)</w:t>
            </w:r>
          </w:p>
        </w:tc>
        <w:tc>
          <w:tcPr>
            <w:tcW w:w="1417" w:type="dxa"/>
            <w:vAlign w:val="center"/>
          </w:tcPr>
          <w:p w14:paraId="5B315A71" w14:textId="77777777" w:rsidR="00FF483B" w:rsidRPr="00C87D41" w:rsidRDefault="00FF483B" w:rsidP="008F61D3">
            <w:pPr>
              <w:tabs>
                <w:tab w:val="right" w:pos="284"/>
                <w:tab w:val="left" w:pos="408"/>
              </w:tabs>
              <w:ind w:firstLine="0"/>
              <w:jc w:val="center"/>
              <w:rPr>
                <w:rFonts w:ascii="Calibri" w:hAnsi="Calibri" w:cs="Calibri"/>
                <w:sz w:val="20"/>
                <w:szCs w:val="20"/>
                <w:vertAlign w:val="superscript"/>
              </w:rPr>
            </w:pPr>
            <w:r w:rsidRPr="00C87D41">
              <w:rPr>
                <w:rFonts w:ascii="Calibri" w:hAnsi="Calibri" w:cs="Calibri"/>
                <w:sz w:val="20"/>
                <w:szCs w:val="20"/>
              </w:rPr>
              <w:t>48</w:t>
            </w:r>
            <w:r w:rsidRPr="00C87D41">
              <w:rPr>
                <w:rFonts w:ascii="Calibri" w:hAnsi="Calibri" w:cs="Calibri"/>
                <w:sz w:val="20"/>
                <w:szCs w:val="20"/>
                <w:vertAlign w:val="superscript"/>
              </w:rPr>
              <w:footnoteReference w:id="7"/>
            </w:r>
          </w:p>
          <w:p w14:paraId="0F677606" w14:textId="77777777" w:rsidR="00FF483B" w:rsidRPr="00C87D41" w:rsidRDefault="00FF483B" w:rsidP="008F61D3">
            <w:pPr>
              <w:ind w:firstLine="0"/>
              <w:rPr>
                <w:rFonts w:ascii="Calibri" w:hAnsi="Calibri" w:cs="Calibri"/>
                <w:sz w:val="20"/>
                <w:szCs w:val="20"/>
              </w:rPr>
            </w:pPr>
            <w:r w:rsidRPr="00C87D41">
              <w:rPr>
                <w:rFonts w:ascii="Calibri" w:hAnsi="Calibri" w:cs="Calibri"/>
                <w:sz w:val="20"/>
                <w:szCs w:val="20"/>
              </w:rPr>
              <w:t>(11 SPO-HR UE, 7 SPO-HR-PPOŻ, 4 SPO-HR-KRAJ, 3 SPO-KRAJ)</w:t>
            </w:r>
          </w:p>
        </w:tc>
        <w:tc>
          <w:tcPr>
            <w:tcW w:w="1559" w:type="dxa"/>
            <w:tcBorders>
              <w:top w:val="single" w:sz="4" w:space="0" w:color="auto"/>
              <w:left w:val="single" w:sz="4" w:space="0" w:color="auto"/>
              <w:bottom w:val="single" w:sz="4" w:space="0" w:color="auto"/>
              <w:right w:val="single" w:sz="4" w:space="0" w:color="auto"/>
            </w:tcBorders>
            <w:vAlign w:val="center"/>
          </w:tcPr>
          <w:p w14:paraId="0F2776E9"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45</w:t>
            </w:r>
            <w:r w:rsidRPr="00C87D41">
              <w:rPr>
                <w:rFonts w:ascii="Calibri" w:hAnsi="Calibri" w:cs="Calibri"/>
                <w:sz w:val="20"/>
                <w:szCs w:val="20"/>
                <w:vertAlign w:val="superscript"/>
              </w:rPr>
              <w:footnoteReference w:id="8"/>
            </w:r>
          </w:p>
          <w:p w14:paraId="78097AFE"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(11 SPO-HR UE, 7 SPO-HR-PPOŻ, 2 SPO-HR-KRAJ, 5 SPO-KRAJ)</w:t>
            </w:r>
          </w:p>
        </w:tc>
      </w:tr>
      <w:tr w:rsidR="00FF483B" w:rsidRPr="000E7FD7" w14:paraId="09000E16" w14:textId="77777777" w:rsidTr="00FF483B">
        <w:trPr>
          <w:trHeight w:val="384"/>
        </w:trPr>
        <w:tc>
          <w:tcPr>
            <w:tcW w:w="4673" w:type="dxa"/>
            <w:vAlign w:val="center"/>
          </w:tcPr>
          <w:p w14:paraId="276C0D09" w14:textId="77777777" w:rsidR="00FF483B" w:rsidRPr="00C87D41" w:rsidRDefault="00FF483B" w:rsidP="008F61D3">
            <w:pPr>
              <w:tabs>
                <w:tab w:val="right" w:pos="284"/>
                <w:tab w:val="left" w:pos="408"/>
              </w:tabs>
              <w:ind w:firstLine="0"/>
              <w:jc w:val="left"/>
              <w:rPr>
                <w:rFonts w:ascii="Calibri" w:hAnsi="Calibri" w:cs="Calibri"/>
                <w:bCs/>
                <w:sz w:val="20"/>
                <w:szCs w:val="20"/>
              </w:rPr>
            </w:pPr>
            <w:r w:rsidRPr="00C87D41">
              <w:rPr>
                <w:rFonts w:ascii="Calibri" w:hAnsi="Calibri" w:cs="Calibri"/>
                <w:bCs/>
                <w:sz w:val="20"/>
                <w:szCs w:val="20"/>
              </w:rPr>
              <w:t>Podmioty zgłaszające wykonywanie operacji niekomercyjnych skomplikowanymi statkami powietrznymi</w:t>
            </w:r>
          </w:p>
        </w:tc>
        <w:tc>
          <w:tcPr>
            <w:tcW w:w="1418" w:type="dxa"/>
            <w:vAlign w:val="center"/>
          </w:tcPr>
          <w:p w14:paraId="773CE85C"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7</w:t>
            </w:r>
          </w:p>
        </w:tc>
        <w:tc>
          <w:tcPr>
            <w:tcW w:w="1417" w:type="dxa"/>
            <w:vAlign w:val="center"/>
          </w:tcPr>
          <w:p w14:paraId="76AB064F"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7</w:t>
            </w:r>
          </w:p>
        </w:tc>
        <w:tc>
          <w:tcPr>
            <w:tcW w:w="1559" w:type="dxa"/>
            <w:tcBorders>
              <w:top w:val="single" w:sz="4" w:space="0" w:color="auto"/>
              <w:left w:val="single" w:sz="4" w:space="0" w:color="auto"/>
              <w:bottom w:val="single" w:sz="4" w:space="0" w:color="auto"/>
              <w:right w:val="single" w:sz="4" w:space="0" w:color="auto"/>
            </w:tcBorders>
            <w:vAlign w:val="center"/>
          </w:tcPr>
          <w:p w14:paraId="1A1DEC54"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5</w:t>
            </w:r>
          </w:p>
        </w:tc>
      </w:tr>
      <w:tr w:rsidR="00FF483B" w:rsidRPr="000E7FD7" w14:paraId="03690EBC" w14:textId="77777777" w:rsidTr="00FF483B">
        <w:trPr>
          <w:trHeight w:val="651"/>
        </w:trPr>
        <w:tc>
          <w:tcPr>
            <w:tcW w:w="4673" w:type="dxa"/>
            <w:vAlign w:val="center"/>
          </w:tcPr>
          <w:p w14:paraId="5F7C737E"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sz w:val="20"/>
                <w:szCs w:val="20"/>
              </w:rPr>
              <w:t>Podmioty świadczące usługi lotnicze lub przewóz lotniczy przy użyciu urządzeń latających nadzorowane przez ULC w trybie art. 33 ust. 2 ustawy – Prawo lotnicze</w:t>
            </w:r>
            <w:r w:rsidRPr="00C87D41" w:rsidDel="00590DE4">
              <w:rPr>
                <w:rFonts w:ascii="Calibri" w:hAnsi="Calibri" w:cs="Calibri"/>
                <w:bCs/>
                <w:sz w:val="20"/>
                <w:szCs w:val="20"/>
              </w:rPr>
              <w:t xml:space="preserve"> </w:t>
            </w:r>
          </w:p>
        </w:tc>
        <w:tc>
          <w:tcPr>
            <w:tcW w:w="1418" w:type="dxa"/>
            <w:vAlign w:val="center"/>
          </w:tcPr>
          <w:p w14:paraId="44679F76"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12</w:t>
            </w:r>
          </w:p>
        </w:tc>
        <w:tc>
          <w:tcPr>
            <w:tcW w:w="1417" w:type="dxa"/>
            <w:vAlign w:val="center"/>
          </w:tcPr>
          <w:p w14:paraId="565D40EA"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14:paraId="5290430C"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15</w:t>
            </w:r>
          </w:p>
        </w:tc>
      </w:tr>
      <w:tr w:rsidR="00FF483B" w:rsidRPr="000E7FD7" w14:paraId="1326FD0F" w14:textId="77777777" w:rsidTr="00FF483B">
        <w:trPr>
          <w:trHeight w:val="384"/>
        </w:trPr>
        <w:tc>
          <w:tcPr>
            <w:tcW w:w="4673" w:type="dxa"/>
            <w:vAlign w:val="center"/>
          </w:tcPr>
          <w:p w14:paraId="3A9BCB55"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bCs/>
                <w:sz w:val="20"/>
                <w:szCs w:val="20"/>
              </w:rPr>
              <w:t>Agenci obsługi naziemnej posiadający Certyfikat Agenta Obsługi Naziemnej</w:t>
            </w:r>
          </w:p>
        </w:tc>
        <w:tc>
          <w:tcPr>
            <w:tcW w:w="1418" w:type="dxa"/>
            <w:vAlign w:val="center"/>
          </w:tcPr>
          <w:p w14:paraId="05D4551F"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20</w:t>
            </w:r>
          </w:p>
          <w:p w14:paraId="3DD2468D"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(46 lokalizacji)</w:t>
            </w:r>
          </w:p>
        </w:tc>
        <w:tc>
          <w:tcPr>
            <w:tcW w:w="1417" w:type="dxa"/>
            <w:vAlign w:val="center"/>
          </w:tcPr>
          <w:p w14:paraId="46E96338"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18</w:t>
            </w:r>
          </w:p>
          <w:p w14:paraId="02902693"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(52 lokalizacje)</w:t>
            </w:r>
          </w:p>
        </w:tc>
        <w:tc>
          <w:tcPr>
            <w:tcW w:w="1559" w:type="dxa"/>
            <w:tcBorders>
              <w:top w:val="single" w:sz="4" w:space="0" w:color="auto"/>
              <w:left w:val="single" w:sz="4" w:space="0" w:color="auto"/>
              <w:bottom w:val="single" w:sz="4" w:space="0" w:color="auto"/>
              <w:right w:val="single" w:sz="4" w:space="0" w:color="auto"/>
            </w:tcBorders>
            <w:vAlign w:val="center"/>
          </w:tcPr>
          <w:p w14:paraId="6F2496F6"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17</w:t>
            </w:r>
          </w:p>
          <w:p w14:paraId="69C05919"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(46 lokalizacji)</w:t>
            </w:r>
          </w:p>
        </w:tc>
      </w:tr>
      <w:tr w:rsidR="00FF483B" w:rsidRPr="000E7FD7" w14:paraId="75EBA37D" w14:textId="77777777" w:rsidTr="00FF483B">
        <w:trPr>
          <w:trHeight w:val="384"/>
        </w:trPr>
        <w:tc>
          <w:tcPr>
            <w:tcW w:w="4673" w:type="dxa"/>
            <w:vAlign w:val="center"/>
          </w:tcPr>
          <w:p w14:paraId="3FB02516" w14:textId="77777777" w:rsidR="00FF483B" w:rsidRPr="00C87D41" w:rsidRDefault="00FF483B" w:rsidP="008F61D3">
            <w:pPr>
              <w:tabs>
                <w:tab w:val="right" w:pos="284"/>
                <w:tab w:val="left" w:pos="408"/>
              </w:tabs>
              <w:ind w:firstLine="0"/>
              <w:jc w:val="left"/>
              <w:rPr>
                <w:rFonts w:ascii="Calibri" w:hAnsi="Calibri" w:cs="Calibri"/>
                <w:bCs/>
                <w:sz w:val="20"/>
                <w:szCs w:val="20"/>
              </w:rPr>
            </w:pPr>
            <w:r w:rsidRPr="00C87D41">
              <w:rPr>
                <w:rFonts w:ascii="Calibri" w:hAnsi="Calibri" w:cs="Calibri"/>
                <w:bCs/>
                <w:sz w:val="20"/>
                <w:szCs w:val="20"/>
              </w:rPr>
              <w:t>Podmioty zgłaszające wykonywanie operacji skomplikowanymi statkami powietrznymi</w:t>
            </w:r>
          </w:p>
        </w:tc>
        <w:tc>
          <w:tcPr>
            <w:tcW w:w="1418" w:type="dxa"/>
            <w:vAlign w:val="center"/>
          </w:tcPr>
          <w:p w14:paraId="638B8A2B"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10</w:t>
            </w:r>
          </w:p>
        </w:tc>
        <w:tc>
          <w:tcPr>
            <w:tcW w:w="1417" w:type="dxa"/>
            <w:vAlign w:val="center"/>
          </w:tcPr>
          <w:p w14:paraId="7B4070E7"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14:paraId="72385396"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0</w:t>
            </w:r>
          </w:p>
        </w:tc>
      </w:tr>
      <w:tr w:rsidR="00FF483B" w:rsidRPr="000E7FD7" w14:paraId="58F5E0D0" w14:textId="77777777" w:rsidTr="00FF483B">
        <w:trPr>
          <w:trHeight w:val="384"/>
        </w:trPr>
        <w:tc>
          <w:tcPr>
            <w:tcW w:w="4673" w:type="dxa"/>
            <w:vAlign w:val="center"/>
          </w:tcPr>
          <w:p w14:paraId="56A1B8F4" w14:textId="77777777" w:rsidR="00FF483B" w:rsidRPr="00C87D41" w:rsidRDefault="00FF483B" w:rsidP="008F61D3">
            <w:pPr>
              <w:ind w:firstLine="0"/>
              <w:jc w:val="left"/>
              <w:rPr>
                <w:rFonts w:ascii="Calibri" w:hAnsi="Calibri" w:cs="Calibri"/>
                <w:bCs/>
                <w:sz w:val="20"/>
                <w:szCs w:val="20"/>
              </w:rPr>
            </w:pPr>
            <w:r w:rsidRPr="00C87D41">
              <w:rPr>
                <w:rFonts w:ascii="Calibri" w:hAnsi="Calibri" w:cs="Calibri"/>
                <w:sz w:val="20"/>
                <w:szCs w:val="20"/>
              </w:rPr>
              <w:t>Podmioty posiadające zezwolenie na szkolenie personelu pokładowego</w:t>
            </w:r>
          </w:p>
        </w:tc>
        <w:tc>
          <w:tcPr>
            <w:tcW w:w="1418" w:type="dxa"/>
            <w:vAlign w:val="center"/>
          </w:tcPr>
          <w:p w14:paraId="154142C8"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3</w:t>
            </w:r>
          </w:p>
        </w:tc>
        <w:tc>
          <w:tcPr>
            <w:tcW w:w="1417" w:type="dxa"/>
            <w:vAlign w:val="center"/>
          </w:tcPr>
          <w:p w14:paraId="03ABB9D8"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14:paraId="6E053602"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4</w:t>
            </w:r>
          </w:p>
        </w:tc>
      </w:tr>
      <w:tr w:rsidR="00FF483B" w:rsidRPr="000E7FD7" w14:paraId="7F05A50A" w14:textId="77777777" w:rsidTr="00FF483B">
        <w:trPr>
          <w:trHeight w:val="407"/>
        </w:trPr>
        <w:tc>
          <w:tcPr>
            <w:tcW w:w="4673" w:type="dxa"/>
            <w:vAlign w:val="center"/>
          </w:tcPr>
          <w:p w14:paraId="03CBE081"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Agenci obsługi naziemnej posiadający zezwolenie na świadczenie usług obsługi naziemnej</w:t>
            </w:r>
          </w:p>
        </w:tc>
        <w:tc>
          <w:tcPr>
            <w:tcW w:w="1418" w:type="dxa"/>
            <w:shd w:val="clear" w:color="auto" w:fill="auto"/>
            <w:vAlign w:val="center"/>
          </w:tcPr>
          <w:p w14:paraId="3F707706" w14:textId="77777777" w:rsidR="00FF483B" w:rsidRPr="000E7FD7" w:rsidRDefault="00FF483B" w:rsidP="008F61D3">
            <w:pPr>
              <w:tabs>
                <w:tab w:val="right" w:pos="284"/>
                <w:tab w:val="left" w:pos="408"/>
              </w:tabs>
              <w:ind w:firstLine="0"/>
              <w:jc w:val="center"/>
              <w:rPr>
                <w:rFonts w:ascii="Calibri" w:eastAsia="Calibri" w:hAnsi="Calibri" w:cs="Calibri"/>
                <w:sz w:val="20"/>
                <w:szCs w:val="20"/>
              </w:rPr>
            </w:pPr>
            <w:r w:rsidRPr="00C87D41">
              <w:rPr>
                <w:rFonts w:ascii="Calibri" w:hAnsi="Calibri" w:cs="Calibri"/>
                <w:sz w:val="20"/>
                <w:szCs w:val="20"/>
              </w:rPr>
              <w:t>32</w:t>
            </w:r>
            <w:r w:rsidRPr="00C87D41">
              <w:rPr>
                <w:rFonts w:ascii="Calibri" w:hAnsi="Calibri" w:cs="Calibri"/>
                <w:sz w:val="20"/>
                <w:szCs w:val="20"/>
                <w:vertAlign w:val="superscript"/>
              </w:rPr>
              <w:footnoteReference w:id="9"/>
            </w:r>
          </w:p>
        </w:tc>
        <w:tc>
          <w:tcPr>
            <w:tcW w:w="1417" w:type="dxa"/>
            <w:vAlign w:val="center"/>
          </w:tcPr>
          <w:p w14:paraId="589309EE" w14:textId="77777777" w:rsidR="00FF483B" w:rsidRPr="000E7FD7" w:rsidRDefault="00FF483B" w:rsidP="008F61D3">
            <w:pPr>
              <w:tabs>
                <w:tab w:val="right" w:pos="284"/>
                <w:tab w:val="left" w:pos="408"/>
              </w:tabs>
              <w:ind w:firstLine="0"/>
              <w:jc w:val="center"/>
              <w:rPr>
                <w:rFonts w:ascii="Calibri" w:eastAsia="Calibri" w:hAnsi="Calibri" w:cs="Calibri"/>
                <w:sz w:val="20"/>
                <w:szCs w:val="20"/>
              </w:rPr>
            </w:pPr>
            <w:r w:rsidRPr="00C87D41">
              <w:rPr>
                <w:rFonts w:ascii="Calibri" w:hAnsi="Calibri" w:cs="Calibri"/>
                <w:sz w:val="20"/>
                <w:szCs w:val="20"/>
              </w:rPr>
              <w:t>33</w:t>
            </w:r>
            <w:r w:rsidRPr="00C87D41">
              <w:rPr>
                <w:rFonts w:ascii="Calibri" w:hAnsi="Calibri" w:cs="Calibri"/>
                <w:sz w:val="20"/>
                <w:szCs w:val="20"/>
                <w:vertAlign w:val="superscript"/>
              </w:rPr>
              <w:footnoteReference w:id="10"/>
            </w:r>
          </w:p>
        </w:tc>
        <w:tc>
          <w:tcPr>
            <w:tcW w:w="1559" w:type="dxa"/>
            <w:vAlign w:val="center"/>
          </w:tcPr>
          <w:p w14:paraId="1BF0C6C1" w14:textId="4F6F3B9C" w:rsidR="00FF483B" w:rsidRPr="000E7FD7" w:rsidRDefault="00A2540B" w:rsidP="008F61D3">
            <w:pPr>
              <w:ind w:firstLine="4"/>
              <w:jc w:val="center"/>
              <w:rPr>
                <w:rFonts w:ascii="Calibri" w:eastAsia="Calibri" w:hAnsi="Calibri" w:cs="Calibri"/>
                <w:sz w:val="20"/>
                <w:szCs w:val="20"/>
              </w:rPr>
            </w:pPr>
            <w:r>
              <w:rPr>
                <w:rFonts w:ascii="Calibri" w:eastAsia="Calibri" w:hAnsi="Calibri" w:cs="Calibri"/>
                <w:sz w:val="20"/>
                <w:szCs w:val="20"/>
              </w:rPr>
              <w:t>34</w:t>
            </w:r>
            <w:r>
              <w:rPr>
                <w:rStyle w:val="Odwoanieprzypisudolnego"/>
                <w:rFonts w:ascii="Calibri" w:eastAsia="Calibri" w:hAnsi="Calibri" w:cs="Calibri"/>
                <w:sz w:val="20"/>
                <w:szCs w:val="20"/>
              </w:rPr>
              <w:footnoteReference w:id="11"/>
            </w:r>
          </w:p>
        </w:tc>
      </w:tr>
      <w:tr w:rsidR="00FF483B" w:rsidRPr="000E7FD7" w14:paraId="7CDE3393" w14:textId="77777777" w:rsidTr="00FF483B">
        <w:trPr>
          <w:trHeight w:val="407"/>
        </w:trPr>
        <w:tc>
          <w:tcPr>
            <w:tcW w:w="4673" w:type="dxa"/>
            <w:vAlign w:val="center"/>
          </w:tcPr>
          <w:p w14:paraId="1579AB4A"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Zarządzający lotniskami użytku publicznego posiadający zezwolenie na zarządzanie w tym zakresie</w:t>
            </w:r>
          </w:p>
        </w:tc>
        <w:tc>
          <w:tcPr>
            <w:tcW w:w="1418" w:type="dxa"/>
            <w:shd w:val="clear" w:color="auto" w:fill="auto"/>
            <w:vAlign w:val="center"/>
          </w:tcPr>
          <w:p w14:paraId="77ACE6E2"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13</w:t>
            </w:r>
            <w:r w:rsidRPr="00C87D41">
              <w:rPr>
                <w:rFonts w:ascii="Calibri" w:hAnsi="Calibri" w:cs="Calibri"/>
                <w:sz w:val="20"/>
                <w:szCs w:val="20"/>
                <w:vertAlign w:val="superscript"/>
              </w:rPr>
              <w:footnoteReference w:id="12"/>
            </w:r>
          </w:p>
        </w:tc>
        <w:tc>
          <w:tcPr>
            <w:tcW w:w="1417" w:type="dxa"/>
            <w:vAlign w:val="center"/>
          </w:tcPr>
          <w:p w14:paraId="3F22645D"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13</w:t>
            </w:r>
            <w:r w:rsidRPr="00C87D41">
              <w:rPr>
                <w:rFonts w:ascii="Calibri" w:hAnsi="Calibri" w:cs="Calibri"/>
                <w:sz w:val="20"/>
                <w:szCs w:val="20"/>
                <w:vertAlign w:val="superscript"/>
              </w:rPr>
              <w:footnoteReference w:id="13"/>
            </w:r>
          </w:p>
        </w:tc>
        <w:tc>
          <w:tcPr>
            <w:tcW w:w="1559" w:type="dxa"/>
            <w:vAlign w:val="center"/>
          </w:tcPr>
          <w:p w14:paraId="25710BCB"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13</w:t>
            </w:r>
            <w:r w:rsidRPr="00C87D41">
              <w:rPr>
                <w:rFonts w:ascii="Calibri" w:hAnsi="Calibri" w:cs="Calibri"/>
                <w:sz w:val="20"/>
                <w:szCs w:val="20"/>
                <w:vertAlign w:val="superscript"/>
              </w:rPr>
              <w:footnoteReference w:id="14"/>
            </w:r>
          </w:p>
        </w:tc>
      </w:tr>
      <w:tr w:rsidR="00FF483B" w:rsidRPr="000E7FD7" w14:paraId="05B65F7C" w14:textId="77777777" w:rsidTr="00FF483B">
        <w:trPr>
          <w:trHeight w:val="384"/>
        </w:trPr>
        <w:tc>
          <w:tcPr>
            <w:tcW w:w="4673" w:type="dxa"/>
            <w:vAlign w:val="center"/>
          </w:tcPr>
          <w:p w14:paraId="4A753F8B"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Organizacje obsługowe</w:t>
            </w:r>
          </w:p>
        </w:tc>
        <w:tc>
          <w:tcPr>
            <w:tcW w:w="1418" w:type="dxa"/>
            <w:vAlign w:val="center"/>
          </w:tcPr>
          <w:p w14:paraId="0F138473"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rPr>
            </w:pPr>
            <w:r w:rsidRPr="00C87D41">
              <w:rPr>
                <w:rFonts w:ascii="Calibri" w:hAnsi="Calibri" w:cs="Calibri"/>
                <w:sz w:val="20"/>
                <w:szCs w:val="20"/>
              </w:rPr>
              <w:t>66</w:t>
            </w:r>
          </w:p>
        </w:tc>
        <w:tc>
          <w:tcPr>
            <w:tcW w:w="1417" w:type="dxa"/>
            <w:vAlign w:val="center"/>
          </w:tcPr>
          <w:p w14:paraId="7ACCF828"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rPr>
            </w:pPr>
            <w:r w:rsidRPr="00C87D41">
              <w:rPr>
                <w:rFonts w:ascii="Calibri" w:hAnsi="Calibri" w:cs="Calibri"/>
                <w:sz w:val="20"/>
                <w:szCs w:val="20"/>
              </w:rPr>
              <w:t>68</w:t>
            </w:r>
          </w:p>
        </w:tc>
        <w:tc>
          <w:tcPr>
            <w:tcW w:w="1559" w:type="dxa"/>
            <w:vAlign w:val="center"/>
          </w:tcPr>
          <w:p w14:paraId="24590235" w14:textId="77777777" w:rsidR="00FF483B" w:rsidRPr="00C87D41" w:rsidRDefault="00FF483B" w:rsidP="008F61D3">
            <w:pPr>
              <w:tabs>
                <w:tab w:val="right" w:pos="284"/>
                <w:tab w:val="left" w:pos="408"/>
              </w:tabs>
              <w:spacing w:line="259" w:lineRule="auto"/>
              <w:ind w:firstLine="4"/>
              <w:jc w:val="center"/>
              <w:rPr>
                <w:rFonts w:ascii="Calibri" w:hAnsi="Calibri" w:cs="Calibri"/>
                <w:sz w:val="20"/>
                <w:szCs w:val="20"/>
              </w:rPr>
            </w:pPr>
            <w:r w:rsidRPr="00C87D41">
              <w:rPr>
                <w:rFonts w:ascii="Calibri" w:hAnsi="Calibri" w:cs="Calibri"/>
                <w:sz w:val="20"/>
                <w:szCs w:val="20"/>
              </w:rPr>
              <w:t>65</w:t>
            </w:r>
          </w:p>
        </w:tc>
      </w:tr>
      <w:tr w:rsidR="00FF483B" w:rsidRPr="000E7FD7" w14:paraId="7190BA0D" w14:textId="77777777" w:rsidTr="00FF483B">
        <w:trPr>
          <w:trHeight w:val="407"/>
        </w:trPr>
        <w:tc>
          <w:tcPr>
            <w:tcW w:w="4673" w:type="dxa"/>
            <w:vAlign w:val="center"/>
          </w:tcPr>
          <w:p w14:paraId="193A1F9B"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Organizacje produkujące</w:t>
            </w:r>
          </w:p>
        </w:tc>
        <w:tc>
          <w:tcPr>
            <w:tcW w:w="1418" w:type="dxa"/>
            <w:vAlign w:val="center"/>
          </w:tcPr>
          <w:p w14:paraId="65DB4F47"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rPr>
            </w:pPr>
            <w:r w:rsidRPr="00C87D41">
              <w:rPr>
                <w:rFonts w:ascii="Calibri" w:hAnsi="Calibri" w:cs="Calibri"/>
                <w:sz w:val="20"/>
                <w:szCs w:val="20"/>
              </w:rPr>
              <w:t>30</w:t>
            </w:r>
          </w:p>
        </w:tc>
        <w:tc>
          <w:tcPr>
            <w:tcW w:w="1417" w:type="dxa"/>
            <w:vAlign w:val="center"/>
          </w:tcPr>
          <w:p w14:paraId="297D4C0F"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rPr>
            </w:pPr>
            <w:r w:rsidRPr="00C87D41">
              <w:rPr>
                <w:rFonts w:ascii="Calibri" w:hAnsi="Calibri" w:cs="Calibri"/>
                <w:sz w:val="20"/>
                <w:szCs w:val="20"/>
              </w:rPr>
              <w:t>30</w:t>
            </w:r>
          </w:p>
        </w:tc>
        <w:tc>
          <w:tcPr>
            <w:tcW w:w="1559" w:type="dxa"/>
            <w:vAlign w:val="center"/>
          </w:tcPr>
          <w:p w14:paraId="46DB9931" w14:textId="77777777" w:rsidR="00FF483B" w:rsidRPr="00C87D41" w:rsidRDefault="00FF483B" w:rsidP="008F61D3">
            <w:pPr>
              <w:tabs>
                <w:tab w:val="right" w:pos="284"/>
                <w:tab w:val="left" w:pos="408"/>
              </w:tabs>
              <w:spacing w:line="259" w:lineRule="auto"/>
              <w:ind w:firstLine="4"/>
              <w:jc w:val="center"/>
              <w:rPr>
                <w:rFonts w:ascii="Calibri" w:hAnsi="Calibri" w:cs="Calibri"/>
                <w:sz w:val="20"/>
                <w:szCs w:val="20"/>
              </w:rPr>
            </w:pPr>
            <w:r w:rsidRPr="00C87D41">
              <w:rPr>
                <w:rFonts w:ascii="Calibri" w:hAnsi="Calibri" w:cs="Calibri"/>
                <w:sz w:val="20"/>
                <w:szCs w:val="20"/>
              </w:rPr>
              <w:t>30</w:t>
            </w:r>
          </w:p>
        </w:tc>
      </w:tr>
      <w:tr w:rsidR="00FF483B" w:rsidRPr="000E7FD7" w14:paraId="6BC016D4" w14:textId="77777777" w:rsidTr="00FF483B">
        <w:trPr>
          <w:trHeight w:val="407"/>
        </w:trPr>
        <w:tc>
          <w:tcPr>
            <w:tcW w:w="4673" w:type="dxa"/>
            <w:vAlign w:val="center"/>
          </w:tcPr>
          <w:p w14:paraId="6D4E1A28"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Organizacje projektujące</w:t>
            </w:r>
          </w:p>
        </w:tc>
        <w:tc>
          <w:tcPr>
            <w:tcW w:w="1418" w:type="dxa"/>
            <w:shd w:val="clear" w:color="auto" w:fill="auto"/>
            <w:vAlign w:val="center"/>
          </w:tcPr>
          <w:p w14:paraId="684E5A7A"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highlight w:val="yellow"/>
              </w:rPr>
            </w:pPr>
            <w:r w:rsidRPr="00C87D41">
              <w:rPr>
                <w:rFonts w:ascii="Calibri" w:hAnsi="Calibri" w:cs="Calibri"/>
                <w:sz w:val="20"/>
                <w:szCs w:val="20"/>
              </w:rPr>
              <w:t>15</w:t>
            </w:r>
          </w:p>
        </w:tc>
        <w:tc>
          <w:tcPr>
            <w:tcW w:w="1417" w:type="dxa"/>
            <w:vAlign w:val="center"/>
          </w:tcPr>
          <w:p w14:paraId="20F1F488"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rPr>
            </w:pPr>
            <w:r w:rsidRPr="00C87D41">
              <w:rPr>
                <w:rFonts w:ascii="Calibri" w:hAnsi="Calibri" w:cs="Calibri"/>
                <w:sz w:val="20"/>
                <w:szCs w:val="20"/>
              </w:rPr>
              <w:t>15</w:t>
            </w:r>
          </w:p>
        </w:tc>
        <w:tc>
          <w:tcPr>
            <w:tcW w:w="1559" w:type="dxa"/>
            <w:vAlign w:val="center"/>
          </w:tcPr>
          <w:p w14:paraId="7D3EC2B2" w14:textId="77777777" w:rsidR="00FF483B" w:rsidRPr="00C87D41" w:rsidRDefault="00FF483B" w:rsidP="008F61D3">
            <w:pPr>
              <w:tabs>
                <w:tab w:val="right" w:pos="284"/>
                <w:tab w:val="left" w:pos="408"/>
              </w:tabs>
              <w:spacing w:line="259" w:lineRule="auto"/>
              <w:ind w:firstLine="4"/>
              <w:jc w:val="center"/>
              <w:rPr>
                <w:rFonts w:ascii="Calibri" w:hAnsi="Calibri" w:cs="Calibri"/>
                <w:sz w:val="20"/>
                <w:szCs w:val="20"/>
              </w:rPr>
            </w:pPr>
            <w:r w:rsidRPr="00C87D41">
              <w:rPr>
                <w:rFonts w:ascii="Calibri" w:hAnsi="Calibri" w:cs="Calibri"/>
                <w:sz w:val="20"/>
                <w:szCs w:val="20"/>
              </w:rPr>
              <w:t>15</w:t>
            </w:r>
          </w:p>
        </w:tc>
      </w:tr>
      <w:tr w:rsidR="00FF483B" w:rsidRPr="000E7FD7" w14:paraId="562FAD25" w14:textId="77777777" w:rsidTr="00FF483B">
        <w:trPr>
          <w:trHeight w:val="407"/>
        </w:trPr>
        <w:tc>
          <w:tcPr>
            <w:tcW w:w="4673" w:type="dxa"/>
            <w:vAlign w:val="center"/>
          </w:tcPr>
          <w:p w14:paraId="732D5285"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Organizacje zarządzania ciągłą zdatnością do lotu</w:t>
            </w:r>
          </w:p>
        </w:tc>
        <w:tc>
          <w:tcPr>
            <w:tcW w:w="1418" w:type="dxa"/>
            <w:vAlign w:val="center"/>
          </w:tcPr>
          <w:p w14:paraId="2CC3AC4F"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highlight w:val="yellow"/>
              </w:rPr>
            </w:pPr>
            <w:r w:rsidRPr="00C87D41">
              <w:rPr>
                <w:rFonts w:ascii="Calibri" w:hAnsi="Calibri" w:cs="Calibri"/>
                <w:sz w:val="20"/>
                <w:szCs w:val="20"/>
              </w:rPr>
              <w:t>36</w:t>
            </w:r>
          </w:p>
        </w:tc>
        <w:tc>
          <w:tcPr>
            <w:tcW w:w="1417" w:type="dxa"/>
            <w:vAlign w:val="center"/>
          </w:tcPr>
          <w:p w14:paraId="69B60D11" w14:textId="77777777" w:rsidR="00FF483B" w:rsidRPr="00C87D41" w:rsidRDefault="00FF483B" w:rsidP="008F61D3">
            <w:pPr>
              <w:tabs>
                <w:tab w:val="right" w:pos="284"/>
                <w:tab w:val="left" w:pos="408"/>
              </w:tabs>
              <w:spacing w:line="259" w:lineRule="auto"/>
              <w:ind w:firstLine="0"/>
              <w:jc w:val="center"/>
              <w:rPr>
                <w:rFonts w:ascii="Calibri" w:hAnsi="Calibri" w:cs="Calibri"/>
                <w:sz w:val="20"/>
                <w:szCs w:val="20"/>
              </w:rPr>
            </w:pPr>
            <w:r w:rsidRPr="00C87D41">
              <w:rPr>
                <w:rFonts w:ascii="Calibri" w:hAnsi="Calibri" w:cs="Calibri"/>
                <w:sz w:val="20"/>
                <w:szCs w:val="20"/>
              </w:rPr>
              <w:t>37</w:t>
            </w:r>
          </w:p>
        </w:tc>
        <w:tc>
          <w:tcPr>
            <w:tcW w:w="1559" w:type="dxa"/>
            <w:vAlign w:val="center"/>
          </w:tcPr>
          <w:p w14:paraId="08203220" w14:textId="77777777" w:rsidR="00FF483B" w:rsidRPr="00C87D41" w:rsidRDefault="00FF483B" w:rsidP="008F61D3">
            <w:pPr>
              <w:tabs>
                <w:tab w:val="right" w:pos="284"/>
                <w:tab w:val="left" w:pos="408"/>
              </w:tabs>
              <w:spacing w:line="259" w:lineRule="auto"/>
              <w:ind w:firstLine="4"/>
              <w:jc w:val="center"/>
              <w:rPr>
                <w:rFonts w:ascii="Calibri" w:hAnsi="Calibri" w:cs="Calibri"/>
                <w:sz w:val="20"/>
                <w:szCs w:val="20"/>
              </w:rPr>
            </w:pPr>
            <w:r w:rsidRPr="00C87D41">
              <w:rPr>
                <w:rFonts w:ascii="Calibri" w:hAnsi="Calibri" w:cs="Calibri"/>
                <w:sz w:val="20"/>
                <w:szCs w:val="20"/>
              </w:rPr>
              <w:t>35</w:t>
            </w:r>
          </w:p>
        </w:tc>
      </w:tr>
      <w:tr w:rsidR="00FF483B" w:rsidRPr="000E7FD7" w14:paraId="5C0E8454" w14:textId="77777777" w:rsidTr="00FF483B">
        <w:trPr>
          <w:trHeight w:val="407"/>
        </w:trPr>
        <w:tc>
          <w:tcPr>
            <w:tcW w:w="4673" w:type="dxa"/>
            <w:vAlign w:val="center"/>
          </w:tcPr>
          <w:p w14:paraId="2058DA63"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Organizacje kompleksowej zdatności do lotu</w:t>
            </w:r>
          </w:p>
        </w:tc>
        <w:tc>
          <w:tcPr>
            <w:tcW w:w="1418" w:type="dxa"/>
            <w:vAlign w:val="center"/>
          </w:tcPr>
          <w:p w14:paraId="0BBEC423"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71</w:t>
            </w:r>
          </w:p>
        </w:tc>
        <w:tc>
          <w:tcPr>
            <w:tcW w:w="1417" w:type="dxa"/>
            <w:vAlign w:val="center"/>
          </w:tcPr>
          <w:p w14:paraId="307720B9"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sz w:val="20"/>
                <w:szCs w:val="20"/>
              </w:rPr>
              <w:t>73</w:t>
            </w:r>
          </w:p>
        </w:tc>
        <w:tc>
          <w:tcPr>
            <w:tcW w:w="1559" w:type="dxa"/>
            <w:vAlign w:val="center"/>
          </w:tcPr>
          <w:p w14:paraId="652F20E9" w14:textId="77777777" w:rsidR="00FF483B" w:rsidRPr="00C87D41" w:rsidRDefault="00FF483B" w:rsidP="008F61D3">
            <w:pPr>
              <w:tabs>
                <w:tab w:val="right" w:pos="284"/>
                <w:tab w:val="left" w:pos="408"/>
              </w:tabs>
              <w:ind w:firstLine="4"/>
              <w:jc w:val="center"/>
              <w:rPr>
                <w:rFonts w:ascii="Calibri" w:hAnsi="Calibri" w:cs="Calibri"/>
                <w:sz w:val="20"/>
                <w:szCs w:val="20"/>
              </w:rPr>
            </w:pPr>
            <w:r w:rsidRPr="00C87D41">
              <w:rPr>
                <w:rFonts w:ascii="Calibri" w:hAnsi="Calibri" w:cs="Calibri"/>
                <w:sz w:val="20"/>
                <w:szCs w:val="20"/>
              </w:rPr>
              <w:t>76</w:t>
            </w:r>
          </w:p>
        </w:tc>
      </w:tr>
      <w:tr w:rsidR="00FF483B" w:rsidRPr="000E7FD7" w14:paraId="34BE9A00" w14:textId="77777777" w:rsidTr="00FF483B">
        <w:trPr>
          <w:trHeight w:val="407"/>
        </w:trPr>
        <w:tc>
          <w:tcPr>
            <w:tcW w:w="4673" w:type="dxa"/>
            <w:vAlign w:val="center"/>
          </w:tcPr>
          <w:p w14:paraId="34BAC9C4"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lastRenderedPageBreak/>
              <w:t>Organizacje szkolenia lotniczego i szkoleniowe podmioty rejestrowane</w:t>
            </w:r>
          </w:p>
        </w:tc>
        <w:tc>
          <w:tcPr>
            <w:tcW w:w="1418" w:type="dxa"/>
            <w:vAlign w:val="center"/>
          </w:tcPr>
          <w:p w14:paraId="7CDB3832" w14:textId="77777777" w:rsidR="00FF483B" w:rsidRPr="00C87D41" w:rsidRDefault="00FF483B" w:rsidP="008F61D3">
            <w:pPr>
              <w:tabs>
                <w:tab w:val="right" w:pos="284"/>
                <w:tab w:val="left" w:pos="408"/>
              </w:tabs>
              <w:ind w:firstLine="0"/>
              <w:jc w:val="center"/>
              <w:rPr>
                <w:rFonts w:ascii="Calibri" w:hAnsi="Calibri" w:cs="Calibri"/>
                <w:sz w:val="20"/>
                <w:szCs w:val="20"/>
              </w:rPr>
            </w:pPr>
            <w:r w:rsidRPr="00C87D41">
              <w:rPr>
                <w:rFonts w:ascii="Calibri" w:hAnsi="Calibri" w:cs="Calibri"/>
                <w:color w:val="000000" w:themeColor="text1"/>
                <w:sz w:val="20"/>
                <w:szCs w:val="20"/>
              </w:rPr>
              <w:t>404</w:t>
            </w:r>
          </w:p>
        </w:tc>
        <w:tc>
          <w:tcPr>
            <w:tcW w:w="1417" w:type="dxa"/>
            <w:vAlign w:val="center"/>
          </w:tcPr>
          <w:p w14:paraId="0107C7C2" w14:textId="77777777" w:rsidR="00FF483B" w:rsidRPr="00C87D41" w:rsidRDefault="00FF483B" w:rsidP="008F61D3">
            <w:pPr>
              <w:tabs>
                <w:tab w:val="right" w:pos="284"/>
                <w:tab w:val="left" w:pos="408"/>
              </w:tabs>
              <w:ind w:firstLine="0"/>
              <w:jc w:val="center"/>
              <w:rPr>
                <w:rFonts w:ascii="Calibri" w:hAnsi="Calibri" w:cs="Calibri"/>
                <w:color w:val="000000" w:themeColor="text1"/>
                <w:sz w:val="20"/>
                <w:szCs w:val="20"/>
              </w:rPr>
            </w:pPr>
            <w:r w:rsidRPr="00C87D41">
              <w:rPr>
                <w:rFonts w:ascii="Calibri" w:hAnsi="Calibri" w:cs="Calibri"/>
                <w:color w:val="000000" w:themeColor="text1"/>
                <w:sz w:val="20"/>
                <w:szCs w:val="20"/>
              </w:rPr>
              <w:t>395</w:t>
            </w:r>
          </w:p>
        </w:tc>
        <w:tc>
          <w:tcPr>
            <w:tcW w:w="1559" w:type="dxa"/>
            <w:vAlign w:val="center"/>
          </w:tcPr>
          <w:p w14:paraId="22871F0A" w14:textId="77777777" w:rsidR="00FF483B" w:rsidRPr="00C87D41" w:rsidRDefault="00FF483B" w:rsidP="008F61D3">
            <w:pPr>
              <w:tabs>
                <w:tab w:val="right" w:pos="284"/>
                <w:tab w:val="left" w:pos="408"/>
              </w:tabs>
              <w:ind w:firstLine="4"/>
              <w:jc w:val="center"/>
              <w:rPr>
                <w:rFonts w:ascii="Calibri" w:hAnsi="Calibri" w:cs="Calibri"/>
                <w:color w:val="000000" w:themeColor="text1"/>
                <w:sz w:val="20"/>
                <w:szCs w:val="20"/>
              </w:rPr>
            </w:pPr>
            <w:r w:rsidRPr="00C87D41">
              <w:rPr>
                <w:rFonts w:ascii="Calibri" w:hAnsi="Calibri" w:cs="Calibri"/>
                <w:sz w:val="20"/>
                <w:szCs w:val="20"/>
              </w:rPr>
              <w:t>373</w:t>
            </w:r>
          </w:p>
        </w:tc>
      </w:tr>
      <w:tr w:rsidR="00FF483B" w:rsidRPr="000E7FD7" w14:paraId="2B372E0D" w14:textId="77777777" w:rsidTr="00FF483B">
        <w:trPr>
          <w:trHeight w:val="407"/>
        </w:trPr>
        <w:tc>
          <w:tcPr>
            <w:tcW w:w="4673" w:type="dxa"/>
            <w:vAlign w:val="center"/>
          </w:tcPr>
          <w:p w14:paraId="5EEF52A2"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Centra medycyny lotniczej</w:t>
            </w:r>
          </w:p>
        </w:tc>
        <w:tc>
          <w:tcPr>
            <w:tcW w:w="1418" w:type="dxa"/>
            <w:vAlign w:val="center"/>
          </w:tcPr>
          <w:p w14:paraId="1E41F97E"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3</w:t>
            </w:r>
          </w:p>
        </w:tc>
        <w:tc>
          <w:tcPr>
            <w:tcW w:w="1417" w:type="dxa"/>
            <w:vAlign w:val="center"/>
          </w:tcPr>
          <w:p w14:paraId="640D1077"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2</w:t>
            </w:r>
          </w:p>
        </w:tc>
        <w:tc>
          <w:tcPr>
            <w:tcW w:w="1559" w:type="dxa"/>
            <w:vAlign w:val="center"/>
          </w:tcPr>
          <w:p w14:paraId="643DA030"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2</w:t>
            </w:r>
          </w:p>
        </w:tc>
      </w:tr>
      <w:tr w:rsidR="00FF483B" w:rsidRPr="000E7FD7" w14:paraId="17DB584D" w14:textId="77777777" w:rsidTr="00FF483B">
        <w:trPr>
          <w:trHeight w:val="407"/>
        </w:trPr>
        <w:tc>
          <w:tcPr>
            <w:tcW w:w="4673" w:type="dxa"/>
            <w:vAlign w:val="center"/>
          </w:tcPr>
          <w:p w14:paraId="1C3F4094"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Lekarze orzecznicy</w:t>
            </w:r>
          </w:p>
        </w:tc>
        <w:tc>
          <w:tcPr>
            <w:tcW w:w="1418" w:type="dxa"/>
            <w:vAlign w:val="center"/>
          </w:tcPr>
          <w:p w14:paraId="419D23A4"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44</w:t>
            </w:r>
          </w:p>
        </w:tc>
        <w:tc>
          <w:tcPr>
            <w:tcW w:w="1417" w:type="dxa"/>
            <w:vAlign w:val="center"/>
          </w:tcPr>
          <w:p w14:paraId="446D150F"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48</w:t>
            </w:r>
          </w:p>
        </w:tc>
        <w:tc>
          <w:tcPr>
            <w:tcW w:w="1559" w:type="dxa"/>
            <w:vAlign w:val="center"/>
          </w:tcPr>
          <w:p w14:paraId="27CDA90E"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52</w:t>
            </w:r>
          </w:p>
        </w:tc>
      </w:tr>
      <w:tr w:rsidR="00FF483B" w:rsidRPr="000E7FD7" w14:paraId="2937EF2A" w14:textId="77777777" w:rsidTr="00FF483B">
        <w:trPr>
          <w:trHeight w:val="407"/>
        </w:trPr>
        <w:tc>
          <w:tcPr>
            <w:tcW w:w="4673" w:type="dxa"/>
            <w:vAlign w:val="center"/>
          </w:tcPr>
          <w:p w14:paraId="6329A068"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Operatorzy FSTD</w:t>
            </w:r>
          </w:p>
        </w:tc>
        <w:tc>
          <w:tcPr>
            <w:tcW w:w="1418" w:type="dxa"/>
            <w:vAlign w:val="center"/>
          </w:tcPr>
          <w:p w14:paraId="4EFBAC3E"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16</w:t>
            </w:r>
          </w:p>
        </w:tc>
        <w:tc>
          <w:tcPr>
            <w:tcW w:w="1417" w:type="dxa"/>
            <w:vAlign w:val="center"/>
          </w:tcPr>
          <w:p w14:paraId="280BA708"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17</w:t>
            </w:r>
          </w:p>
        </w:tc>
        <w:tc>
          <w:tcPr>
            <w:tcW w:w="1559" w:type="dxa"/>
            <w:vAlign w:val="center"/>
          </w:tcPr>
          <w:p w14:paraId="6213B5F2"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17</w:t>
            </w:r>
          </w:p>
        </w:tc>
      </w:tr>
      <w:tr w:rsidR="00FF483B" w:rsidRPr="000E7FD7" w14:paraId="6849FAEB" w14:textId="77777777" w:rsidTr="00FF483B">
        <w:trPr>
          <w:trHeight w:val="407"/>
        </w:trPr>
        <w:tc>
          <w:tcPr>
            <w:tcW w:w="4673" w:type="dxa"/>
            <w:vAlign w:val="center"/>
          </w:tcPr>
          <w:p w14:paraId="3F628577"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Lotniska</w:t>
            </w:r>
          </w:p>
        </w:tc>
        <w:tc>
          <w:tcPr>
            <w:tcW w:w="1418" w:type="dxa"/>
            <w:shd w:val="clear" w:color="auto" w:fill="auto"/>
            <w:vAlign w:val="center"/>
          </w:tcPr>
          <w:p w14:paraId="41A6F9C7"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66</w:t>
            </w:r>
          </w:p>
        </w:tc>
        <w:tc>
          <w:tcPr>
            <w:tcW w:w="1417" w:type="dxa"/>
            <w:vAlign w:val="center"/>
          </w:tcPr>
          <w:p w14:paraId="3DC90F13"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66</w:t>
            </w:r>
          </w:p>
        </w:tc>
        <w:tc>
          <w:tcPr>
            <w:tcW w:w="1559" w:type="dxa"/>
            <w:vAlign w:val="center"/>
          </w:tcPr>
          <w:p w14:paraId="65542630"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66</w:t>
            </w:r>
          </w:p>
        </w:tc>
      </w:tr>
      <w:tr w:rsidR="00FF483B" w:rsidRPr="000E7FD7" w14:paraId="377395F0" w14:textId="77777777" w:rsidTr="00FF483B">
        <w:trPr>
          <w:trHeight w:val="407"/>
        </w:trPr>
        <w:tc>
          <w:tcPr>
            <w:tcW w:w="4673" w:type="dxa"/>
            <w:vAlign w:val="center"/>
          </w:tcPr>
          <w:p w14:paraId="25B24988"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Podmioty nadzorowane w ramach ochrony lotnictwa cywilnego</w:t>
            </w:r>
          </w:p>
        </w:tc>
        <w:tc>
          <w:tcPr>
            <w:tcW w:w="1418" w:type="dxa"/>
            <w:vAlign w:val="center"/>
          </w:tcPr>
          <w:p w14:paraId="43BB9D2E"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536</w:t>
            </w:r>
          </w:p>
        </w:tc>
        <w:tc>
          <w:tcPr>
            <w:tcW w:w="1417" w:type="dxa"/>
            <w:vAlign w:val="center"/>
          </w:tcPr>
          <w:p w14:paraId="0F89BF16"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542</w:t>
            </w:r>
          </w:p>
        </w:tc>
        <w:tc>
          <w:tcPr>
            <w:tcW w:w="1559" w:type="dxa"/>
            <w:vAlign w:val="center"/>
          </w:tcPr>
          <w:p w14:paraId="32746C82"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634</w:t>
            </w:r>
          </w:p>
        </w:tc>
      </w:tr>
      <w:tr w:rsidR="00FF483B" w:rsidRPr="000E7FD7" w14:paraId="2613CCF3" w14:textId="77777777" w:rsidTr="00FF483B">
        <w:trPr>
          <w:trHeight w:val="407"/>
        </w:trPr>
        <w:tc>
          <w:tcPr>
            <w:tcW w:w="4673" w:type="dxa"/>
            <w:vAlign w:val="center"/>
          </w:tcPr>
          <w:p w14:paraId="423AE31D"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Certyfikowane instytucje zapewniające służby żeglugi powietrznej</w:t>
            </w:r>
          </w:p>
        </w:tc>
        <w:tc>
          <w:tcPr>
            <w:tcW w:w="1418" w:type="dxa"/>
            <w:vAlign w:val="center"/>
          </w:tcPr>
          <w:p w14:paraId="6827B61C"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7</w:t>
            </w:r>
          </w:p>
        </w:tc>
        <w:tc>
          <w:tcPr>
            <w:tcW w:w="1417" w:type="dxa"/>
            <w:vAlign w:val="center"/>
          </w:tcPr>
          <w:p w14:paraId="5682438F"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7</w:t>
            </w:r>
          </w:p>
        </w:tc>
        <w:tc>
          <w:tcPr>
            <w:tcW w:w="1559" w:type="dxa"/>
            <w:vAlign w:val="center"/>
          </w:tcPr>
          <w:p w14:paraId="5E66BAA9"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7</w:t>
            </w:r>
          </w:p>
        </w:tc>
      </w:tr>
      <w:tr w:rsidR="00FF483B" w:rsidRPr="000E7FD7" w14:paraId="03693B44" w14:textId="77777777" w:rsidTr="00FF483B">
        <w:trPr>
          <w:trHeight w:val="407"/>
        </w:trPr>
        <w:tc>
          <w:tcPr>
            <w:tcW w:w="4673" w:type="dxa"/>
            <w:vAlign w:val="center"/>
          </w:tcPr>
          <w:p w14:paraId="7D9EB0F9"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Koordynatorzy rozkładów lotów</w:t>
            </w:r>
          </w:p>
        </w:tc>
        <w:tc>
          <w:tcPr>
            <w:tcW w:w="1418" w:type="dxa"/>
            <w:vAlign w:val="center"/>
          </w:tcPr>
          <w:p w14:paraId="4BF82CE1"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2</w:t>
            </w:r>
          </w:p>
        </w:tc>
        <w:tc>
          <w:tcPr>
            <w:tcW w:w="1417" w:type="dxa"/>
            <w:vAlign w:val="center"/>
          </w:tcPr>
          <w:p w14:paraId="0ADE8749"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2</w:t>
            </w:r>
          </w:p>
        </w:tc>
        <w:tc>
          <w:tcPr>
            <w:tcW w:w="1559" w:type="dxa"/>
            <w:vAlign w:val="center"/>
          </w:tcPr>
          <w:p w14:paraId="15F8C34E" w14:textId="77777777" w:rsidR="00FF483B" w:rsidRPr="00C87D41" w:rsidRDefault="00FF483B" w:rsidP="008F61D3">
            <w:pPr>
              <w:ind w:firstLine="4"/>
              <w:jc w:val="center"/>
              <w:rPr>
                <w:rFonts w:ascii="Calibri" w:hAnsi="Calibri" w:cs="Calibri"/>
                <w:sz w:val="20"/>
                <w:szCs w:val="20"/>
              </w:rPr>
            </w:pPr>
          </w:p>
        </w:tc>
      </w:tr>
      <w:tr w:rsidR="00FF483B" w:rsidRPr="000E7FD7" w14:paraId="34BB97B0" w14:textId="77777777" w:rsidTr="00FF483B">
        <w:trPr>
          <w:trHeight w:val="407"/>
        </w:trPr>
        <w:tc>
          <w:tcPr>
            <w:tcW w:w="4673" w:type="dxa"/>
            <w:vAlign w:val="center"/>
          </w:tcPr>
          <w:p w14:paraId="3AB5C588"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Podmioty wykonujące operacje niezarobkowe przy użyciu statków powietrznych innych niż skomplikowane statki powietrzne z napędem silnikowym posiadające Wykaz Zatwierdzeń Szczególnych</w:t>
            </w:r>
          </w:p>
        </w:tc>
        <w:tc>
          <w:tcPr>
            <w:tcW w:w="1418" w:type="dxa"/>
            <w:vAlign w:val="center"/>
          </w:tcPr>
          <w:p w14:paraId="6A67C2F4"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5</w:t>
            </w:r>
          </w:p>
        </w:tc>
        <w:tc>
          <w:tcPr>
            <w:tcW w:w="1417" w:type="dxa"/>
            <w:vAlign w:val="center"/>
          </w:tcPr>
          <w:p w14:paraId="29AEEE99"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5</w:t>
            </w:r>
          </w:p>
        </w:tc>
        <w:tc>
          <w:tcPr>
            <w:tcW w:w="1559" w:type="dxa"/>
            <w:vAlign w:val="center"/>
          </w:tcPr>
          <w:p w14:paraId="370422E6"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10</w:t>
            </w:r>
          </w:p>
        </w:tc>
      </w:tr>
      <w:tr w:rsidR="00FF483B" w:rsidRPr="000E7FD7" w14:paraId="62906C8F" w14:textId="77777777" w:rsidTr="00FF483B">
        <w:trPr>
          <w:trHeight w:val="407"/>
        </w:trPr>
        <w:tc>
          <w:tcPr>
            <w:tcW w:w="4673" w:type="dxa"/>
            <w:vAlign w:val="center"/>
          </w:tcPr>
          <w:p w14:paraId="59BBE6EE"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sz w:val="20"/>
                <w:szCs w:val="20"/>
              </w:rPr>
              <w:t>Operatorzy bezzałogowych statków powietrznych</w:t>
            </w:r>
          </w:p>
        </w:tc>
        <w:tc>
          <w:tcPr>
            <w:tcW w:w="1418" w:type="dxa"/>
            <w:vAlign w:val="center"/>
          </w:tcPr>
          <w:p w14:paraId="1897173F"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155706</w:t>
            </w:r>
          </w:p>
        </w:tc>
        <w:tc>
          <w:tcPr>
            <w:tcW w:w="1417" w:type="dxa"/>
            <w:vAlign w:val="center"/>
          </w:tcPr>
          <w:p w14:paraId="77639D1B"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222109</w:t>
            </w:r>
          </w:p>
        </w:tc>
        <w:tc>
          <w:tcPr>
            <w:tcW w:w="1559" w:type="dxa"/>
            <w:vAlign w:val="center"/>
          </w:tcPr>
          <w:p w14:paraId="438F111D"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302801</w:t>
            </w:r>
          </w:p>
        </w:tc>
      </w:tr>
      <w:tr w:rsidR="00FF483B" w:rsidRPr="000E7FD7" w14:paraId="449153AD" w14:textId="77777777" w:rsidTr="00FF483B">
        <w:trPr>
          <w:trHeight w:val="407"/>
        </w:trPr>
        <w:tc>
          <w:tcPr>
            <w:tcW w:w="4673" w:type="dxa"/>
            <w:vAlign w:val="center"/>
          </w:tcPr>
          <w:p w14:paraId="28A21C02"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bCs/>
                <w:sz w:val="20"/>
                <w:szCs w:val="20"/>
              </w:rPr>
              <w:t xml:space="preserve">Nadawcy materiałów niebezpiecznych </w:t>
            </w:r>
          </w:p>
        </w:tc>
        <w:tc>
          <w:tcPr>
            <w:tcW w:w="1418" w:type="dxa"/>
            <w:vAlign w:val="center"/>
          </w:tcPr>
          <w:p w14:paraId="6E193C29"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149</w:t>
            </w:r>
          </w:p>
        </w:tc>
        <w:tc>
          <w:tcPr>
            <w:tcW w:w="1417" w:type="dxa"/>
            <w:vAlign w:val="center"/>
          </w:tcPr>
          <w:p w14:paraId="5925DD04"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892</w:t>
            </w:r>
          </w:p>
        </w:tc>
        <w:tc>
          <w:tcPr>
            <w:tcW w:w="1559" w:type="dxa"/>
            <w:vAlign w:val="center"/>
          </w:tcPr>
          <w:p w14:paraId="1C9CC07E"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1691</w:t>
            </w:r>
          </w:p>
        </w:tc>
      </w:tr>
      <w:tr w:rsidR="00FF483B" w:rsidRPr="000E7FD7" w14:paraId="24D49841" w14:textId="77777777" w:rsidTr="00FF483B">
        <w:trPr>
          <w:trHeight w:val="407"/>
        </w:trPr>
        <w:tc>
          <w:tcPr>
            <w:tcW w:w="4673" w:type="dxa"/>
            <w:vAlign w:val="center"/>
          </w:tcPr>
          <w:p w14:paraId="46DA0C6B"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bCs/>
                <w:sz w:val="20"/>
                <w:szCs w:val="20"/>
              </w:rPr>
              <w:t xml:space="preserve">Instruktorzy posiadający zatwierdzenie na prowadzenie szkoleń </w:t>
            </w:r>
            <w:bookmarkStart w:id="42" w:name="_Hlk189487684"/>
            <w:r w:rsidRPr="00C87D41">
              <w:rPr>
                <w:rFonts w:ascii="Calibri" w:hAnsi="Calibri" w:cs="Calibri"/>
                <w:bCs/>
                <w:sz w:val="20"/>
                <w:szCs w:val="20"/>
              </w:rPr>
              <w:t>z zakresu bezpiecznego transportu materiałów niebezpiecznych drogą powietrzną</w:t>
            </w:r>
            <w:bookmarkEnd w:id="42"/>
            <w:r w:rsidRPr="00C87D41">
              <w:rPr>
                <w:rFonts w:ascii="Calibri" w:hAnsi="Calibri" w:cs="Calibri"/>
                <w:bCs/>
                <w:sz w:val="20"/>
                <w:szCs w:val="20"/>
              </w:rPr>
              <w:t xml:space="preserve">   </w:t>
            </w:r>
          </w:p>
        </w:tc>
        <w:tc>
          <w:tcPr>
            <w:tcW w:w="1418" w:type="dxa"/>
            <w:vAlign w:val="center"/>
          </w:tcPr>
          <w:p w14:paraId="361B5198"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14</w:t>
            </w:r>
          </w:p>
        </w:tc>
        <w:tc>
          <w:tcPr>
            <w:tcW w:w="1417" w:type="dxa"/>
            <w:vAlign w:val="center"/>
          </w:tcPr>
          <w:p w14:paraId="5115FD33"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137</w:t>
            </w:r>
          </w:p>
        </w:tc>
        <w:tc>
          <w:tcPr>
            <w:tcW w:w="1559" w:type="dxa"/>
            <w:vAlign w:val="center"/>
          </w:tcPr>
          <w:p w14:paraId="539F6438"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155</w:t>
            </w:r>
          </w:p>
        </w:tc>
      </w:tr>
      <w:tr w:rsidR="00FF483B" w:rsidRPr="000E7FD7" w14:paraId="53574B58" w14:textId="77777777" w:rsidTr="00FF483B">
        <w:trPr>
          <w:trHeight w:val="407"/>
        </w:trPr>
        <w:tc>
          <w:tcPr>
            <w:tcW w:w="4673" w:type="dxa"/>
            <w:vAlign w:val="center"/>
          </w:tcPr>
          <w:p w14:paraId="110087EC" w14:textId="77777777" w:rsidR="00FF483B" w:rsidRPr="00C87D41" w:rsidRDefault="00FF483B" w:rsidP="008F61D3">
            <w:pPr>
              <w:ind w:firstLine="0"/>
              <w:jc w:val="left"/>
              <w:rPr>
                <w:rFonts w:ascii="Calibri" w:hAnsi="Calibri" w:cs="Calibri"/>
                <w:sz w:val="20"/>
                <w:szCs w:val="20"/>
              </w:rPr>
            </w:pPr>
            <w:r w:rsidRPr="00C87D41">
              <w:rPr>
                <w:rFonts w:ascii="Calibri" w:hAnsi="Calibri" w:cs="Calibri"/>
                <w:bCs/>
                <w:sz w:val="20"/>
                <w:szCs w:val="20"/>
              </w:rPr>
              <w:t xml:space="preserve">Wyznaczony operator pocztowy </w:t>
            </w:r>
          </w:p>
        </w:tc>
        <w:tc>
          <w:tcPr>
            <w:tcW w:w="1418" w:type="dxa"/>
            <w:vAlign w:val="center"/>
          </w:tcPr>
          <w:p w14:paraId="5C6B2EF1"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w:t>
            </w:r>
          </w:p>
        </w:tc>
        <w:tc>
          <w:tcPr>
            <w:tcW w:w="1417" w:type="dxa"/>
            <w:vAlign w:val="center"/>
          </w:tcPr>
          <w:p w14:paraId="16F4B4F6" w14:textId="77777777" w:rsidR="00FF483B" w:rsidRPr="00C87D41" w:rsidRDefault="00FF483B" w:rsidP="008F61D3">
            <w:pPr>
              <w:ind w:firstLine="0"/>
              <w:jc w:val="center"/>
              <w:rPr>
                <w:rFonts w:ascii="Calibri" w:hAnsi="Calibri" w:cs="Calibri"/>
                <w:sz w:val="20"/>
                <w:szCs w:val="20"/>
              </w:rPr>
            </w:pPr>
            <w:r w:rsidRPr="00C87D41">
              <w:rPr>
                <w:rFonts w:ascii="Calibri" w:hAnsi="Calibri" w:cs="Calibri"/>
                <w:sz w:val="20"/>
                <w:szCs w:val="20"/>
              </w:rPr>
              <w:t>1</w:t>
            </w:r>
          </w:p>
        </w:tc>
        <w:tc>
          <w:tcPr>
            <w:tcW w:w="1559" w:type="dxa"/>
            <w:vAlign w:val="center"/>
          </w:tcPr>
          <w:p w14:paraId="44CEF9F0" w14:textId="77777777" w:rsidR="00FF483B" w:rsidRPr="00C87D41" w:rsidRDefault="00FF483B" w:rsidP="008F61D3">
            <w:pPr>
              <w:ind w:firstLine="4"/>
              <w:jc w:val="center"/>
              <w:rPr>
                <w:rFonts w:ascii="Calibri" w:hAnsi="Calibri" w:cs="Calibri"/>
                <w:sz w:val="20"/>
                <w:szCs w:val="20"/>
              </w:rPr>
            </w:pPr>
            <w:r w:rsidRPr="00C87D41">
              <w:rPr>
                <w:rFonts w:ascii="Calibri" w:hAnsi="Calibri" w:cs="Calibri"/>
                <w:sz w:val="20"/>
                <w:szCs w:val="20"/>
              </w:rPr>
              <w:t>1</w:t>
            </w:r>
          </w:p>
        </w:tc>
      </w:tr>
      <w:bookmarkEnd w:id="40"/>
    </w:tbl>
    <w:p w14:paraId="6581C46A" w14:textId="77CE6C62" w:rsidR="00FF483B" w:rsidRDefault="00FF483B" w:rsidP="00646E75">
      <w:pPr>
        <w:spacing w:before="120" w:after="120"/>
      </w:pPr>
    </w:p>
    <w:p w14:paraId="4520D22E" w14:textId="77777777" w:rsidR="00FF483B" w:rsidRDefault="00FF483B">
      <w:pPr>
        <w:spacing w:line="259" w:lineRule="auto"/>
        <w:jc w:val="left"/>
      </w:pPr>
      <w:r>
        <w:br w:type="page"/>
      </w:r>
    </w:p>
    <w:p w14:paraId="31D3A57A" w14:textId="5C35DBAE" w:rsidR="004D1503" w:rsidRDefault="004D1503" w:rsidP="00646E75">
      <w:pPr>
        <w:pStyle w:val="Nagwek3"/>
        <w:numPr>
          <w:ilvl w:val="1"/>
          <w:numId w:val="47"/>
        </w:numPr>
        <w:spacing w:before="120" w:after="120"/>
      </w:pPr>
      <w:bookmarkStart w:id="43" w:name="_Toc192592339"/>
      <w:r>
        <w:lastRenderedPageBreak/>
        <w:t>Liczba SP w rejestrze i ewidencji</w:t>
      </w:r>
      <w:bookmarkEnd w:id="43"/>
    </w:p>
    <w:p w14:paraId="6E7A054E" w14:textId="24A7DB57" w:rsidR="008C0949" w:rsidRDefault="008C0949" w:rsidP="008C0949">
      <w:pPr>
        <w:pStyle w:val="Legenda"/>
        <w:keepNext/>
      </w:pPr>
      <w:bookmarkStart w:id="44" w:name="_Toc192060777"/>
      <w:r>
        <w:t xml:space="preserve">Tabela </w:t>
      </w:r>
      <w:fldSimple w:instr=" STYLEREF 1 \s ">
        <w:r w:rsidR="00BB2E0B">
          <w:rPr>
            <w:noProof/>
          </w:rPr>
          <w:t>0</w:t>
        </w:r>
      </w:fldSimple>
      <w:r>
        <w:noBreakHyphen/>
      </w:r>
      <w:fldSimple w:instr=" SEQ Tabela \* ARABIC \s 1 ">
        <w:r w:rsidR="00BB2E0B">
          <w:rPr>
            <w:noProof/>
          </w:rPr>
          <w:t>2</w:t>
        </w:r>
      </w:fldSimple>
      <w:r w:rsidRPr="008C0949">
        <w:t xml:space="preserve"> </w:t>
      </w:r>
      <w:r>
        <w:t>Kategorie i liczba statków powietrznych w rejestrze ULC.</w:t>
      </w:r>
      <w:bookmarkEnd w:id="44"/>
      <w:r>
        <w:t xml:space="preserve">  </w:t>
      </w:r>
    </w:p>
    <w:tbl>
      <w:tblPr>
        <w:tblStyle w:val="Tabelasiatki2ak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0325E4" w:rsidRPr="000325E4" w14:paraId="6242E2DB" w14:textId="77777777" w:rsidTr="009127B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tcPr>
          <w:p w14:paraId="345948ED" w14:textId="77BEFD3D" w:rsidR="000325E4" w:rsidRPr="000325E4" w:rsidRDefault="000325E4" w:rsidP="00A37173">
            <w:pPr>
              <w:spacing w:before="120" w:after="120"/>
              <w:jc w:val="center"/>
            </w:pPr>
            <w:bookmarkStart w:id="45" w:name="_Hlk188443182"/>
            <w:r w:rsidRPr="000325E4">
              <w:t>Kategoria SP</w:t>
            </w:r>
          </w:p>
        </w:tc>
        <w:tc>
          <w:tcPr>
            <w:tcW w:w="4536" w:type="dxa"/>
            <w:tcBorders>
              <w:top w:val="none" w:sz="0" w:space="0" w:color="auto"/>
              <w:left w:val="none" w:sz="0" w:space="0" w:color="auto"/>
              <w:bottom w:val="none" w:sz="0" w:space="0" w:color="auto"/>
            </w:tcBorders>
          </w:tcPr>
          <w:p w14:paraId="604F6E2F" w14:textId="37490BE1" w:rsidR="000325E4" w:rsidRPr="00652D72" w:rsidRDefault="000325E4" w:rsidP="00FF483B">
            <w:pPr>
              <w:spacing w:before="120"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0325E4">
              <w:t>Liczba w rejestrze</w:t>
            </w:r>
            <w:r w:rsidR="00C47DD1">
              <w:t xml:space="preserve"> </w:t>
            </w:r>
            <w:r w:rsidR="00FF483B">
              <w:t>(</w:t>
            </w:r>
            <w:r w:rsidR="00C47DD1" w:rsidRPr="00652D72">
              <w:rPr>
                <w:sz w:val="18"/>
                <w:szCs w:val="18"/>
              </w:rPr>
              <w:t>(stan na dzień 31.12.2024 r.)</w:t>
            </w:r>
          </w:p>
        </w:tc>
      </w:tr>
      <w:tr w:rsidR="000325E4" w:rsidRPr="00FF483B" w14:paraId="40F987AA" w14:textId="77777777" w:rsidTr="0091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B05C6F9" w14:textId="77777777" w:rsidR="000325E4" w:rsidRPr="00FF483B" w:rsidRDefault="000325E4" w:rsidP="00A37173">
            <w:pPr>
              <w:spacing w:before="120" w:after="120"/>
              <w:rPr>
                <w:b w:val="0"/>
              </w:rPr>
            </w:pPr>
            <w:r w:rsidRPr="00FF483B">
              <w:rPr>
                <w:b w:val="0"/>
              </w:rPr>
              <w:t>Samoloty</w:t>
            </w:r>
          </w:p>
        </w:tc>
        <w:tc>
          <w:tcPr>
            <w:tcW w:w="4536" w:type="dxa"/>
          </w:tcPr>
          <w:p w14:paraId="67AF0902" w14:textId="39C9401B" w:rsidR="000325E4" w:rsidRPr="00FF483B" w:rsidRDefault="000325E4" w:rsidP="00A37173">
            <w:pPr>
              <w:spacing w:before="120" w:after="120"/>
              <w:jc w:val="center"/>
              <w:cnfStyle w:val="000000100000" w:firstRow="0" w:lastRow="0" w:firstColumn="0" w:lastColumn="0" w:oddVBand="0" w:evenVBand="0" w:oddHBand="1" w:evenHBand="0" w:firstRowFirstColumn="0" w:firstRowLastColumn="0" w:lastRowFirstColumn="0" w:lastRowLastColumn="0"/>
            </w:pPr>
            <w:r w:rsidRPr="00FF483B">
              <w:t>16</w:t>
            </w:r>
            <w:r w:rsidR="00BE6E42" w:rsidRPr="00FF483B">
              <w:t>41</w:t>
            </w:r>
          </w:p>
        </w:tc>
      </w:tr>
      <w:tr w:rsidR="000325E4" w:rsidRPr="00FF483B" w14:paraId="40621978" w14:textId="77777777" w:rsidTr="009127B3">
        <w:tc>
          <w:tcPr>
            <w:cnfStyle w:val="001000000000" w:firstRow="0" w:lastRow="0" w:firstColumn="1" w:lastColumn="0" w:oddVBand="0" w:evenVBand="0" w:oddHBand="0" w:evenHBand="0" w:firstRowFirstColumn="0" w:firstRowLastColumn="0" w:lastRowFirstColumn="0" w:lastRowLastColumn="0"/>
            <w:tcW w:w="4673" w:type="dxa"/>
          </w:tcPr>
          <w:p w14:paraId="3FD65ADA" w14:textId="77777777" w:rsidR="000325E4" w:rsidRPr="00FF483B" w:rsidRDefault="000325E4" w:rsidP="00A37173">
            <w:pPr>
              <w:spacing w:before="120" w:after="120"/>
              <w:rPr>
                <w:b w:val="0"/>
              </w:rPr>
            </w:pPr>
            <w:r w:rsidRPr="00FF483B">
              <w:rPr>
                <w:b w:val="0"/>
              </w:rPr>
              <w:t>Śmigłowce</w:t>
            </w:r>
          </w:p>
        </w:tc>
        <w:tc>
          <w:tcPr>
            <w:tcW w:w="4536" w:type="dxa"/>
          </w:tcPr>
          <w:p w14:paraId="1D682BB9" w14:textId="7F9A0165" w:rsidR="000325E4" w:rsidRPr="00FF483B" w:rsidRDefault="000325E4" w:rsidP="00A37173">
            <w:pPr>
              <w:spacing w:before="120" w:after="120"/>
              <w:jc w:val="center"/>
              <w:cnfStyle w:val="000000000000" w:firstRow="0" w:lastRow="0" w:firstColumn="0" w:lastColumn="0" w:oddVBand="0" w:evenVBand="0" w:oddHBand="0" w:evenHBand="0" w:firstRowFirstColumn="0" w:firstRowLastColumn="0" w:lastRowFirstColumn="0" w:lastRowLastColumn="0"/>
            </w:pPr>
            <w:r w:rsidRPr="00FF483B">
              <w:t>32</w:t>
            </w:r>
            <w:r w:rsidR="00BE6E42" w:rsidRPr="00FF483B">
              <w:t>4</w:t>
            </w:r>
          </w:p>
        </w:tc>
      </w:tr>
      <w:tr w:rsidR="000325E4" w:rsidRPr="00FF483B" w14:paraId="654ED353" w14:textId="77777777" w:rsidTr="0091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E77F274" w14:textId="77777777" w:rsidR="000325E4" w:rsidRPr="00FF483B" w:rsidRDefault="000325E4" w:rsidP="00A37173">
            <w:pPr>
              <w:spacing w:before="120" w:after="120"/>
              <w:rPr>
                <w:b w:val="0"/>
              </w:rPr>
            </w:pPr>
            <w:r w:rsidRPr="00FF483B">
              <w:rPr>
                <w:b w:val="0"/>
              </w:rPr>
              <w:t xml:space="preserve">Szybowce </w:t>
            </w:r>
          </w:p>
        </w:tc>
        <w:tc>
          <w:tcPr>
            <w:tcW w:w="4536" w:type="dxa"/>
          </w:tcPr>
          <w:p w14:paraId="2A9D0829" w14:textId="40F35EC5" w:rsidR="000325E4" w:rsidRPr="00FF483B" w:rsidRDefault="000325E4" w:rsidP="00A37173">
            <w:pPr>
              <w:spacing w:before="120" w:after="120"/>
              <w:jc w:val="center"/>
              <w:cnfStyle w:val="000000100000" w:firstRow="0" w:lastRow="0" w:firstColumn="0" w:lastColumn="0" w:oddVBand="0" w:evenVBand="0" w:oddHBand="1" w:evenHBand="0" w:firstRowFirstColumn="0" w:firstRowLastColumn="0" w:lastRowFirstColumn="0" w:lastRowLastColumn="0"/>
            </w:pPr>
            <w:r w:rsidRPr="00FF483B">
              <w:t>112</w:t>
            </w:r>
            <w:r w:rsidR="00BE6E42" w:rsidRPr="00FF483B">
              <w:t>9</w:t>
            </w:r>
          </w:p>
        </w:tc>
      </w:tr>
      <w:tr w:rsidR="000325E4" w:rsidRPr="00FF483B" w14:paraId="1BB978C2" w14:textId="77777777" w:rsidTr="009127B3">
        <w:tc>
          <w:tcPr>
            <w:cnfStyle w:val="001000000000" w:firstRow="0" w:lastRow="0" w:firstColumn="1" w:lastColumn="0" w:oddVBand="0" w:evenVBand="0" w:oddHBand="0" w:evenHBand="0" w:firstRowFirstColumn="0" w:firstRowLastColumn="0" w:lastRowFirstColumn="0" w:lastRowLastColumn="0"/>
            <w:tcW w:w="4673" w:type="dxa"/>
          </w:tcPr>
          <w:p w14:paraId="1C0E0D77" w14:textId="77777777" w:rsidR="000325E4" w:rsidRPr="00FF483B" w:rsidRDefault="000325E4" w:rsidP="00A37173">
            <w:pPr>
              <w:spacing w:before="120" w:after="120"/>
              <w:rPr>
                <w:b w:val="0"/>
              </w:rPr>
            </w:pPr>
            <w:r w:rsidRPr="00FF483B">
              <w:rPr>
                <w:b w:val="0"/>
              </w:rPr>
              <w:t>Motoszybowce</w:t>
            </w:r>
          </w:p>
        </w:tc>
        <w:tc>
          <w:tcPr>
            <w:tcW w:w="4536" w:type="dxa"/>
          </w:tcPr>
          <w:p w14:paraId="622760CD" w14:textId="77777777" w:rsidR="000325E4" w:rsidRPr="00FF483B" w:rsidRDefault="000325E4" w:rsidP="00A37173">
            <w:pPr>
              <w:spacing w:before="120" w:after="120"/>
              <w:jc w:val="center"/>
              <w:cnfStyle w:val="000000000000" w:firstRow="0" w:lastRow="0" w:firstColumn="0" w:lastColumn="0" w:oddVBand="0" w:evenVBand="0" w:oddHBand="0" w:evenHBand="0" w:firstRowFirstColumn="0" w:firstRowLastColumn="0" w:lastRowFirstColumn="0" w:lastRowLastColumn="0"/>
            </w:pPr>
            <w:r w:rsidRPr="00FF483B">
              <w:t>48</w:t>
            </w:r>
          </w:p>
        </w:tc>
      </w:tr>
      <w:tr w:rsidR="000325E4" w:rsidRPr="00FF483B" w14:paraId="55ADE899" w14:textId="77777777" w:rsidTr="0091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55A6D9D" w14:textId="77777777" w:rsidR="000325E4" w:rsidRPr="00FF483B" w:rsidRDefault="000325E4" w:rsidP="00A37173">
            <w:pPr>
              <w:spacing w:before="120" w:after="120"/>
              <w:rPr>
                <w:b w:val="0"/>
              </w:rPr>
            </w:pPr>
            <w:r w:rsidRPr="00FF483B">
              <w:rPr>
                <w:b w:val="0"/>
              </w:rPr>
              <w:t>Balony</w:t>
            </w:r>
          </w:p>
        </w:tc>
        <w:tc>
          <w:tcPr>
            <w:tcW w:w="4536" w:type="dxa"/>
          </w:tcPr>
          <w:p w14:paraId="692BF048" w14:textId="77777777" w:rsidR="000325E4" w:rsidRPr="00FF483B" w:rsidRDefault="000325E4" w:rsidP="00A37173">
            <w:pPr>
              <w:spacing w:before="120" w:after="120"/>
              <w:jc w:val="center"/>
              <w:cnfStyle w:val="000000100000" w:firstRow="0" w:lastRow="0" w:firstColumn="0" w:lastColumn="0" w:oddVBand="0" w:evenVBand="0" w:oddHBand="1" w:evenHBand="0" w:firstRowFirstColumn="0" w:firstRowLastColumn="0" w:lastRowFirstColumn="0" w:lastRowLastColumn="0"/>
            </w:pPr>
            <w:r w:rsidRPr="00FF483B">
              <w:t>321</w:t>
            </w:r>
          </w:p>
        </w:tc>
      </w:tr>
      <w:tr w:rsidR="000325E4" w:rsidRPr="00FF483B" w14:paraId="54D1569F" w14:textId="77777777" w:rsidTr="00FF483B">
        <w:trPr>
          <w:trHeight w:val="645"/>
        </w:trPr>
        <w:tc>
          <w:tcPr>
            <w:cnfStyle w:val="001000000000" w:firstRow="0" w:lastRow="0" w:firstColumn="1" w:lastColumn="0" w:oddVBand="0" w:evenVBand="0" w:oddHBand="0" w:evenHBand="0" w:firstRowFirstColumn="0" w:firstRowLastColumn="0" w:lastRowFirstColumn="0" w:lastRowLastColumn="0"/>
            <w:tcW w:w="4673" w:type="dxa"/>
          </w:tcPr>
          <w:p w14:paraId="09B1555C" w14:textId="77777777" w:rsidR="000325E4" w:rsidRPr="00FF483B" w:rsidRDefault="000325E4" w:rsidP="00A37173">
            <w:pPr>
              <w:spacing w:before="120" w:after="120"/>
            </w:pPr>
            <w:r w:rsidRPr="00FF483B">
              <w:t>Suma</w:t>
            </w:r>
          </w:p>
        </w:tc>
        <w:tc>
          <w:tcPr>
            <w:tcW w:w="4536" w:type="dxa"/>
          </w:tcPr>
          <w:p w14:paraId="73245B59" w14:textId="6ACE99DF" w:rsidR="000325E4" w:rsidRPr="00FF483B" w:rsidRDefault="000325E4" w:rsidP="00A37173">
            <w:p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FF483B">
              <w:rPr>
                <w:b/>
                <w:color w:val="000000" w:themeColor="text1"/>
              </w:rPr>
              <w:t>34</w:t>
            </w:r>
            <w:r w:rsidR="00BE6E42" w:rsidRPr="00FF483B">
              <w:rPr>
                <w:b/>
                <w:color w:val="000000" w:themeColor="text1"/>
              </w:rPr>
              <w:t>63</w:t>
            </w:r>
          </w:p>
        </w:tc>
      </w:tr>
      <w:bookmarkEnd w:id="45"/>
    </w:tbl>
    <w:p w14:paraId="242F489C" w14:textId="77777777" w:rsidR="00FF483B" w:rsidRPr="00FF483B" w:rsidRDefault="00FF483B" w:rsidP="00FF483B"/>
    <w:p w14:paraId="7B574C4C" w14:textId="3112356F" w:rsidR="008C0949" w:rsidRDefault="008C0949" w:rsidP="008C0949">
      <w:pPr>
        <w:pStyle w:val="Legenda"/>
        <w:keepNext/>
      </w:pPr>
      <w:bookmarkStart w:id="46" w:name="_Toc192060778"/>
      <w:r>
        <w:t xml:space="preserve">Tabela </w:t>
      </w:r>
      <w:fldSimple w:instr=" STYLEREF 1 \s ">
        <w:r w:rsidR="00BB2E0B">
          <w:rPr>
            <w:noProof/>
          </w:rPr>
          <w:t>0</w:t>
        </w:r>
      </w:fldSimple>
      <w:r>
        <w:noBreakHyphen/>
      </w:r>
      <w:fldSimple w:instr=" SEQ Tabela \* ARABIC \s 1 ">
        <w:r w:rsidR="00BB2E0B">
          <w:rPr>
            <w:noProof/>
          </w:rPr>
          <w:t>3</w:t>
        </w:r>
      </w:fldSimple>
      <w:r w:rsidRPr="008C0949">
        <w:t xml:space="preserve"> </w:t>
      </w:r>
      <w:r>
        <w:t>Kategorie i liczba statków powietrznych w ewidencji ULC.</w:t>
      </w:r>
      <w:bookmarkEnd w:id="46"/>
      <w:r>
        <w:t xml:space="preserve">  </w:t>
      </w:r>
    </w:p>
    <w:tbl>
      <w:tblPr>
        <w:tblStyle w:val="Tabelasiatki2ak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0325E4" w:rsidRPr="000325E4" w14:paraId="65B9B49C" w14:textId="77777777" w:rsidTr="009127B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tcPr>
          <w:p w14:paraId="4824DF51" w14:textId="3E4CF048" w:rsidR="000325E4" w:rsidRPr="000325E4" w:rsidRDefault="000325E4" w:rsidP="000325E4">
            <w:pPr>
              <w:spacing w:before="120" w:after="120"/>
              <w:jc w:val="center"/>
            </w:pPr>
            <w:r w:rsidRPr="000325E4">
              <w:t>Kategoria SP</w:t>
            </w:r>
          </w:p>
        </w:tc>
        <w:tc>
          <w:tcPr>
            <w:tcW w:w="4536" w:type="dxa"/>
            <w:tcBorders>
              <w:top w:val="none" w:sz="0" w:space="0" w:color="auto"/>
              <w:left w:val="none" w:sz="0" w:space="0" w:color="auto"/>
              <w:bottom w:val="none" w:sz="0" w:space="0" w:color="auto"/>
            </w:tcBorders>
          </w:tcPr>
          <w:p w14:paraId="4997F5B3" w14:textId="0D6830E2" w:rsidR="000325E4" w:rsidRPr="00C47DD1" w:rsidRDefault="000325E4" w:rsidP="00FF483B">
            <w:pPr>
              <w:spacing w:before="120"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0325E4">
              <w:t>Liczba SP w ewidencji</w:t>
            </w:r>
            <w:r w:rsidR="00BE6E42">
              <w:t xml:space="preserve"> </w:t>
            </w:r>
            <w:r w:rsidR="00FF483B">
              <w:t>(</w:t>
            </w:r>
            <w:r w:rsidR="00BE6E42" w:rsidRPr="00C47DD1">
              <w:rPr>
                <w:sz w:val="18"/>
                <w:szCs w:val="18"/>
              </w:rPr>
              <w:t>(stan na dzień 31.12.2024 r.)</w:t>
            </w:r>
          </w:p>
        </w:tc>
      </w:tr>
      <w:tr w:rsidR="00C47DD1" w:rsidRPr="000325E4" w14:paraId="79DAF0D3" w14:textId="77777777" w:rsidTr="0091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12B4A27" w14:textId="4FDFC6C4" w:rsidR="00C47DD1" w:rsidRPr="00C47DD1" w:rsidRDefault="00C47DD1" w:rsidP="00C47DD1">
            <w:pPr>
              <w:spacing w:before="120" w:after="120"/>
              <w:rPr>
                <w:b w:val="0"/>
              </w:rPr>
            </w:pPr>
            <w:r w:rsidRPr="00652D72">
              <w:rPr>
                <w:rFonts w:eastAsia="Calibri" w:cstheme="minorHAnsi"/>
                <w:b w:val="0"/>
                <w:lang w:eastAsia="pl-PL"/>
              </w:rPr>
              <w:t>Motolotnia</w:t>
            </w:r>
          </w:p>
        </w:tc>
        <w:tc>
          <w:tcPr>
            <w:tcW w:w="4536" w:type="dxa"/>
          </w:tcPr>
          <w:p w14:paraId="64C8791B" w14:textId="7ABF6167" w:rsidR="00C47DD1" w:rsidRPr="000325E4" w:rsidRDefault="00C47DD1" w:rsidP="00652D72">
            <w:pPr>
              <w:spacing w:before="120" w:after="120"/>
              <w:jc w:val="center"/>
              <w:cnfStyle w:val="000000100000" w:firstRow="0" w:lastRow="0" w:firstColumn="0" w:lastColumn="0" w:oddVBand="0" w:evenVBand="0" w:oddHBand="1" w:evenHBand="0" w:firstRowFirstColumn="0" w:firstRowLastColumn="0" w:lastRowFirstColumn="0" w:lastRowLastColumn="0"/>
            </w:pPr>
            <w:r>
              <w:t>461</w:t>
            </w:r>
          </w:p>
        </w:tc>
      </w:tr>
      <w:tr w:rsidR="00C47DD1" w:rsidRPr="000325E4" w14:paraId="0159AC9B" w14:textId="77777777" w:rsidTr="009127B3">
        <w:tc>
          <w:tcPr>
            <w:cnfStyle w:val="001000000000" w:firstRow="0" w:lastRow="0" w:firstColumn="1" w:lastColumn="0" w:oddVBand="0" w:evenVBand="0" w:oddHBand="0" w:evenHBand="0" w:firstRowFirstColumn="0" w:firstRowLastColumn="0" w:lastRowFirstColumn="0" w:lastRowLastColumn="0"/>
            <w:tcW w:w="4673" w:type="dxa"/>
          </w:tcPr>
          <w:p w14:paraId="5F55BDB2" w14:textId="56D9210C" w:rsidR="00C47DD1" w:rsidRPr="00C47DD1" w:rsidRDefault="00C47DD1" w:rsidP="00C47DD1">
            <w:pPr>
              <w:spacing w:before="120" w:after="120"/>
              <w:rPr>
                <w:b w:val="0"/>
              </w:rPr>
            </w:pPr>
            <w:r w:rsidRPr="00C47DD1">
              <w:rPr>
                <w:rFonts w:eastAsia="Calibri" w:cstheme="minorHAnsi"/>
                <w:b w:val="0"/>
                <w:lang w:eastAsia="pl-PL"/>
              </w:rPr>
              <w:t>Samolot UL</w:t>
            </w:r>
          </w:p>
        </w:tc>
        <w:tc>
          <w:tcPr>
            <w:tcW w:w="4536" w:type="dxa"/>
          </w:tcPr>
          <w:p w14:paraId="775B36FE" w14:textId="0273A010" w:rsidR="00C47DD1" w:rsidRPr="000325E4" w:rsidRDefault="00C47DD1" w:rsidP="00C47DD1">
            <w:pPr>
              <w:spacing w:before="120" w:after="120"/>
              <w:jc w:val="center"/>
              <w:cnfStyle w:val="000000000000" w:firstRow="0" w:lastRow="0" w:firstColumn="0" w:lastColumn="0" w:oddVBand="0" w:evenVBand="0" w:oddHBand="0" w:evenHBand="0" w:firstRowFirstColumn="0" w:firstRowLastColumn="0" w:lastRowFirstColumn="0" w:lastRowLastColumn="0"/>
            </w:pPr>
            <w:r>
              <w:t>574</w:t>
            </w:r>
          </w:p>
        </w:tc>
      </w:tr>
      <w:tr w:rsidR="00C47DD1" w:rsidRPr="000325E4" w14:paraId="7DE3FE28" w14:textId="77777777" w:rsidTr="0091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83F735F" w14:textId="62D5AD03" w:rsidR="00C47DD1" w:rsidRPr="00C47DD1" w:rsidRDefault="00C47DD1" w:rsidP="00C47DD1">
            <w:pPr>
              <w:spacing w:before="120" w:after="120"/>
              <w:rPr>
                <w:b w:val="0"/>
              </w:rPr>
            </w:pPr>
            <w:r w:rsidRPr="00C47DD1">
              <w:rPr>
                <w:rFonts w:eastAsia="Calibri" w:cstheme="minorHAnsi"/>
                <w:b w:val="0"/>
                <w:lang w:eastAsia="pl-PL"/>
              </w:rPr>
              <w:t>Szybowiec UL</w:t>
            </w:r>
          </w:p>
        </w:tc>
        <w:tc>
          <w:tcPr>
            <w:tcW w:w="4536" w:type="dxa"/>
          </w:tcPr>
          <w:p w14:paraId="653A0523" w14:textId="187581C2" w:rsidR="00C47DD1" w:rsidRPr="000325E4" w:rsidRDefault="00C47DD1" w:rsidP="00C47DD1">
            <w:pPr>
              <w:spacing w:before="120" w:after="120"/>
              <w:jc w:val="center"/>
              <w:cnfStyle w:val="000000100000" w:firstRow="0" w:lastRow="0" w:firstColumn="0" w:lastColumn="0" w:oddVBand="0" w:evenVBand="0" w:oddHBand="1" w:evenHBand="0" w:firstRowFirstColumn="0" w:firstRowLastColumn="0" w:lastRowFirstColumn="0" w:lastRowLastColumn="0"/>
            </w:pPr>
            <w:r w:rsidRPr="000325E4">
              <w:t>2</w:t>
            </w:r>
            <w:r>
              <w:t>7</w:t>
            </w:r>
          </w:p>
        </w:tc>
      </w:tr>
      <w:tr w:rsidR="00C47DD1" w:rsidRPr="000325E4" w14:paraId="0D1EC302" w14:textId="77777777" w:rsidTr="009127B3">
        <w:tc>
          <w:tcPr>
            <w:cnfStyle w:val="001000000000" w:firstRow="0" w:lastRow="0" w:firstColumn="1" w:lastColumn="0" w:oddVBand="0" w:evenVBand="0" w:oddHBand="0" w:evenHBand="0" w:firstRowFirstColumn="0" w:firstRowLastColumn="0" w:lastRowFirstColumn="0" w:lastRowLastColumn="0"/>
            <w:tcW w:w="4673" w:type="dxa"/>
          </w:tcPr>
          <w:p w14:paraId="2E9A3AB2" w14:textId="3A5B3C42" w:rsidR="00C47DD1" w:rsidRPr="00C47DD1" w:rsidRDefault="00C47DD1" w:rsidP="00C47DD1">
            <w:pPr>
              <w:spacing w:before="120" w:after="120"/>
              <w:rPr>
                <w:b w:val="0"/>
              </w:rPr>
            </w:pPr>
            <w:r w:rsidRPr="00C47DD1">
              <w:rPr>
                <w:rFonts w:eastAsia="Calibri" w:cstheme="minorHAnsi"/>
                <w:b w:val="0"/>
                <w:lang w:eastAsia="pl-PL"/>
              </w:rPr>
              <w:t>Motoszybowiec UL</w:t>
            </w:r>
          </w:p>
        </w:tc>
        <w:tc>
          <w:tcPr>
            <w:tcW w:w="4536" w:type="dxa"/>
          </w:tcPr>
          <w:p w14:paraId="6DCA835F" w14:textId="6EFFACFD" w:rsidR="00C47DD1" w:rsidRPr="000325E4" w:rsidRDefault="00C47DD1" w:rsidP="00C47DD1">
            <w:pPr>
              <w:spacing w:before="120" w:after="120"/>
              <w:jc w:val="center"/>
              <w:cnfStyle w:val="000000000000" w:firstRow="0" w:lastRow="0" w:firstColumn="0" w:lastColumn="0" w:oddVBand="0" w:evenVBand="0" w:oddHBand="0" w:evenHBand="0" w:firstRowFirstColumn="0" w:firstRowLastColumn="0" w:lastRowFirstColumn="0" w:lastRowLastColumn="0"/>
            </w:pPr>
            <w:r>
              <w:t>1</w:t>
            </w:r>
          </w:p>
        </w:tc>
      </w:tr>
      <w:tr w:rsidR="00C47DD1" w:rsidRPr="000325E4" w14:paraId="6189791B" w14:textId="77777777" w:rsidTr="0091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02BE1FD" w14:textId="59238698" w:rsidR="00C47DD1" w:rsidRPr="00C47DD1" w:rsidRDefault="00C47DD1" w:rsidP="00C47DD1">
            <w:pPr>
              <w:spacing w:before="120" w:after="120"/>
              <w:rPr>
                <w:b w:val="0"/>
              </w:rPr>
            </w:pPr>
            <w:r w:rsidRPr="00C47DD1">
              <w:rPr>
                <w:rFonts w:eastAsia="Calibri" w:cstheme="minorHAnsi"/>
                <w:b w:val="0"/>
                <w:lang w:eastAsia="pl-PL"/>
              </w:rPr>
              <w:t>Śmigłowiec UL</w:t>
            </w:r>
          </w:p>
        </w:tc>
        <w:tc>
          <w:tcPr>
            <w:tcW w:w="4536" w:type="dxa"/>
          </w:tcPr>
          <w:p w14:paraId="5E89A4F0" w14:textId="619C6AFB" w:rsidR="00C47DD1" w:rsidRPr="000325E4" w:rsidRDefault="00C47DD1" w:rsidP="00C47DD1">
            <w:pPr>
              <w:spacing w:before="120" w:after="120"/>
              <w:jc w:val="center"/>
              <w:cnfStyle w:val="000000100000" w:firstRow="0" w:lastRow="0" w:firstColumn="0" w:lastColumn="0" w:oddVBand="0" w:evenVBand="0" w:oddHBand="1" w:evenHBand="0" w:firstRowFirstColumn="0" w:firstRowLastColumn="0" w:lastRowFirstColumn="0" w:lastRowLastColumn="0"/>
            </w:pPr>
            <w:r>
              <w:t xml:space="preserve">11 </w:t>
            </w:r>
          </w:p>
        </w:tc>
      </w:tr>
      <w:tr w:rsidR="00C47DD1" w:rsidRPr="000325E4" w14:paraId="2172A328" w14:textId="77777777" w:rsidTr="009127B3">
        <w:tc>
          <w:tcPr>
            <w:cnfStyle w:val="001000000000" w:firstRow="0" w:lastRow="0" w:firstColumn="1" w:lastColumn="0" w:oddVBand="0" w:evenVBand="0" w:oddHBand="0" w:evenHBand="0" w:firstRowFirstColumn="0" w:firstRowLastColumn="0" w:lastRowFirstColumn="0" w:lastRowLastColumn="0"/>
            <w:tcW w:w="4673" w:type="dxa"/>
          </w:tcPr>
          <w:p w14:paraId="71F7EC8E" w14:textId="42EF4E29" w:rsidR="00C47DD1" w:rsidRPr="00C47DD1" w:rsidRDefault="00C47DD1" w:rsidP="00C47DD1">
            <w:pPr>
              <w:spacing w:before="120" w:after="120"/>
              <w:rPr>
                <w:b w:val="0"/>
              </w:rPr>
            </w:pPr>
            <w:r w:rsidRPr="00C47DD1">
              <w:rPr>
                <w:rFonts w:eastAsia="Calibri" w:cstheme="minorHAnsi"/>
                <w:b w:val="0"/>
                <w:lang w:eastAsia="pl-PL"/>
              </w:rPr>
              <w:t>Wiatrakowiec</w:t>
            </w:r>
          </w:p>
        </w:tc>
        <w:tc>
          <w:tcPr>
            <w:tcW w:w="4536" w:type="dxa"/>
          </w:tcPr>
          <w:p w14:paraId="4F3AE511" w14:textId="4A493F59" w:rsidR="00C47DD1" w:rsidRPr="000325E4" w:rsidRDefault="00C47DD1" w:rsidP="00C47DD1">
            <w:pPr>
              <w:spacing w:before="120" w:after="120"/>
              <w:jc w:val="center"/>
              <w:cnfStyle w:val="000000000000" w:firstRow="0" w:lastRow="0" w:firstColumn="0" w:lastColumn="0" w:oddVBand="0" w:evenVBand="0" w:oddHBand="0" w:evenHBand="0" w:firstRowFirstColumn="0" w:firstRowLastColumn="0" w:lastRowFirstColumn="0" w:lastRowLastColumn="0"/>
            </w:pPr>
            <w:r>
              <w:t xml:space="preserve">123 </w:t>
            </w:r>
          </w:p>
        </w:tc>
      </w:tr>
      <w:tr w:rsidR="00C47DD1" w:rsidRPr="000325E4" w14:paraId="41FC0F87" w14:textId="77777777" w:rsidTr="009127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673" w:type="dxa"/>
          </w:tcPr>
          <w:p w14:paraId="45E9F12D" w14:textId="719645AC" w:rsidR="00C47DD1" w:rsidRPr="00C47DD1" w:rsidRDefault="00C47DD1" w:rsidP="00C47DD1">
            <w:pPr>
              <w:spacing w:before="120" w:after="120"/>
              <w:rPr>
                <w:b w:val="0"/>
              </w:rPr>
            </w:pPr>
            <w:r w:rsidRPr="00C47DD1">
              <w:rPr>
                <w:rFonts w:eastAsia="Calibri" w:cstheme="minorHAnsi"/>
                <w:b w:val="0"/>
                <w:lang w:eastAsia="pl-PL"/>
              </w:rPr>
              <w:t>Paralotnia</w:t>
            </w:r>
          </w:p>
        </w:tc>
        <w:tc>
          <w:tcPr>
            <w:tcW w:w="4536" w:type="dxa"/>
          </w:tcPr>
          <w:p w14:paraId="3AD6154D" w14:textId="3F14DF3A" w:rsidR="00C47DD1" w:rsidRPr="000325E4" w:rsidRDefault="00C47DD1" w:rsidP="00C47DD1">
            <w:pPr>
              <w:spacing w:before="120" w:after="120"/>
              <w:jc w:val="center"/>
              <w:cnfStyle w:val="000000100000" w:firstRow="0" w:lastRow="0" w:firstColumn="0" w:lastColumn="0" w:oddVBand="0" w:evenVBand="0" w:oddHBand="1" w:evenHBand="0" w:firstRowFirstColumn="0" w:firstRowLastColumn="0" w:lastRowFirstColumn="0" w:lastRowLastColumn="0"/>
            </w:pPr>
            <w:r w:rsidRPr="000325E4">
              <w:t>31</w:t>
            </w:r>
          </w:p>
        </w:tc>
      </w:tr>
      <w:tr w:rsidR="00C47DD1" w:rsidRPr="000325E4" w14:paraId="12ECA0A9" w14:textId="77777777" w:rsidTr="009127B3">
        <w:trPr>
          <w:trHeight w:val="446"/>
        </w:trPr>
        <w:tc>
          <w:tcPr>
            <w:cnfStyle w:val="001000000000" w:firstRow="0" w:lastRow="0" w:firstColumn="1" w:lastColumn="0" w:oddVBand="0" w:evenVBand="0" w:oddHBand="0" w:evenHBand="0" w:firstRowFirstColumn="0" w:firstRowLastColumn="0" w:lastRowFirstColumn="0" w:lastRowLastColumn="0"/>
            <w:tcW w:w="4673" w:type="dxa"/>
          </w:tcPr>
          <w:p w14:paraId="7DEC7EBD" w14:textId="2CFBBBF7" w:rsidR="00C47DD1" w:rsidRPr="00C47DD1" w:rsidRDefault="00C47DD1" w:rsidP="00C47DD1">
            <w:pPr>
              <w:spacing w:before="120" w:after="120"/>
              <w:rPr>
                <w:b w:val="0"/>
              </w:rPr>
            </w:pPr>
            <w:proofErr w:type="spellStart"/>
            <w:r w:rsidRPr="00C47DD1">
              <w:rPr>
                <w:rFonts w:eastAsia="Calibri" w:cstheme="minorHAnsi"/>
                <w:b w:val="0"/>
                <w:lang w:eastAsia="pl-PL"/>
              </w:rPr>
              <w:t>Motoparalotnia</w:t>
            </w:r>
            <w:proofErr w:type="spellEnd"/>
          </w:p>
        </w:tc>
        <w:tc>
          <w:tcPr>
            <w:tcW w:w="4536" w:type="dxa"/>
          </w:tcPr>
          <w:p w14:paraId="74C70A8C" w14:textId="48C10FCD" w:rsidR="00C47DD1" w:rsidRPr="000325E4" w:rsidRDefault="00C47DD1" w:rsidP="00C47DD1">
            <w:pPr>
              <w:spacing w:before="120" w:after="120"/>
              <w:jc w:val="center"/>
              <w:cnfStyle w:val="000000000000" w:firstRow="0" w:lastRow="0" w:firstColumn="0" w:lastColumn="0" w:oddVBand="0" w:evenVBand="0" w:oddHBand="0" w:evenHBand="0" w:firstRowFirstColumn="0" w:firstRowLastColumn="0" w:lastRowFirstColumn="0" w:lastRowLastColumn="0"/>
            </w:pPr>
            <w:r>
              <w:t>21</w:t>
            </w:r>
          </w:p>
        </w:tc>
      </w:tr>
      <w:tr w:rsidR="00C47DD1" w:rsidRPr="000325E4" w14:paraId="50464089" w14:textId="77777777" w:rsidTr="009127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73" w:type="dxa"/>
          </w:tcPr>
          <w:p w14:paraId="1ADC3A5B" w14:textId="5066BC89" w:rsidR="00C47DD1" w:rsidRPr="00C47DD1" w:rsidRDefault="00C47DD1" w:rsidP="00C47DD1">
            <w:pPr>
              <w:spacing w:before="120" w:after="120"/>
              <w:rPr>
                <w:b w:val="0"/>
              </w:rPr>
            </w:pPr>
            <w:r w:rsidRPr="00C47DD1">
              <w:rPr>
                <w:rFonts w:eastAsia="Calibri" w:cstheme="minorHAnsi"/>
                <w:b w:val="0"/>
                <w:lang w:eastAsia="pl-PL"/>
              </w:rPr>
              <w:t xml:space="preserve">Bezzałogowy </w:t>
            </w:r>
          </w:p>
        </w:tc>
        <w:tc>
          <w:tcPr>
            <w:tcW w:w="4536" w:type="dxa"/>
          </w:tcPr>
          <w:p w14:paraId="0DB76910" w14:textId="3188058A" w:rsidR="00C47DD1" w:rsidRPr="000325E4" w:rsidRDefault="00C47DD1" w:rsidP="00C47DD1">
            <w:pPr>
              <w:spacing w:before="120" w:after="120"/>
              <w:jc w:val="center"/>
              <w:cnfStyle w:val="000000100000" w:firstRow="0" w:lastRow="0" w:firstColumn="0" w:lastColumn="0" w:oddVBand="0" w:evenVBand="0" w:oddHBand="1" w:evenHBand="0" w:firstRowFirstColumn="0" w:firstRowLastColumn="0" w:lastRowFirstColumn="0" w:lastRowLastColumn="0"/>
            </w:pPr>
            <w:r>
              <w:t xml:space="preserve">549 </w:t>
            </w:r>
          </w:p>
        </w:tc>
      </w:tr>
      <w:tr w:rsidR="00C47DD1" w:rsidRPr="000325E4" w14:paraId="7A25A920" w14:textId="77777777" w:rsidTr="009127B3">
        <w:tc>
          <w:tcPr>
            <w:cnfStyle w:val="001000000000" w:firstRow="0" w:lastRow="0" w:firstColumn="1" w:lastColumn="0" w:oddVBand="0" w:evenVBand="0" w:oddHBand="0" w:evenHBand="0" w:firstRowFirstColumn="0" w:firstRowLastColumn="0" w:lastRowFirstColumn="0" w:lastRowLastColumn="0"/>
            <w:tcW w:w="4673" w:type="dxa"/>
          </w:tcPr>
          <w:p w14:paraId="3226AAAD" w14:textId="77777777" w:rsidR="00C47DD1" w:rsidRPr="000325E4" w:rsidRDefault="00C47DD1" w:rsidP="00C47DD1">
            <w:pPr>
              <w:spacing w:before="120" w:after="120"/>
            </w:pPr>
            <w:r w:rsidRPr="000325E4">
              <w:t>Suma</w:t>
            </w:r>
          </w:p>
        </w:tc>
        <w:tc>
          <w:tcPr>
            <w:tcW w:w="4536" w:type="dxa"/>
          </w:tcPr>
          <w:p w14:paraId="106E7FB3" w14:textId="7CEE24BD" w:rsidR="00C47DD1" w:rsidRPr="000325E4" w:rsidRDefault="00C47DD1" w:rsidP="00C47DD1">
            <w:p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652D72">
              <w:rPr>
                <w:b/>
                <w:color w:val="000000" w:themeColor="text1"/>
              </w:rPr>
              <w:t>1</w:t>
            </w:r>
            <w:r w:rsidR="00652D72" w:rsidRPr="00652D72">
              <w:rPr>
                <w:b/>
                <w:color w:val="000000" w:themeColor="text1"/>
              </w:rPr>
              <w:t>800</w:t>
            </w:r>
          </w:p>
        </w:tc>
      </w:tr>
    </w:tbl>
    <w:p w14:paraId="5BF0609A" w14:textId="16E6DCCC" w:rsidR="00CA5252" w:rsidRDefault="00CA5252">
      <w:pPr>
        <w:spacing w:line="259" w:lineRule="auto"/>
        <w:jc w:val="left"/>
      </w:pPr>
      <w:r>
        <w:br w:type="page"/>
      </w:r>
    </w:p>
    <w:p w14:paraId="4D2C5164" w14:textId="6BC9AB92" w:rsidR="008F7EAE" w:rsidRDefault="008F7EAE" w:rsidP="005F577D">
      <w:pPr>
        <w:pStyle w:val="Nagwek1"/>
        <w:numPr>
          <w:ilvl w:val="0"/>
          <w:numId w:val="56"/>
        </w:numPr>
        <w:tabs>
          <w:tab w:val="left" w:pos="567"/>
        </w:tabs>
        <w:spacing w:before="120" w:after="120"/>
      </w:pPr>
      <w:bookmarkStart w:id="47" w:name="_Toc192592340"/>
      <w:r>
        <w:lastRenderedPageBreak/>
        <w:t>Rejestr zagrożeń – obszar operacyjny</w:t>
      </w:r>
      <w:bookmarkEnd w:id="47"/>
      <w:r>
        <w:t xml:space="preserve"> </w:t>
      </w: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3B24EB" w14:paraId="0F7892D1" w14:textId="77777777" w:rsidTr="001675B4">
        <w:tc>
          <w:tcPr>
            <w:tcW w:w="9062" w:type="dxa"/>
            <w:shd w:val="clear" w:color="auto" w:fill="E2EFD9" w:themeFill="accent6" w:themeFillTint="33"/>
          </w:tcPr>
          <w:p w14:paraId="38CC44CF" w14:textId="1104163A" w:rsidR="00E742F3" w:rsidRPr="00C837ED" w:rsidRDefault="00E742F3" w:rsidP="002B448F">
            <w:pPr>
              <w:pStyle w:val="Nagwek3"/>
              <w:numPr>
                <w:ilvl w:val="0"/>
                <w:numId w:val="57"/>
              </w:numPr>
              <w:spacing w:before="120" w:after="120"/>
              <w:outlineLvl w:val="2"/>
              <w:rPr>
                <w:rStyle w:val="Wyrnienieintensywne"/>
                <w:b/>
                <w:i w:val="0"/>
                <w:iCs w:val="0"/>
                <w:szCs w:val="26"/>
                <w:lang w:val="en-GB"/>
              </w:rPr>
            </w:pPr>
            <w:bookmarkStart w:id="48" w:name="_Toc192592341"/>
            <w:bookmarkStart w:id="49" w:name="_Toc75253643"/>
            <w:bookmarkStart w:id="50" w:name="_Toc75329929"/>
            <w:bookmarkStart w:id="51" w:name="_Toc104189704"/>
            <w:bookmarkStart w:id="52" w:name="_Toc168488807"/>
            <w:bookmarkStart w:id="53" w:name="_Hlk185846309"/>
            <w:proofErr w:type="spellStart"/>
            <w:r w:rsidRPr="002B448F">
              <w:rPr>
                <w:lang w:val="en-US"/>
              </w:rPr>
              <w:t>Kontrolowany</w:t>
            </w:r>
            <w:proofErr w:type="spellEnd"/>
            <w:r w:rsidRPr="002B448F">
              <w:rPr>
                <w:lang w:val="en-US"/>
              </w:rPr>
              <w:t xml:space="preserve"> lot </w:t>
            </w:r>
            <w:proofErr w:type="spellStart"/>
            <w:r w:rsidRPr="002B448F">
              <w:rPr>
                <w:lang w:val="en-US"/>
              </w:rPr>
              <w:t>ku</w:t>
            </w:r>
            <w:proofErr w:type="spellEnd"/>
            <w:r w:rsidRPr="002B448F">
              <w:rPr>
                <w:lang w:val="en-US"/>
              </w:rPr>
              <w:t xml:space="preserve"> </w:t>
            </w:r>
            <w:proofErr w:type="spellStart"/>
            <w:r w:rsidRPr="002B448F">
              <w:rPr>
                <w:lang w:val="en-US"/>
              </w:rPr>
              <w:t>ziemi</w:t>
            </w:r>
            <w:proofErr w:type="spellEnd"/>
            <w:r w:rsidRPr="002B448F">
              <w:rPr>
                <w:lang w:val="en-US"/>
              </w:rPr>
              <w:t xml:space="preserve"> (Controlled Flight Into Terrain - CFIT)</w:t>
            </w:r>
            <w:bookmarkEnd w:id="48"/>
            <w:r w:rsidRPr="003B24EB">
              <w:rPr>
                <w:szCs w:val="28"/>
                <w:lang w:val="en-GB"/>
              </w:rPr>
              <w:t xml:space="preserve"> </w:t>
            </w:r>
            <w:bookmarkEnd w:id="49"/>
            <w:bookmarkEnd w:id="50"/>
            <w:bookmarkEnd w:id="51"/>
            <w:bookmarkEnd w:id="52"/>
          </w:p>
        </w:tc>
      </w:tr>
      <w:tr w:rsidR="00E742F3" w14:paraId="1BB1240E" w14:textId="77777777" w:rsidTr="001675B4">
        <w:tc>
          <w:tcPr>
            <w:tcW w:w="9062" w:type="dxa"/>
            <w:shd w:val="clear" w:color="auto" w:fill="E2EFD9" w:themeFill="accent6" w:themeFillTint="33"/>
          </w:tcPr>
          <w:p w14:paraId="1FA518B2"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074AD9C2" w14:textId="77777777" w:rsidTr="001675B4">
        <w:tc>
          <w:tcPr>
            <w:tcW w:w="9062" w:type="dxa"/>
            <w:shd w:val="clear" w:color="auto" w:fill="E2EFD9" w:themeFill="accent6" w:themeFillTint="33"/>
          </w:tcPr>
          <w:p w14:paraId="3B99A343" w14:textId="0D714E22" w:rsidR="00CA71AC" w:rsidRPr="00CA71AC" w:rsidRDefault="00CA71AC" w:rsidP="00646E75">
            <w:pPr>
              <w:spacing w:before="120" w:after="120"/>
              <w:rPr>
                <w:rStyle w:val="Wyrnienieintensywne"/>
                <w:b w:val="0"/>
                <w:i w:val="0"/>
              </w:rPr>
            </w:pPr>
            <w:r w:rsidRPr="00CA71AC">
              <w:rPr>
                <w:rStyle w:val="Wyrnienieintensywne"/>
                <w:b w:val="0"/>
                <w:i w:val="0"/>
              </w:rPr>
              <w:t>Wypadki zakwalifikowane jako Kontrolowany lot ku ziemi CFIT nie występują często w statystykach lecz jeśli już do nich dojdzie to generują przeważnie wysoką liczbę ofiar śmiertelnych (zwłaszcza w CAT). Cechą szczególną jest najczęściej nie uświadamianie sobie przez pilota zagrożenia do samego momentu wypadku.</w:t>
            </w:r>
            <w:r w:rsidRPr="00CA71AC">
              <w:rPr>
                <w:b/>
                <w:i/>
              </w:rPr>
              <w:t xml:space="preserve"> </w:t>
            </w:r>
            <w:r w:rsidRPr="00CA71AC">
              <w:rPr>
                <w:rStyle w:val="Wyrnienieintensywne"/>
                <w:b w:val="0"/>
                <w:i w:val="0"/>
              </w:rPr>
              <w:t>CFIT znajduje się wśród zdarzeń o najwyższym indeksie ryzyka na poziomie globalnym (Global high-</w:t>
            </w:r>
            <w:proofErr w:type="spellStart"/>
            <w:r w:rsidRPr="00CA71AC">
              <w:rPr>
                <w:rStyle w:val="Wyrnienieintensywne"/>
                <w:b w:val="0"/>
                <w:i w:val="0"/>
              </w:rPr>
              <w:t>risk</w:t>
            </w:r>
            <w:proofErr w:type="spellEnd"/>
            <w:r w:rsidRPr="00CA71AC">
              <w:rPr>
                <w:rStyle w:val="Wyrnienieintensywne"/>
                <w:b w:val="0"/>
                <w:i w:val="0"/>
              </w:rPr>
              <w:t xml:space="preserve"> </w:t>
            </w:r>
            <w:proofErr w:type="spellStart"/>
            <w:r w:rsidRPr="00CA71AC">
              <w:rPr>
                <w:rStyle w:val="Wyrnienieintensywne"/>
                <w:b w:val="0"/>
                <w:i w:val="0"/>
              </w:rPr>
              <w:t>categories</w:t>
            </w:r>
            <w:proofErr w:type="spellEnd"/>
            <w:r w:rsidRPr="00CA71AC">
              <w:rPr>
                <w:rStyle w:val="Wyrnienieintensywne"/>
                <w:b w:val="0"/>
                <w:i w:val="0"/>
              </w:rPr>
              <w:t xml:space="preserve"> of </w:t>
            </w:r>
            <w:proofErr w:type="spellStart"/>
            <w:r w:rsidRPr="00CA71AC">
              <w:rPr>
                <w:rStyle w:val="Wyrnienieintensywne"/>
                <w:b w:val="0"/>
                <w:i w:val="0"/>
              </w:rPr>
              <w:t>occurrences</w:t>
            </w:r>
            <w:proofErr w:type="spellEnd"/>
            <w:r w:rsidRPr="00CA71AC">
              <w:rPr>
                <w:rStyle w:val="Wyrnienieintensywne"/>
                <w:b w:val="0"/>
                <w:i w:val="0"/>
              </w:rPr>
              <w:t>) wskazanych w dokumencie ICAO GASP, które są obowiązkowe do wdrożenia (i monitorowania) zarówno na poziomie regionalnym (region europejski ICAO, UE), jak i krajowym.</w:t>
            </w:r>
          </w:p>
          <w:p w14:paraId="10190AEC" w14:textId="106E1167" w:rsidR="00CA71AC" w:rsidRPr="00CA71AC" w:rsidRDefault="00CA71AC" w:rsidP="00646E75">
            <w:pPr>
              <w:spacing w:before="120" w:after="120"/>
              <w:rPr>
                <w:rStyle w:val="Wyrnienieintensywne"/>
                <w:b w:val="0"/>
                <w:i w:val="0"/>
              </w:rPr>
            </w:pPr>
            <w:r w:rsidRPr="00CA71AC">
              <w:rPr>
                <w:rStyle w:val="Wyrnienieintensywne"/>
                <w:b w:val="0"/>
                <w:i w:val="0"/>
              </w:rPr>
              <w:t>Systemy GPWS (</w:t>
            </w:r>
            <w:proofErr w:type="spellStart"/>
            <w:r w:rsidRPr="00CA71AC">
              <w:rPr>
                <w:rStyle w:val="Wyrnienieintensywne"/>
                <w:b w:val="0"/>
                <w:i w:val="0"/>
              </w:rPr>
              <w:t>Ground</w:t>
            </w:r>
            <w:proofErr w:type="spellEnd"/>
            <w:r w:rsidRPr="00CA71AC">
              <w:rPr>
                <w:rStyle w:val="Wyrnienieintensywne"/>
                <w:b w:val="0"/>
                <w:i w:val="0"/>
              </w:rPr>
              <w:t xml:space="preserve"> </w:t>
            </w:r>
            <w:proofErr w:type="spellStart"/>
            <w:r w:rsidRPr="00CA71AC">
              <w:rPr>
                <w:rStyle w:val="Wyrnienieintensywne"/>
                <w:b w:val="0"/>
                <w:i w:val="0"/>
              </w:rPr>
              <w:t>Proximity</w:t>
            </w:r>
            <w:proofErr w:type="spellEnd"/>
            <w:r w:rsidRPr="00CA71AC">
              <w:rPr>
                <w:rStyle w:val="Wyrnienieintensywne"/>
                <w:b w:val="0"/>
                <w:i w:val="0"/>
              </w:rPr>
              <w:t xml:space="preserve"> </w:t>
            </w:r>
            <w:proofErr w:type="spellStart"/>
            <w:r w:rsidRPr="00CA71AC">
              <w:rPr>
                <w:rStyle w:val="Wyrnienieintensywne"/>
                <w:b w:val="0"/>
                <w:i w:val="0"/>
              </w:rPr>
              <w:t>Warning</w:t>
            </w:r>
            <w:proofErr w:type="spellEnd"/>
            <w:r w:rsidRPr="00CA71AC">
              <w:rPr>
                <w:rStyle w:val="Wyrnienieintensywne"/>
                <w:b w:val="0"/>
                <w:i w:val="0"/>
              </w:rPr>
              <w:t xml:space="preserve"> Systems) oraz TAWS (</w:t>
            </w:r>
            <w:proofErr w:type="spellStart"/>
            <w:r w:rsidRPr="00CA71AC">
              <w:rPr>
                <w:rStyle w:val="Wyrnienieintensywne"/>
                <w:b w:val="0"/>
                <w:i w:val="0"/>
              </w:rPr>
              <w:t>Terrain</w:t>
            </w:r>
            <w:proofErr w:type="spellEnd"/>
            <w:r w:rsidRPr="00CA71AC">
              <w:rPr>
                <w:rStyle w:val="Wyrnienieintensywne"/>
                <w:b w:val="0"/>
                <w:i w:val="0"/>
              </w:rPr>
              <w:t xml:space="preserve"> </w:t>
            </w:r>
            <w:proofErr w:type="spellStart"/>
            <w:r w:rsidRPr="00CA71AC">
              <w:rPr>
                <w:rStyle w:val="Wyrnienieintensywne"/>
                <w:b w:val="0"/>
                <w:i w:val="0"/>
              </w:rPr>
              <w:t>Awareness</w:t>
            </w:r>
            <w:proofErr w:type="spellEnd"/>
            <w:r w:rsidRPr="00CA71AC">
              <w:rPr>
                <w:rStyle w:val="Wyrnienieintensywne"/>
                <w:b w:val="0"/>
                <w:i w:val="0"/>
              </w:rPr>
              <w:t xml:space="preserve"> and </w:t>
            </w:r>
            <w:proofErr w:type="spellStart"/>
            <w:r w:rsidRPr="00CA71AC">
              <w:rPr>
                <w:rStyle w:val="Wyrnienieintensywne"/>
                <w:b w:val="0"/>
                <w:i w:val="0"/>
              </w:rPr>
              <w:t>Warning</w:t>
            </w:r>
            <w:proofErr w:type="spellEnd"/>
            <w:r w:rsidRPr="00CA71AC">
              <w:rPr>
                <w:rStyle w:val="Wyrnienieintensywne"/>
                <w:b w:val="0"/>
                <w:i w:val="0"/>
              </w:rPr>
              <w:t xml:space="preserve"> Systems) znacząco poprawiły bezpieczeństwo operacji pod kątem zagrożenia CFIT, jednakże jak pokazuje praktyka zagrożenie to nie zostało całkowicie wyeliminowane. </w:t>
            </w:r>
          </w:p>
          <w:p w14:paraId="64BE120F" w14:textId="77777777" w:rsidR="00E742F3" w:rsidRDefault="00CA71AC" w:rsidP="00646E75">
            <w:pPr>
              <w:spacing w:before="120" w:after="120"/>
              <w:rPr>
                <w:rStyle w:val="Wyrnienieintensywne"/>
                <w:b w:val="0"/>
                <w:i w:val="0"/>
              </w:rPr>
            </w:pPr>
            <w:r w:rsidRPr="00CA71AC">
              <w:rPr>
                <w:rStyle w:val="Wyrnienieintensywne"/>
                <w:b w:val="0"/>
                <w:i w:val="0"/>
              </w:rPr>
              <w:t>W celu lepszego monitorowania poziomu ryzyka związanego z obszarem CFIT zdecydowano na objęcie monitorowaniem także samych uruchomień sygnałów alarmowych systemów GPWS oraz TAWS – to one stanowią ogromną większość zgłoszonych zdarzeń lotniczych w tej kategorii.</w:t>
            </w:r>
          </w:p>
          <w:p w14:paraId="3661ACB3" w14:textId="3E272B5F" w:rsidR="00CA71AC" w:rsidRPr="00CA71AC" w:rsidRDefault="00CA71AC" w:rsidP="00646E75">
            <w:pPr>
              <w:spacing w:before="120" w:after="120"/>
              <w:rPr>
                <w:rStyle w:val="Wyrnienieintensywne"/>
                <w:b w:val="0"/>
                <w:i w:val="0"/>
              </w:rPr>
            </w:pPr>
            <w:r w:rsidRPr="00CA71AC">
              <w:rPr>
                <w:rStyle w:val="Wyrnienieintensywne"/>
                <w:b w:val="0"/>
                <w:i w:val="0"/>
              </w:rPr>
              <w:t xml:space="preserve">Zagrożenie związane z wykonywaniem operacji lądowania poniżej minimów RVR </w:t>
            </w:r>
            <w:r>
              <w:rPr>
                <w:rStyle w:val="Wyrnienieintensywne"/>
                <w:b w:val="0"/>
                <w:i w:val="0"/>
              </w:rPr>
              <w:t>(</w:t>
            </w:r>
            <w:r w:rsidRPr="00CA71AC">
              <w:rPr>
                <w:rStyle w:val="Wyrnienieintensywne"/>
                <w:b w:val="0"/>
                <w:i w:val="0"/>
              </w:rPr>
              <w:t>„</w:t>
            </w:r>
            <w:proofErr w:type="spellStart"/>
            <w:r w:rsidRPr="00CA71AC">
              <w:rPr>
                <w:rStyle w:val="Wyrnienieintensywne"/>
                <w:b w:val="0"/>
                <w:i w:val="0"/>
              </w:rPr>
              <w:t>Approach</w:t>
            </w:r>
            <w:proofErr w:type="spellEnd"/>
            <w:r w:rsidRPr="00CA71AC">
              <w:rPr>
                <w:rStyle w:val="Wyrnienieintensywne"/>
                <w:b w:val="0"/>
                <w:i w:val="0"/>
              </w:rPr>
              <w:t xml:space="preserve"> </w:t>
            </w:r>
            <w:proofErr w:type="spellStart"/>
            <w:r w:rsidRPr="00CA71AC">
              <w:rPr>
                <w:rStyle w:val="Wyrnienieintensywne"/>
                <w:b w:val="0"/>
                <w:i w:val="0"/>
              </w:rPr>
              <w:t>below</w:t>
            </w:r>
            <w:proofErr w:type="spellEnd"/>
            <w:r w:rsidRPr="00CA71AC">
              <w:rPr>
                <w:rStyle w:val="Wyrnienieintensywne"/>
                <w:b w:val="0"/>
                <w:i w:val="0"/>
              </w:rPr>
              <w:t xml:space="preserve"> RVR minima </w:t>
            </w:r>
            <w:proofErr w:type="spellStart"/>
            <w:r w:rsidRPr="00CA71AC">
              <w:rPr>
                <w:rStyle w:val="Wyrnienieintensywne"/>
                <w:b w:val="0"/>
                <w:i w:val="0"/>
              </w:rPr>
              <w:t>ApBRM</w:t>
            </w:r>
            <w:proofErr w:type="spellEnd"/>
            <w:r>
              <w:rPr>
                <w:rStyle w:val="Wyrnienieintensywne"/>
                <w:b w:val="0"/>
                <w:i w:val="0"/>
              </w:rPr>
              <w:t>”</w:t>
            </w:r>
            <w:r w:rsidRPr="00CA71AC">
              <w:rPr>
                <w:rStyle w:val="Wyrnienieintensywne"/>
                <w:b w:val="0"/>
                <w:i w:val="0"/>
              </w:rPr>
              <w:t>)</w:t>
            </w:r>
            <w:r>
              <w:rPr>
                <w:rStyle w:val="Wyrnienieintensywne"/>
                <w:b w:val="0"/>
                <w:i w:val="0"/>
              </w:rPr>
              <w:t xml:space="preserve"> również</w:t>
            </w:r>
            <w:r w:rsidRPr="00CA71AC">
              <w:rPr>
                <w:rStyle w:val="Wyrnienieintensywne"/>
                <w:b w:val="0"/>
                <w:i w:val="0"/>
              </w:rPr>
              <w:t xml:space="preserve"> może skutkować kategori</w:t>
            </w:r>
            <w:r>
              <w:rPr>
                <w:rStyle w:val="Wyrnienieintensywne"/>
                <w:b w:val="0"/>
                <w:i w:val="0"/>
              </w:rPr>
              <w:t>ą</w:t>
            </w:r>
            <w:r w:rsidRPr="00CA71AC">
              <w:rPr>
                <w:rStyle w:val="Wyrnienieintensywne"/>
                <w:b w:val="0"/>
                <w:i w:val="0"/>
              </w:rPr>
              <w:t xml:space="preserve"> wypadk</w:t>
            </w:r>
            <w:r>
              <w:rPr>
                <w:rStyle w:val="Wyrnienieintensywne"/>
                <w:b w:val="0"/>
                <w:i w:val="0"/>
              </w:rPr>
              <w:t>u</w:t>
            </w:r>
            <w:r w:rsidRPr="00CA71AC">
              <w:rPr>
                <w:rStyle w:val="Wyrnienieintensywne"/>
                <w:b w:val="0"/>
                <w:i w:val="0"/>
              </w:rPr>
              <w:t xml:space="preserve"> lotnicz</w:t>
            </w:r>
            <w:r>
              <w:rPr>
                <w:rStyle w:val="Wyrnienieintensywne"/>
                <w:b w:val="0"/>
                <w:i w:val="0"/>
              </w:rPr>
              <w:t>ego</w:t>
            </w:r>
            <w:r w:rsidRPr="00CA71AC">
              <w:rPr>
                <w:rStyle w:val="Wyrnienieintensywne"/>
                <w:b w:val="0"/>
                <w:i w:val="0"/>
              </w:rPr>
              <w:t xml:space="preserve"> CFIT</w:t>
            </w:r>
            <w:r w:rsidR="00051A13">
              <w:rPr>
                <w:rStyle w:val="Wyrnienieintensywne"/>
                <w:b w:val="0"/>
                <w:i w:val="0"/>
              </w:rPr>
              <w:t>. Stanowi też prekursor do zdarzeń</w:t>
            </w:r>
            <w:r w:rsidRPr="00CA71AC">
              <w:rPr>
                <w:rStyle w:val="Wyrnienieintensywne"/>
                <w:b w:val="0"/>
                <w:i w:val="0"/>
              </w:rPr>
              <w:t xml:space="preserve"> CTOL (zderzenie z przeszkodą podczas lądowania</w:t>
            </w:r>
            <w:r w:rsidR="00051A13">
              <w:rPr>
                <w:rStyle w:val="Wyrnienieintensywne"/>
                <w:b w:val="0"/>
                <w:i w:val="0"/>
              </w:rPr>
              <w:t xml:space="preserve">). </w:t>
            </w:r>
          </w:p>
          <w:p w14:paraId="75C0FA2F" w14:textId="4505B742" w:rsidR="00CA71AC" w:rsidRPr="00CA71AC" w:rsidRDefault="00CA71AC" w:rsidP="00646E75">
            <w:pPr>
              <w:spacing w:before="120" w:after="120"/>
              <w:rPr>
                <w:rStyle w:val="Wyrnienieintensywne"/>
                <w:b w:val="0"/>
                <w:i w:val="0"/>
              </w:rPr>
            </w:pPr>
            <w:r w:rsidRPr="00CA71AC">
              <w:rPr>
                <w:rStyle w:val="Wyrnienieintensywne"/>
                <w:b w:val="0"/>
                <w:i w:val="0"/>
              </w:rPr>
              <w:t>Ze względu na fakt, że podejmowane są próby kontynuowania takich operacji pomimo posiadanej wiedzy o RVR poniżej minimum, należy ustalić czy taka praktyka na terytorium RP ma incydentalny charakter, czy też powstał niebezpieczny precedens związany z podejmowaniem nieuzasadnionego ryzyka.</w:t>
            </w:r>
          </w:p>
        </w:tc>
      </w:tr>
      <w:tr w:rsidR="00E742F3" w14:paraId="110543C3" w14:textId="77777777" w:rsidTr="001675B4">
        <w:tc>
          <w:tcPr>
            <w:tcW w:w="9062" w:type="dxa"/>
            <w:shd w:val="clear" w:color="auto" w:fill="E2EFD9" w:themeFill="accent6" w:themeFillTint="33"/>
          </w:tcPr>
          <w:p w14:paraId="5D90A48B"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7052FC51" w14:textId="77777777" w:rsidTr="001675B4">
        <w:tc>
          <w:tcPr>
            <w:tcW w:w="9062" w:type="dxa"/>
            <w:shd w:val="clear" w:color="auto" w:fill="E2EFD9" w:themeFill="accent6" w:themeFillTint="33"/>
          </w:tcPr>
          <w:p w14:paraId="12054C76" w14:textId="46E0F4D6" w:rsidR="00E742F3" w:rsidRDefault="00CA71AC" w:rsidP="00646E75">
            <w:pPr>
              <w:spacing w:before="120" w:after="120"/>
              <w:rPr>
                <w:rStyle w:val="Wyrnienieintensywne"/>
              </w:rPr>
            </w:pPr>
            <w:r>
              <w:t>Utrzymanie poziomu bezpieczeństwa na poziomie 0 wypadków z powodu CFIT w zakresie operacji CAT</w:t>
            </w:r>
            <w:r w:rsidR="00216C54">
              <w:t xml:space="preserve"> oraz monitorowanie prekursorów do CFIT. </w:t>
            </w:r>
            <w:r>
              <w:t xml:space="preserve"> </w:t>
            </w:r>
          </w:p>
        </w:tc>
      </w:tr>
      <w:tr w:rsidR="00E742F3" w14:paraId="27000CFF" w14:textId="77777777" w:rsidTr="001675B4">
        <w:tc>
          <w:tcPr>
            <w:tcW w:w="9062" w:type="dxa"/>
            <w:shd w:val="clear" w:color="auto" w:fill="E2EFD9" w:themeFill="accent6" w:themeFillTint="33"/>
          </w:tcPr>
          <w:p w14:paraId="3AA6AB22"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2ABB0F79" w14:textId="77777777" w:rsidTr="001675B4">
        <w:tc>
          <w:tcPr>
            <w:tcW w:w="9062" w:type="dxa"/>
            <w:shd w:val="clear" w:color="auto" w:fill="E2EFD9" w:themeFill="accent6" w:themeFillTint="33"/>
          </w:tcPr>
          <w:p w14:paraId="47FF5DB7" w14:textId="13326218" w:rsidR="00E742F3" w:rsidRPr="00B97B2A" w:rsidRDefault="00B97B2A" w:rsidP="00646E75">
            <w:pPr>
              <w:spacing w:before="120" w:after="120"/>
              <w:rPr>
                <w:rStyle w:val="Wyrnienieintensywne"/>
                <w:b w:val="0"/>
                <w:i w:val="0"/>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A.1 </w:t>
            </w:r>
          </w:p>
        </w:tc>
      </w:tr>
      <w:tr w:rsidR="00E742F3" w14:paraId="61BDF209" w14:textId="77777777" w:rsidTr="001675B4">
        <w:tc>
          <w:tcPr>
            <w:tcW w:w="9062" w:type="dxa"/>
            <w:shd w:val="clear" w:color="auto" w:fill="E2EFD9" w:themeFill="accent6" w:themeFillTint="33"/>
          </w:tcPr>
          <w:p w14:paraId="654D4E33"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16B77D62" w14:textId="77777777" w:rsidTr="001675B4">
        <w:tc>
          <w:tcPr>
            <w:tcW w:w="9062" w:type="dxa"/>
            <w:shd w:val="clear" w:color="auto" w:fill="E2EFD9" w:themeFill="accent6" w:themeFillTint="33"/>
          </w:tcPr>
          <w:p w14:paraId="3DC820CC" w14:textId="77777777" w:rsidR="00CA71AC" w:rsidRDefault="00CA71AC" w:rsidP="00646E75">
            <w:pPr>
              <w:spacing w:before="120" w:after="120"/>
            </w:pPr>
            <w:r>
              <w:t xml:space="preserve">W ramach </w:t>
            </w:r>
            <w:proofErr w:type="spellStart"/>
            <w:r>
              <w:t>SPIs</w:t>
            </w:r>
            <w:proofErr w:type="spellEnd"/>
            <w:r>
              <w:t xml:space="preserve"> w zakresie obszaru CFIT ustanawia się następujące wskaźniki:</w:t>
            </w:r>
          </w:p>
          <w:p w14:paraId="419F0E6C" w14:textId="77777777" w:rsidR="00CA71AC" w:rsidRPr="0064004A" w:rsidRDefault="00CA71AC" w:rsidP="00646E75">
            <w:pPr>
              <w:spacing w:before="120" w:after="120"/>
              <w:rPr>
                <w:b/>
              </w:rPr>
            </w:pPr>
            <w:r w:rsidRPr="0064004A">
              <w:rPr>
                <w:b/>
              </w:rPr>
              <w:t>Podmiot wskazany</w:t>
            </w:r>
            <w:r>
              <w:rPr>
                <w:b/>
              </w:rPr>
              <w:t>:</w:t>
            </w:r>
            <w:r w:rsidRPr="0064004A">
              <w:rPr>
                <w:b/>
              </w:rPr>
              <w:t xml:space="preserve"> ADR</w:t>
            </w:r>
          </w:p>
          <w:p w14:paraId="0DF916AF" w14:textId="06B3BB70" w:rsidR="00CA71AC" w:rsidRDefault="00CA71AC" w:rsidP="00646E75">
            <w:pPr>
              <w:pStyle w:val="Akapitzlist"/>
              <w:numPr>
                <w:ilvl w:val="0"/>
                <w:numId w:val="21"/>
              </w:numPr>
              <w:spacing w:before="120" w:after="120"/>
            </w:pPr>
            <w:r w:rsidRPr="005B0CFE">
              <w:t>Liczba przeszkód nieprawidłowo oznakowanych lub bez wymaganego oznakowania</w:t>
            </w:r>
            <w:r>
              <w:t>;</w:t>
            </w:r>
          </w:p>
          <w:p w14:paraId="27E7FC0F" w14:textId="50944274" w:rsidR="00CA71AC" w:rsidRDefault="00CA71AC" w:rsidP="00646E75">
            <w:pPr>
              <w:pStyle w:val="Akapitzlist"/>
              <w:numPr>
                <w:ilvl w:val="0"/>
                <w:numId w:val="21"/>
              </w:numPr>
              <w:spacing w:before="120" w:after="120"/>
            </w:pPr>
            <w:r>
              <w:t>Liczba wszystkich przeszkód w otoczeniu lotniska</w:t>
            </w:r>
            <w:r w:rsidR="00051A13">
              <w:t>;</w:t>
            </w:r>
          </w:p>
          <w:p w14:paraId="78C28244" w14:textId="6811DB5D" w:rsidR="00051A13" w:rsidRDefault="00051A13" w:rsidP="00646E75">
            <w:pPr>
              <w:pStyle w:val="Akapitzlist"/>
              <w:numPr>
                <w:ilvl w:val="0"/>
                <w:numId w:val="21"/>
              </w:numPr>
              <w:spacing w:before="120" w:after="120"/>
            </w:pPr>
            <w:r>
              <w:t>liczba lądowań w sytuacji kiedy wartości RVR były poniżej dopuszczalnych dla ILS na danym kierunku RWY;</w:t>
            </w:r>
          </w:p>
          <w:p w14:paraId="590C61D7" w14:textId="3A917F75" w:rsidR="00051A13" w:rsidRDefault="00051A13" w:rsidP="00646E75">
            <w:pPr>
              <w:pStyle w:val="Akapitzlist"/>
              <w:numPr>
                <w:ilvl w:val="0"/>
                <w:numId w:val="21"/>
              </w:numPr>
              <w:spacing w:before="120" w:after="120"/>
            </w:pPr>
            <w:r>
              <w:t>liczba startów kiedy wartości RVR były poniżej dopuszczalnych do startu lub obowiązujących dla LVTO;</w:t>
            </w:r>
          </w:p>
          <w:p w14:paraId="71F38560" w14:textId="1E8CFFB4" w:rsidR="00051A13" w:rsidRDefault="00051A13" w:rsidP="00646E75">
            <w:pPr>
              <w:pStyle w:val="Akapitzlist"/>
              <w:numPr>
                <w:ilvl w:val="0"/>
                <w:numId w:val="21"/>
              </w:numPr>
              <w:spacing w:before="120" w:after="120"/>
            </w:pPr>
            <w:r>
              <w:t>liczba GCOL + RAMP podczas obowiązywania LVP na ADR.</w:t>
            </w:r>
          </w:p>
          <w:p w14:paraId="09BDA60B" w14:textId="77777777" w:rsidR="00CA71AC" w:rsidRDefault="00CA71AC" w:rsidP="00646E75">
            <w:pPr>
              <w:spacing w:before="120" w:after="120"/>
            </w:pPr>
            <w:r>
              <w:lastRenderedPageBreak/>
              <w:t>Wskaźniki mają również objąć przeszkody o charakterze tymczasowym oraz awarię oznakowania świetlnego.</w:t>
            </w:r>
          </w:p>
          <w:p w14:paraId="4B979843" w14:textId="77777777" w:rsidR="00CA71AC" w:rsidRPr="00260A23" w:rsidRDefault="00CA71AC" w:rsidP="00646E75">
            <w:pPr>
              <w:spacing w:before="120" w:after="120"/>
              <w:rPr>
                <w:b/>
              </w:rPr>
            </w:pPr>
            <w:r w:rsidRPr="00260A23">
              <w:rPr>
                <w:b/>
              </w:rPr>
              <w:t>Podmiot wskazany</w:t>
            </w:r>
            <w:r>
              <w:rPr>
                <w:b/>
              </w:rPr>
              <w:t>:</w:t>
            </w:r>
            <w:r w:rsidRPr="00260A23">
              <w:rPr>
                <w:b/>
              </w:rPr>
              <w:t xml:space="preserve"> OPS </w:t>
            </w:r>
          </w:p>
          <w:p w14:paraId="11B918E3" w14:textId="77777777" w:rsidR="00CA71AC" w:rsidRDefault="00CA71AC" w:rsidP="00646E75">
            <w:pPr>
              <w:pStyle w:val="Akapitzlist"/>
              <w:numPr>
                <w:ilvl w:val="0"/>
                <w:numId w:val="22"/>
              </w:numPr>
              <w:spacing w:before="120" w:after="120"/>
            </w:pPr>
            <w:r w:rsidRPr="0010282D">
              <w:t xml:space="preserve">Liczba alarmów TAWS / GPWS lub innych systemów ostrzegających przed zderzeniem z ziemią </w:t>
            </w:r>
            <w:r>
              <w:t>/ 10 000 operacji.</w:t>
            </w:r>
          </w:p>
          <w:p w14:paraId="04FC6814" w14:textId="7E517BDE" w:rsidR="00CA71AC" w:rsidRDefault="00CA71AC"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7466BDBB" w14:textId="77777777" w:rsidR="00051A13" w:rsidRPr="00260A23" w:rsidRDefault="00051A13" w:rsidP="00646E75">
            <w:pPr>
              <w:spacing w:before="120" w:after="120"/>
              <w:rPr>
                <w:b/>
              </w:rPr>
            </w:pPr>
            <w:r w:rsidRPr="00260A23">
              <w:rPr>
                <w:b/>
              </w:rPr>
              <w:t>Podmiot wskazany</w:t>
            </w:r>
            <w:r>
              <w:rPr>
                <w:b/>
              </w:rPr>
              <w:t>:</w:t>
            </w:r>
            <w:r w:rsidRPr="00260A23">
              <w:rPr>
                <w:b/>
              </w:rPr>
              <w:t xml:space="preserve"> </w:t>
            </w:r>
            <w:r>
              <w:rPr>
                <w:b/>
              </w:rPr>
              <w:t>ATM</w:t>
            </w:r>
            <w:r w:rsidRPr="00260A23">
              <w:rPr>
                <w:b/>
              </w:rPr>
              <w:t xml:space="preserve"> </w:t>
            </w:r>
          </w:p>
          <w:p w14:paraId="2489AFAA" w14:textId="4CC01BB9" w:rsidR="00051A13" w:rsidRDefault="00051A13" w:rsidP="00646E75">
            <w:pPr>
              <w:pStyle w:val="Akapitzlist"/>
              <w:numPr>
                <w:ilvl w:val="0"/>
                <w:numId w:val="22"/>
              </w:numPr>
              <w:spacing w:before="120" w:after="120"/>
            </w:pPr>
            <w:r>
              <w:t>Liczba podejść do lądowania, w sytuacji kiedy minima RVR były poniżej dopuszczalnych dla ILS na danym kierunku RWY.</w:t>
            </w:r>
          </w:p>
          <w:p w14:paraId="62316FCD" w14:textId="77777777" w:rsidR="00CA71AC" w:rsidRPr="00957039" w:rsidRDefault="00CA71AC" w:rsidP="00646E75">
            <w:pPr>
              <w:spacing w:before="120" w:after="120"/>
              <w:rPr>
                <w:b/>
              </w:rPr>
            </w:pPr>
            <w:r w:rsidRPr="00957039">
              <w:rPr>
                <w:b/>
              </w:rPr>
              <w:t xml:space="preserve">W ramach </w:t>
            </w:r>
            <w:proofErr w:type="spellStart"/>
            <w:r w:rsidRPr="00957039">
              <w:rPr>
                <w:b/>
              </w:rPr>
              <w:t>SPIs</w:t>
            </w:r>
            <w:proofErr w:type="spellEnd"/>
            <w:r w:rsidRPr="00957039">
              <w:rPr>
                <w:b/>
              </w:rPr>
              <w:t xml:space="preserve"> dla ULC mierzy się:</w:t>
            </w:r>
          </w:p>
          <w:p w14:paraId="1D9AEF94" w14:textId="3CEBF1CF" w:rsidR="00CA71AC" w:rsidRDefault="00CA71AC" w:rsidP="00646E75">
            <w:pPr>
              <w:pStyle w:val="Akapitzlist"/>
              <w:numPr>
                <w:ilvl w:val="0"/>
                <w:numId w:val="22"/>
              </w:numPr>
              <w:spacing w:before="120" w:after="120"/>
            </w:pPr>
            <w:r>
              <w:t>zdarzenia CFIT oraz liczbę alarmów TAWS / GPWS lub innych systemów ostrzegających przed zderzeniem z ziemią</w:t>
            </w:r>
            <w:r w:rsidR="00051A13">
              <w:t>;</w:t>
            </w:r>
          </w:p>
          <w:p w14:paraId="57A598E7" w14:textId="7B1AF1E1" w:rsidR="003240BD" w:rsidRPr="00EE7DB2" w:rsidRDefault="00051A13" w:rsidP="00EE7DB2">
            <w:pPr>
              <w:pStyle w:val="Akapitzlist"/>
              <w:numPr>
                <w:ilvl w:val="0"/>
                <w:numId w:val="22"/>
              </w:numPr>
              <w:spacing w:before="120" w:after="120"/>
              <w:rPr>
                <w:lang w:val="en-GB"/>
              </w:rPr>
            </w:pPr>
            <w:proofErr w:type="spellStart"/>
            <w:r w:rsidRPr="00B153A0">
              <w:rPr>
                <w:lang w:val="en-GB"/>
              </w:rPr>
              <w:t>ApBRM</w:t>
            </w:r>
            <w:proofErr w:type="spellEnd"/>
            <w:r w:rsidRPr="00B153A0">
              <w:rPr>
                <w:lang w:val="en-GB"/>
              </w:rPr>
              <w:t xml:space="preserve"> (Take-off &amp; landing BRM)</w:t>
            </w:r>
          </w:p>
          <w:p w14:paraId="5BE5CE04" w14:textId="77777777" w:rsidR="00CA71AC" w:rsidRDefault="00CA71AC" w:rsidP="00646E75">
            <w:pPr>
              <w:spacing w:before="120" w:after="120"/>
            </w:pPr>
            <w:r>
              <w:t>na podstawie danych ECCAIRS z uwzględnieniem:</w:t>
            </w:r>
          </w:p>
          <w:p w14:paraId="1A1D53B6" w14:textId="2D022A86" w:rsidR="00CA71AC" w:rsidRDefault="00CA71AC" w:rsidP="00646E75">
            <w:pPr>
              <w:pStyle w:val="Akapitzlist"/>
              <w:numPr>
                <w:ilvl w:val="0"/>
                <w:numId w:val="22"/>
              </w:numPr>
              <w:spacing w:before="120" w:after="120"/>
            </w:pPr>
            <w:r>
              <w:t xml:space="preserve">wszystkich operacji; </w:t>
            </w:r>
          </w:p>
          <w:p w14:paraId="4EFB389B" w14:textId="1E17BBE3" w:rsidR="00E742F3" w:rsidRPr="00B153A0" w:rsidRDefault="00CA71AC" w:rsidP="00646E75">
            <w:pPr>
              <w:pStyle w:val="Akapitzlist"/>
              <w:numPr>
                <w:ilvl w:val="0"/>
                <w:numId w:val="22"/>
              </w:numPr>
              <w:spacing w:before="120" w:after="120"/>
              <w:rPr>
                <w:rStyle w:val="Wyrnienieintensywne"/>
                <w:b w:val="0"/>
                <w:i w:val="0"/>
                <w:iCs w:val="0"/>
              </w:rPr>
            </w:pPr>
            <w:r>
              <w:t>operacji CAT.</w:t>
            </w:r>
          </w:p>
        </w:tc>
      </w:tr>
      <w:tr w:rsidR="00E742F3" w14:paraId="184DA791" w14:textId="77777777" w:rsidTr="001675B4">
        <w:tc>
          <w:tcPr>
            <w:tcW w:w="9062" w:type="dxa"/>
            <w:shd w:val="clear" w:color="auto" w:fill="E2EFD9" w:themeFill="accent6" w:themeFillTint="33"/>
          </w:tcPr>
          <w:p w14:paraId="1851E1BC" w14:textId="77777777" w:rsidR="00E742F3" w:rsidRDefault="00E742F3" w:rsidP="00646E75">
            <w:pPr>
              <w:spacing w:before="120" w:after="120"/>
              <w:rPr>
                <w:rStyle w:val="Wyrnienieintensywne"/>
              </w:rPr>
            </w:pPr>
            <w:r w:rsidRPr="009F51C3">
              <w:rPr>
                <w:rStyle w:val="Wyrnienieintensywne"/>
              </w:rPr>
              <w:lastRenderedPageBreak/>
              <w:t xml:space="preserve">Powiązane działania EPAS i EUR RASP </w:t>
            </w:r>
          </w:p>
        </w:tc>
      </w:tr>
      <w:tr w:rsidR="00E742F3" w:rsidRPr="00216C54" w14:paraId="14D86298" w14:textId="77777777" w:rsidTr="001675B4">
        <w:tc>
          <w:tcPr>
            <w:tcW w:w="9062" w:type="dxa"/>
            <w:shd w:val="clear" w:color="auto" w:fill="E2EFD9" w:themeFill="accent6" w:themeFillTint="33"/>
          </w:tcPr>
          <w:p w14:paraId="3DF71D58" w14:textId="77777777" w:rsidR="00216C54" w:rsidRPr="00905BA2" w:rsidRDefault="00216C54" w:rsidP="00646E75">
            <w:pPr>
              <w:spacing w:before="120" w:after="120"/>
              <w:rPr>
                <w:rStyle w:val="Wyrnienieintensywne"/>
                <w:i w:val="0"/>
                <w:lang w:val="en-GB"/>
              </w:rPr>
            </w:pPr>
            <w:r w:rsidRPr="00905BA2">
              <w:rPr>
                <w:rStyle w:val="Wyrnienieintensywne"/>
                <w:i w:val="0"/>
                <w:lang w:val="en-GB"/>
              </w:rPr>
              <w:t xml:space="preserve">RASP Strategic Priority (Operational Safety): </w:t>
            </w:r>
          </w:p>
          <w:p w14:paraId="0D62A9FC" w14:textId="1D1FDB0D" w:rsidR="00E742F3" w:rsidRDefault="00216C54" w:rsidP="00646E75">
            <w:pPr>
              <w:spacing w:before="120" w:after="120"/>
              <w:rPr>
                <w:rStyle w:val="Wyrnienieintensywne"/>
                <w:b w:val="0"/>
                <w:i w:val="0"/>
                <w:lang w:val="en-GB"/>
              </w:rPr>
            </w:pPr>
            <w:r w:rsidRPr="00216C54">
              <w:rPr>
                <w:rStyle w:val="Wyrnienieintensywne"/>
                <w:b w:val="0"/>
                <w:i w:val="0"/>
                <w:lang w:val="en-GB"/>
              </w:rPr>
              <w:t>Address safety risks in Commercial Air Transport Aeroplanes and NCC operations (non-commercial operations with complex-motor powered aircraft, being part of business aviation)</w:t>
            </w:r>
          </w:p>
          <w:p w14:paraId="6A234588" w14:textId="3C2981B8" w:rsidR="00216C54" w:rsidRDefault="00216C54" w:rsidP="00646E75">
            <w:pPr>
              <w:spacing w:before="120" w:after="120"/>
              <w:rPr>
                <w:rStyle w:val="Wyrnienieintensywne"/>
                <w:b w:val="0"/>
                <w:i w:val="0"/>
                <w:lang w:val="en-GB"/>
              </w:rPr>
            </w:pPr>
            <w:r w:rsidRPr="00216C54">
              <w:rPr>
                <w:rStyle w:val="Wyrnienieintensywne"/>
                <w:b w:val="0"/>
                <w:i w:val="0"/>
                <w:lang w:val="en-GB"/>
              </w:rPr>
              <w:t>EUR.SPT.0008</w:t>
            </w:r>
            <w:r>
              <w:rPr>
                <w:rStyle w:val="Wyrnienieintensywne"/>
                <w:b w:val="0"/>
                <w:i w:val="0"/>
                <w:lang w:val="en-GB"/>
              </w:rPr>
              <w:t>,</w:t>
            </w:r>
            <w:r w:rsidRPr="00216C54">
              <w:rPr>
                <w:lang w:val="en-GB"/>
              </w:rPr>
              <w:t xml:space="preserve"> </w:t>
            </w:r>
            <w:r w:rsidRPr="00216C54">
              <w:rPr>
                <w:rStyle w:val="Wyrnienieintensywne"/>
                <w:b w:val="0"/>
                <w:i w:val="0"/>
                <w:lang w:val="en-GB"/>
              </w:rPr>
              <w:t>EUR.RMT.0035</w:t>
            </w:r>
            <w:r>
              <w:rPr>
                <w:rStyle w:val="Wyrnienieintensywne"/>
                <w:b w:val="0"/>
                <w:i w:val="0"/>
                <w:lang w:val="en-GB"/>
              </w:rPr>
              <w:t>,</w:t>
            </w:r>
            <w:r w:rsidRPr="00216C54">
              <w:rPr>
                <w:rStyle w:val="Wyrnienieintensywne"/>
                <w:lang w:val="en-GB"/>
              </w:rPr>
              <w:t xml:space="preserve"> </w:t>
            </w:r>
            <w:r w:rsidRPr="00216C54">
              <w:rPr>
                <w:rStyle w:val="Wyrnienieintensywne"/>
                <w:b w:val="0"/>
                <w:i w:val="0"/>
                <w:lang w:val="en-GB"/>
              </w:rPr>
              <w:t>EUR.SPT.0043</w:t>
            </w:r>
            <w:r w:rsidR="00EC0D92">
              <w:rPr>
                <w:rStyle w:val="Wyrnienieintensywne"/>
                <w:b w:val="0"/>
                <w:i w:val="0"/>
                <w:lang w:val="en-GB"/>
              </w:rPr>
              <w:t>,</w:t>
            </w:r>
            <w:r w:rsidRPr="00216C54">
              <w:rPr>
                <w:rStyle w:val="Wyrnienieintensywne"/>
                <w:lang w:val="en-GB"/>
              </w:rPr>
              <w:t xml:space="preserve"> </w:t>
            </w:r>
            <w:r w:rsidR="00EC0D92" w:rsidRPr="00ED273C">
              <w:rPr>
                <w:rStyle w:val="Wyrnienieintensywne"/>
                <w:b w:val="0"/>
                <w:i w:val="0"/>
                <w:lang w:val="en-GB"/>
              </w:rPr>
              <w:t>EUR.RMT.0052</w:t>
            </w:r>
          </w:p>
          <w:p w14:paraId="76BEB0B3" w14:textId="31B62C27" w:rsidR="00ED273C" w:rsidRPr="00905BA2" w:rsidRDefault="00ED273C" w:rsidP="00646E75">
            <w:pPr>
              <w:spacing w:before="120" w:after="120"/>
              <w:rPr>
                <w:rStyle w:val="Wyrnienieintensywne"/>
                <w:i w:val="0"/>
                <w:lang w:val="en-GB"/>
              </w:rPr>
            </w:pPr>
            <w:r w:rsidRPr="00905BA2">
              <w:rPr>
                <w:rStyle w:val="Wyrnienieintensywne"/>
                <w:i w:val="0"/>
                <w:lang w:val="en-GB"/>
              </w:rPr>
              <w:t>EPAS Strategic Priority (Operational Safety):</w:t>
            </w:r>
          </w:p>
          <w:p w14:paraId="7EAB2F36" w14:textId="34C8A23F" w:rsidR="00ED273C" w:rsidRDefault="00ED273C" w:rsidP="00646E75">
            <w:pPr>
              <w:spacing w:before="120" w:after="120"/>
              <w:rPr>
                <w:rStyle w:val="Wyrnienieintensywne"/>
                <w:b w:val="0"/>
                <w:i w:val="0"/>
                <w:lang w:val="en-GB"/>
              </w:rPr>
            </w:pPr>
            <w:r w:rsidRPr="00ED273C">
              <w:rPr>
                <w:rStyle w:val="Wyrnienieintensywne"/>
                <w:b w:val="0"/>
                <w:i w:val="0"/>
                <w:lang w:val="en-GB"/>
              </w:rPr>
              <w:t>Ensure operational safety in CAT aeroplane operations (airlines and air taxi passenger/cargo) and NCC aeroplane operations</w:t>
            </w:r>
          </w:p>
          <w:p w14:paraId="762216FA" w14:textId="0FD77CBC" w:rsidR="00216C54" w:rsidRPr="00905BA2" w:rsidRDefault="00ED273C" w:rsidP="00646E75">
            <w:pPr>
              <w:spacing w:before="120" w:after="120"/>
              <w:rPr>
                <w:rStyle w:val="Wyrnienieintensywne"/>
                <w:b w:val="0"/>
                <w:i w:val="0"/>
                <w:lang w:val="en-GB"/>
              </w:rPr>
            </w:pPr>
            <w:r w:rsidRPr="00ED273C">
              <w:rPr>
                <w:rStyle w:val="Wyrnienieintensywne"/>
                <w:b w:val="0"/>
                <w:i w:val="0"/>
                <w:lang w:val="en-GB"/>
              </w:rPr>
              <w:t>SPT.0126</w:t>
            </w:r>
            <w:r>
              <w:rPr>
                <w:rStyle w:val="Wyrnienieintensywne"/>
                <w:b w:val="0"/>
                <w:i w:val="0"/>
                <w:lang w:val="en-GB"/>
              </w:rPr>
              <w:t>,</w:t>
            </w:r>
            <w:r>
              <w:t xml:space="preserve"> </w:t>
            </w:r>
            <w:r w:rsidRPr="00ED273C">
              <w:rPr>
                <w:rStyle w:val="Wyrnienieintensywne"/>
                <w:b w:val="0"/>
                <w:i w:val="0"/>
                <w:lang w:val="en-GB"/>
              </w:rPr>
              <w:t>RMT.0708</w:t>
            </w:r>
            <w:r>
              <w:rPr>
                <w:rStyle w:val="Wyrnienieintensywne"/>
                <w:b w:val="0"/>
                <w:i w:val="0"/>
                <w:lang w:val="en-GB"/>
              </w:rPr>
              <w:t xml:space="preserve"> </w:t>
            </w:r>
          </w:p>
        </w:tc>
      </w:tr>
      <w:bookmarkEnd w:id="53"/>
    </w:tbl>
    <w:p w14:paraId="39D7D3D6" w14:textId="6DB80595" w:rsidR="00663950" w:rsidRPr="00216C54" w:rsidRDefault="00663950" w:rsidP="00646E75">
      <w:pPr>
        <w:spacing w:before="120" w:after="120"/>
        <w:rPr>
          <w:lang w:val="en-GB"/>
        </w:rPr>
      </w:pPr>
    </w:p>
    <w:p w14:paraId="47BB1F1D" w14:textId="7144E372" w:rsidR="00663950" w:rsidRPr="00216C54" w:rsidRDefault="00663950">
      <w:pPr>
        <w:spacing w:line="259" w:lineRule="auto"/>
        <w:jc w:val="left"/>
        <w:rPr>
          <w:lang w:val="en-GB"/>
        </w:rPr>
      </w:pPr>
    </w:p>
    <w:p w14:paraId="7AD68EF0" w14:textId="14367737" w:rsidR="00663950" w:rsidRPr="00216C54" w:rsidRDefault="00663950">
      <w:pPr>
        <w:spacing w:line="259" w:lineRule="auto"/>
        <w:jc w:val="left"/>
        <w:rPr>
          <w:lang w:val="en-GB"/>
        </w:rPr>
      </w:pPr>
    </w:p>
    <w:p w14:paraId="08882D5C" w14:textId="2B944465" w:rsidR="00663950" w:rsidRPr="00216C54" w:rsidRDefault="00663950">
      <w:pPr>
        <w:spacing w:line="259" w:lineRule="auto"/>
        <w:jc w:val="left"/>
        <w:rPr>
          <w:lang w:val="en-GB"/>
        </w:rPr>
      </w:pPr>
    </w:p>
    <w:p w14:paraId="7210A583" w14:textId="15B3C053" w:rsidR="00663950" w:rsidRPr="00216C54" w:rsidRDefault="00663950">
      <w:pPr>
        <w:spacing w:line="259" w:lineRule="auto"/>
        <w:jc w:val="left"/>
        <w:rPr>
          <w:lang w:val="en-GB"/>
        </w:rPr>
      </w:pPr>
    </w:p>
    <w:p w14:paraId="2BE5E461" w14:textId="162E97C6" w:rsidR="00663950" w:rsidRPr="00216C54" w:rsidRDefault="00663950">
      <w:pPr>
        <w:spacing w:line="259" w:lineRule="auto"/>
        <w:jc w:val="left"/>
        <w:rPr>
          <w:lang w:val="en-GB"/>
        </w:rPr>
      </w:pPr>
    </w:p>
    <w:p w14:paraId="148155D5" w14:textId="6D2749D7" w:rsidR="00663950" w:rsidRPr="00216C54" w:rsidRDefault="00663950">
      <w:pPr>
        <w:spacing w:line="259" w:lineRule="auto"/>
        <w:jc w:val="left"/>
        <w:rPr>
          <w:lang w:val="en-GB"/>
        </w:r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3B24EB" w14:paraId="6D7EA5EB" w14:textId="77777777" w:rsidTr="001675B4">
        <w:tc>
          <w:tcPr>
            <w:tcW w:w="9062" w:type="dxa"/>
            <w:shd w:val="clear" w:color="auto" w:fill="E2EFD9" w:themeFill="accent6" w:themeFillTint="33"/>
          </w:tcPr>
          <w:p w14:paraId="208D72ED" w14:textId="3E0C7FDB" w:rsidR="00E742F3" w:rsidRPr="009B367C" w:rsidRDefault="00E742F3" w:rsidP="005F577D">
            <w:pPr>
              <w:pStyle w:val="Nagwek3"/>
              <w:numPr>
                <w:ilvl w:val="0"/>
                <w:numId w:val="57"/>
              </w:numPr>
              <w:spacing w:before="120" w:after="120"/>
              <w:outlineLvl w:val="2"/>
              <w:rPr>
                <w:rStyle w:val="Wyrnienieintensywne"/>
                <w:rFonts w:asciiTheme="minorHAnsi" w:eastAsiaTheme="minorHAnsi" w:hAnsiTheme="minorHAnsi" w:cstheme="minorBidi"/>
                <w:b/>
                <w:i w:val="0"/>
                <w:iCs w:val="0"/>
                <w:sz w:val="22"/>
                <w:szCs w:val="22"/>
                <w:lang w:val="en-GB"/>
              </w:rPr>
            </w:pPr>
            <w:bookmarkStart w:id="54" w:name="_Toc75253644"/>
            <w:bookmarkStart w:id="55" w:name="_Toc75329930"/>
            <w:bookmarkStart w:id="56" w:name="_Toc104189705"/>
            <w:bookmarkStart w:id="57" w:name="_Toc168488808"/>
            <w:bookmarkStart w:id="58" w:name="_Toc192592342"/>
            <w:proofErr w:type="spellStart"/>
            <w:r w:rsidRPr="00881B2B">
              <w:rPr>
                <w:lang w:val="en-US"/>
              </w:rPr>
              <w:lastRenderedPageBreak/>
              <w:t>Utrata</w:t>
            </w:r>
            <w:proofErr w:type="spellEnd"/>
            <w:r w:rsidRPr="00881B2B">
              <w:rPr>
                <w:lang w:val="en-US"/>
              </w:rPr>
              <w:t xml:space="preserve"> </w:t>
            </w:r>
            <w:proofErr w:type="spellStart"/>
            <w:r w:rsidRPr="00881B2B">
              <w:rPr>
                <w:lang w:val="en-US"/>
              </w:rPr>
              <w:t>kontroli</w:t>
            </w:r>
            <w:proofErr w:type="spellEnd"/>
            <w:r w:rsidRPr="00881B2B">
              <w:rPr>
                <w:lang w:val="en-US"/>
              </w:rPr>
              <w:t xml:space="preserve"> </w:t>
            </w:r>
            <w:proofErr w:type="spellStart"/>
            <w:r w:rsidRPr="00881B2B">
              <w:rPr>
                <w:lang w:val="en-US"/>
              </w:rPr>
              <w:t>podczas</w:t>
            </w:r>
            <w:proofErr w:type="spellEnd"/>
            <w:r w:rsidRPr="00881B2B">
              <w:rPr>
                <w:lang w:val="en-US"/>
              </w:rPr>
              <w:t xml:space="preserve"> </w:t>
            </w:r>
            <w:proofErr w:type="spellStart"/>
            <w:r w:rsidRPr="00881B2B">
              <w:rPr>
                <w:lang w:val="en-US"/>
              </w:rPr>
              <w:t>lotu</w:t>
            </w:r>
            <w:proofErr w:type="spellEnd"/>
            <w:r w:rsidRPr="00881B2B">
              <w:rPr>
                <w:lang w:val="en-US"/>
              </w:rPr>
              <w:t xml:space="preserve"> (</w:t>
            </w:r>
            <w:r w:rsidRPr="00881B2B">
              <w:rPr>
                <w:i/>
                <w:lang w:val="en-US"/>
              </w:rPr>
              <w:t>Loss of Control in Flight</w:t>
            </w:r>
            <w:r w:rsidRPr="00881B2B">
              <w:rPr>
                <w:lang w:val="en-US"/>
              </w:rPr>
              <w:t xml:space="preserve"> – LOC-I)</w:t>
            </w:r>
            <w:bookmarkEnd w:id="54"/>
            <w:bookmarkEnd w:id="55"/>
            <w:bookmarkEnd w:id="56"/>
            <w:bookmarkEnd w:id="57"/>
            <w:bookmarkEnd w:id="58"/>
          </w:p>
        </w:tc>
      </w:tr>
      <w:tr w:rsidR="00E742F3" w14:paraId="332BEDF4" w14:textId="77777777" w:rsidTr="001675B4">
        <w:tc>
          <w:tcPr>
            <w:tcW w:w="9062" w:type="dxa"/>
            <w:shd w:val="clear" w:color="auto" w:fill="E2EFD9" w:themeFill="accent6" w:themeFillTint="33"/>
          </w:tcPr>
          <w:p w14:paraId="2EB00E93"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3C09281D" w14:textId="77777777" w:rsidTr="001675B4">
        <w:tc>
          <w:tcPr>
            <w:tcW w:w="9062" w:type="dxa"/>
            <w:shd w:val="clear" w:color="auto" w:fill="E2EFD9" w:themeFill="accent6" w:themeFillTint="33"/>
          </w:tcPr>
          <w:p w14:paraId="3754673C" w14:textId="5BCBEAF0" w:rsidR="00E742F3" w:rsidRDefault="00F524AB" w:rsidP="00646E75">
            <w:pPr>
              <w:spacing w:before="120" w:after="120"/>
              <w:rPr>
                <w:rStyle w:val="Wyrnienieintensywne"/>
              </w:rPr>
            </w:pPr>
            <w:r>
              <w:t xml:space="preserve">Zdarzenie typu LOC-I, podobnie jak CFIT, charakteryzuje się niewielką liczbą zdarzeń ale za to bardzo znaczną liczbą ofiar. Zagrożenie to odpowiada za obszar najliczniejszych wypadków ze skutkiem śmiertelnym, zarówno w Europie jak i na świecie. Każdego roku na świecie są średnio trzy katastrofy z powodu LOC-I. U operatorów z Europy, katastrofa z tego powodu występuje średnio raz na dwa lata. </w:t>
            </w:r>
            <w:r w:rsidR="009D1031">
              <w:t xml:space="preserve">LOC-I </w:t>
            </w:r>
            <w:r w:rsidR="009D1031" w:rsidRPr="009D1031">
              <w:t>znajduje się wśród zdarzeń o najwyższym indeksie ryzyka na poziomie globalnym (Global high-</w:t>
            </w:r>
            <w:proofErr w:type="spellStart"/>
            <w:r w:rsidR="009D1031" w:rsidRPr="009D1031">
              <w:t>risk</w:t>
            </w:r>
            <w:proofErr w:type="spellEnd"/>
            <w:r w:rsidR="009D1031" w:rsidRPr="009D1031">
              <w:t xml:space="preserve"> </w:t>
            </w:r>
            <w:proofErr w:type="spellStart"/>
            <w:r w:rsidR="009D1031" w:rsidRPr="009D1031">
              <w:t>categories</w:t>
            </w:r>
            <w:proofErr w:type="spellEnd"/>
            <w:r w:rsidR="009D1031" w:rsidRPr="009D1031">
              <w:t xml:space="preserve"> of </w:t>
            </w:r>
            <w:proofErr w:type="spellStart"/>
            <w:r w:rsidR="009D1031" w:rsidRPr="009D1031">
              <w:t>occurrences</w:t>
            </w:r>
            <w:proofErr w:type="spellEnd"/>
            <w:r w:rsidR="009D1031" w:rsidRPr="009D1031">
              <w:t>) wskazanych w dokumencie ICAO GASP, które są obowiązkowe do wdrożenia (i monitorowania) zarówno na poziomie regionalnym (region europejski ICAO, UE), jak i krajowym.</w:t>
            </w:r>
          </w:p>
        </w:tc>
      </w:tr>
      <w:tr w:rsidR="00E742F3" w14:paraId="388AC88F" w14:textId="77777777" w:rsidTr="001675B4">
        <w:tc>
          <w:tcPr>
            <w:tcW w:w="9062" w:type="dxa"/>
            <w:shd w:val="clear" w:color="auto" w:fill="E2EFD9" w:themeFill="accent6" w:themeFillTint="33"/>
          </w:tcPr>
          <w:p w14:paraId="4654A6AB"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21297A26" w14:textId="77777777" w:rsidTr="001675B4">
        <w:tc>
          <w:tcPr>
            <w:tcW w:w="9062" w:type="dxa"/>
            <w:shd w:val="clear" w:color="auto" w:fill="E2EFD9" w:themeFill="accent6" w:themeFillTint="33"/>
          </w:tcPr>
          <w:p w14:paraId="3F3CF901" w14:textId="2A22FB0B" w:rsidR="00E742F3" w:rsidRDefault="00F524AB" w:rsidP="00646E75">
            <w:pPr>
              <w:spacing w:before="120" w:after="120"/>
              <w:rPr>
                <w:rStyle w:val="Wyrnienieintensywne"/>
              </w:rPr>
            </w:pPr>
            <w:r>
              <w:t>Celem jest utrzymanie liczby wypadków na poziomie zerowym w kategorii CAT, oraz obniżenie ogólnej liczby wypadków i poważnych incydentów.</w:t>
            </w:r>
          </w:p>
        </w:tc>
      </w:tr>
      <w:tr w:rsidR="00E742F3" w14:paraId="5EDC437C" w14:textId="77777777" w:rsidTr="001675B4">
        <w:tc>
          <w:tcPr>
            <w:tcW w:w="9062" w:type="dxa"/>
            <w:shd w:val="clear" w:color="auto" w:fill="E2EFD9" w:themeFill="accent6" w:themeFillTint="33"/>
          </w:tcPr>
          <w:p w14:paraId="4F3FD507"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374C7081" w14:textId="77777777" w:rsidTr="001675B4">
        <w:tc>
          <w:tcPr>
            <w:tcW w:w="9062" w:type="dxa"/>
            <w:shd w:val="clear" w:color="auto" w:fill="E2EFD9" w:themeFill="accent6" w:themeFillTint="33"/>
          </w:tcPr>
          <w:p w14:paraId="4315D300" w14:textId="4F80B880"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2</w:t>
            </w:r>
          </w:p>
        </w:tc>
      </w:tr>
      <w:tr w:rsidR="00E742F3" w14:paraId="27774485" w14:textId="77777777" w:rsidTr="001675B4">
        <w:tc>
          <w:tcPr>
            <w:tcW w:w="9062" w:type="dxa"/>
            <w:shd w:val="clear" w:color="auto" w:fill="E2EFD9" w:themeFill="accent6" w:themeFillTint="33"/>
          </w:tcPr>
          <w:p w14:paraId="0A84E5F9"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170898C9" w14:textId="77777777" w:rsidTr="001675B4">
        <w:tc>
          <w:tcPr>
            <w:tcW w:w="9062" w:type="dxa"/>
            <w:shd w:val="clear" w:color="auto" w:fill="E2EFD9" w:themeFill="accent6" w:themeFillTint="33"/>
          </w:tcPr>
          <w:p w14:paraId="65B38631" w14:textId="77777777" w:rsidR="00F524AB" w:rsidRDefault="00F524AB" w:rsidP="00646E75">
            <w:pPr>
              <w:spacing w:before="120" w:after="120"/>
            </w:pPr>
            <w:r>
              <w:t xml:space="preserve">W ramach </w:t>
            </w:r>
            <w:proofErr w:type="spellStart"/>
            <w:r>
              <w:t>SPIs</w:t>
            </w:r>
            <w:proofErr w:type="spellEnd"/>
            <w:r>
              <w:t xml:space="preserve"> w zakresie LOC-I ustanawia się następujące wskaźniki:</w:t>
            </w:r>
          </w:p>
          <w:p w14:paraId="332FF957" w14:textId="77777777" w:rsidR="00F524AB" w:rsidRPr="00957039" w:rsidRDefault="00F524AB" w:rsidP="00646E75">
            <w:pPr>
              <w:spacing w:before="120" w:after="120"/>
              <w:rPr>
                <w:b/>
              </w:rPr>
            </w:pPr>
            <w:r w:rsidRPr="00957039">
              <w:rPr>
                <w:b/>
              </w:rPr>
              <w:t xml:space="preserve">Podmiot wskazany OPS: </w:t>
            </w:r>
          </w:p>
          <w:p w14:paraId="527D5BE4" w14:textId="7EA80130" w:rsidR="00F524AB" w:rsidRDefault="00F524AB" w:rsidP="00646E75">
            <w:pPr>
              <w:pStyle w:val="Akapitzlist"/>
              <w:numPr>
                <w:ilvl w:val="0"/>
                <w:numId w:val="23"/>
              </w:numPr>
              <w:spacing w:before="120" w:after="120"/>
            </w:pPr>
            <w:r w:rsidRPr="00D31E18">
              <w:t xml:space="preserve">liczba </w:t>
            </w:r>
            <w:r w:rsidRPr="00B153A0">
              <w:rPr>
                <w:i/>
              </w:rPr>
              <w:t xml:space="preserve">Stall </w:t>
            </w:r>
            <w:proofErr w:type="spellStart"/>
            <w:r w:rsidRPr="00B153A0">
              <w:rPr>
                <w:i/>
              </w:rPr>
              <w:t>Warning</w:t>
            </w:r>
            <w:proofErr w:type="spellEnd"/>
            <w:r w:rsidRPr="00D31E18">
              <w:t xml:space="preserve"> / 10 000 operacji</w:t>
            </w:r>
            <w:r>
              <w:t>.</w:t>
            </w:r>
          </w:p>
          <w:p w14:paraId="2E3B1923" w14:textId="77777777" w:rsidR="00F524AB" w:rsidRDefault="00F524AB"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2C402F5B" w14:textId="77777777" w:rsidR="00F524AB" w:rsidRDefault="00F524AB" w:rsidP="00646E75">
            <w:pPr>
              <w:spacing w:before="120" w:after="120"/>
            </w:pPr>
            <w:r>
              <w:t xml:space="preserve">ULC przygotuje w porozumieniu ze środowiskiem lotniczym dodatkowy zestaw SPI w oparciu o FDM dla statków powietrznych MTOW &gt; 5700 kg (jako </w:t>
            </w:r>
            <w:proofErr w:type="spellStart"/>
            <w:r w:rsidRPr="002B43D4">
              <w:rPr>
                <w:i/>
              </w:rPr>
              <w:t>Low</w:t>
            </w:r>
            <w:proofErr w:type="spellEnd"/>
            <w:r w:rsidRPr="002B43D4">
              <w:rPr>
                <w:i/>
              </w:rPr>
              <w:t xml:space="preserve"> Level</w:t>
            </w:r>
            <w:r>
              <w:t xml:space="preserve"> SPI opartych na elementach mających miejsce przed wystąpieniem </w:t>
            </w:r>
            <w:r w:rsidRPr="002B43D4">
              <w:rPr>
                <w:i/>
              </w:rPr>
              <w:t xml:space="preserve">Stall </w:t>
            </w:r>
            <w:proofErr w:type="spellStart"/>
            <w:r w:rsidRPr="002B43D4">
              <w:rPr>
                <w:i/>
              </w:rPr>
              <w:t>Warning</w:t>
            </w:r>
            <w:proofErr w:type="spellEnd"/>
            <w:r>
              <w:t xml:space="preserve">). </w:t>
            </w:r>
          </w:p>
          <w:p w14:paraId="35656F28" w14:textId="77777777" w:rsidR="00F524AB" w:rsidRPr="00957039" w:rsidRDefault="00F524AB" w:rsidP="00646E75">
            <w:pPr>
              <w:spacing w:before="120" w:after="120"/>
              <w:rPr>
                <w:b/>
              </w:rPr>
            </w:pPr>
            <w:r w:rsidRPr="00957039">
              <w:rPr>
                <w:b/>
              </w:rPr>
              <w:t xml:space="preserve">W ramach </w:t>
            </w:r>
            <w:proofErr w:type="spellStart"/>
            <w:r w:rsidRPr="00957039">
              <w:rPr>
                <w:b/>
              </w:rPr>
              <w:t>SPIs</w:t>
            </w:r>
            <w:proofErr w:type="spellEnd"/>
            <w:r w:rsidRPr="00957039">
              <w:rPr>
                <w:b/>
              </w:rPr>
              <w:t xml:space="preserve"> dla ULC mierzy się:</w:t>
            </w:r>
          </w:p>
          <w:p w14:paraId="0F6614BF" w14:textId="2C6AF426" w:rsidR="00F524AB" w:rsidRDefault="00F524AB" w:rsidP="00646E75">
            <w:pPr>
              <w:pStyle w:val="Akapitzlist"/>
              <w:numPr>
                <w:ilvl w:val="0"/>
                <w:numId w:val="23"/>
              </w:numPr>
              <w:spacing w:before="120" w:after="120"/>
            </w:pPr>
            <w:r>
              <w:t>LOC-I</w:t>
            </w:r>
          </w:p>
          <w:p w14:paraId="5A36943D" w14:textId="77777777" w:rsidR="00F524AB" w:rsidRDefault="00F524AB" w:rsidP="00646E75">
            <w:pPr>
              <w:spacing w:before="120" w:after="120"/>
            </w:pPr>
            <w:r>
              <w:t>na podstawie danych ECCAIRS z uwzględnieniem:</w:t>
            </w:r>
          </w:p>
          <w:p w14:paraId="7AE1D27B" w14:textId="1382000A" w:rsidR="00F524AB" w:rsidRDefault="00F524AB" w:rsidP="00646E75">
            <w:pPr>
              <w:pStyle w:val="Akapitzlist"/>
              <w:numPr>
                <w:ilvl w:val="0"/>
                <w:numId w:val="23"/>
              </w:numPr>
              <w:spacing w:before="120" w:after="120"/>
            </w:pPr>
            <w:r>
              <w:t xml:space="preserve">wszystkich operacji; </w:t>
            </w:r>
          </w:p>
          <w:p w14:paraId="258C6B99" w14:textId="195B856E" w:rsidR="00E742F3" w:rsidRPr="00B153A0" w:rsidRDefault="00F524AB" w:rsidP="00646E75">
            <w:pPr>
              <w:pStyle w:val="Akapitzlist"/>
              <w:numPr>
                <w:ilvl w:val="0"/>
                <w:numId w:val="23"/>
              </w:numPr>
              <w:spacing w:before="120" w:after="120"/>
              <w:rPr>
                <w:rStyle w:val="Wyrnienieintensywne"/>
                <w:b w:val="0"/>
                <w:i w:val="0"/>
                <w:iCs w:val="0"/>
              </w:rPr>
            </w:pPr>
            <w:r>
              <w:t>operacji CAT.</w:t>
            </w:r>
          </w:p>
        </w:tc>
      </w:tr>
      <w:tr w:rsidR="00E742F3" w14:paraId="2F01AB92" w14:textId="77777777" w:rsidTr="001675B4">
        <w:tc>
          <w:tcPr>
            <w:tcW w:w="9062" w:type="dxa"/>
            <w:shd w:val="clear" w:color="auto" w:fill="E2EFD9" w:themeFill="accent6" w:themeFillTint="33"/>
          </w:tcPr>
          <w:p w14:paraId="3FDA2672" w14:textId="77777777" w:rsidR="00E742F3" w:rsidRDefault="00E742F3" w:rsidP="00646E75">
            <w:pPr>
              <w:spacing w:before="120" w:after="120"/>
              <w:rPr>
                <w:rStyle w:val="Wyrnienieintensywne"/>
              </w:rPr>
            </w:pPr>
            <w:r w:rsidRPr="009F51C3">
              <w:rPr>
                <w:rStyle w:val="Wyrnienieintensywne"/>
              </w:rPr>
              <w:t xml:space="preserve">Powiązane działania EPAS i EUR RASP </w:t>
            </w:r>
          </w:p>
        </w:tc>
      </w:tr>
      <w:tr w:rsidR="00E742F3" w14:paraId="568083B6" w14:textId="77777777" w:rsidTr="001675B4">
        <w:tc>
          <w:tcPr>
            <w:tcW w:w="9062" w:type="dxa"/>
            <w:shd w:val="clear" w:color="auto" w:fill="E2EFD9" w:themeFill="accent6" w:themeFillTint="33"/>
          </w:tcPr>
          <w:p w14:paraId="380DB958" w14:textId="77777777" w:rsidR="00ED273C" w:rsidRPr="00905BA2" w:rsidRDefault="00ED273C" w:rsidP="00ED273C">
            <w:pPr>
              <w:spacing w:before="120" w:after="120"/>
              <w:rPr>
                <w:rStyle w:val="Wyrnienieintensywne"/>
                <w:i w:val="0"/>
                <w:lang w:val="en-GB"/>
              </w:rPr>
            </w:pPr>
            <w:r w:rsidRPr="00905BA2">
              <w:rPr>
                <w:rStyle w:val="Wyrnienieintensywne"/>
                <w:i w:val="0"/>
                <w:lang w:val="en-GB"/>
              </w:rPr>
              <w:t xml:space="preserve">RASP Strategic Priority (Operational Safety): </w:t>
            </w:r>
          </w:p>
          <w:p w14:paraId="018C29C2" w14:textId="77777777" w:rsidR="00ED273C" w:rsidRDefault="00ED273C" w:rsidP="00ED273C">
            <w:pPr>
              <w:spacing w:before="120" w:after="120"/>
              <w:rPr>
                <w:rStyle w:val="Wyrnienieintensywne"/>
                <w:b w:val="0"/>
                <w:i w:val="0"/>
                <w:lang w:val="en-GB"/>
              </w:rPr>
            </w:pPr>
            <w:r w:rsidRPr="00216C54">
              <w:rPr>
                <w:rStyle w:val="Wyrnienieintensywne"/>
                <w:b w:val="0"/>
                <w:i w:val="0"/>
                <w:lang w:val="en-GB"/>
              </w:rPr>
              <w:t>Address safety risks in Commercial Air Transport Aeroplanes and NCC operations (non-commercial operations with complex-motor powered aircraft, being part of business aviation)</w:t>
            </w:r>
          </w:p>
          <w:p w14:paraId="792AA135" w14:textId="6FF1EF2F" w:rsidR="00ED273C" w:rsidRDefault="00ED273C" w:rsidP="00ED273C">
            <w:pPr>
              <w:spacing w:before="120" w:after="120"/>
              <w:rPr>
                <w:rStyle w:val="Wyrnienieintensywne"/>
                <w:b w:val="0"/>
                <w:i w:val="0"/>
                <w:lang w:val="en-GB"/>
              </w:rPr>
            </w:pPr>
            <w:r w:rsidRPr="00ED273C">
              <w:rPr>
                <w:rStyle w:val="Wyrnienieintensywne"/>
                <w:b w:val="0"/>
                <w:i w:val="0"/>
                <w:lang w:val="en-GB"/>
              </w:rPr>
              <w:t>EUR.RMT.0029</w:t>
            </w:r>
            <w:r>
              <w:rPr>
                <w:rStyle w:val="Wyrnienieintensywne"/>
                <w:b w:val="0"/>
                <w:i w:val="0"/>
                <w:lang w:val="en-GB"/>
              </w:rPr>
              <w:t>,</w:t>
            </w:r>
            <w:r w:rsidRPr="00ED273C">
              <w:rPr>
                <w:lang w:val="en-GB"/>
              </w:rPr>
              <w:t xml:space="preserve"> </w:t>
            </w:r>
            <w:r w:rsidRPr="00ED273C">
              <w:rPr>
                <w:rStyle w:val="Wyrnienieintensywne"/>
                <w:b w:val="0"/>
                <w:i w:val="0"/>
                <w:lang w:val="en-GB"/>
              </w:rPr>
              <w:t>EUR.SPT.0030</w:t>
            </w:r>
            <w:r>
              <w:rPr>
                <w:rStyle w:val="Wyrnienieintensywne"/>
                <w:b w:val="0"/>
                <w:i w:val="0"/>
                <w:lang w:val="en-GB"/>
              </w:rPr>
              <w:t xml:space="preserve">, </w:t>
            </w:r>
            <w:r w:rsidRPr="00ED273C">
              <w:rPr>
                <w:rStyle w:val="Wyrnienieintensywne"/>
                <w:b w:val="0"/>
                <w:i w:val="0"/>
                <w:lang w:val="en-GB"/>
              </w:rPr>
              <w:t>EUR.SPT.0031</w:t>
            </w:r>
            <w:r>
              <w:rPr>
                <w:rStyle w:val="Wyrnienieintensywne"/>
                <w:b w:val="0"/>
                <w:i w:val="0"/>
                <w:lang w:val="en-GB"/>
              </w:rPr>
              <w:t xml:space="preserve">, </w:t>
            </w:r>
            <w:r w:rsidRPr="00ED273C">
              <w:rPr>
                <w:rStyle w:val="Wyrnienieintensywne"/>
                <w:b w:val="0"/>
                <w:i w:val="0"/>
                <w:lang w:val="en-GB"/>
              </w:rPr>
              <w:t>EUR.SPT.0043</w:t>
            </w:r>
            <w:r>
              <w:rPr>
                <w:rStyle w:val="Wyrnienieintensywne"/>
                <w:b w:val="0"/>
                <w:i w:val="0"/>
                <w:lang w:val="en-GB"/>
              </w:rPr>
              <w:t xml:space="preserve">, </w:t>
            </w:r>
            <w:r w:rsidRPr="00ED273C">
              <w:rPr>
                <w:rStyle w:val="Wyrnienieintensywne"/>
                <w:b w:val="0"/>
                <w:i w:val="0"/>
                <w:lang w:val="en-GB"/>
              </w:rPr>
              <w:t>EUR.SPT.0063</w:t>
            </w:r>
            <w:r>
              <w:rPr>
                <w:rStyle w:val="Wyrnienieintensywne"/>
                <w:b w:val="0"/>
                <w:i w:val="0"/>
                <w:lang w:val="en-GB"/>
              </w:rPr>
              <w:t xml:space="preserve">, </w:t>
            </w:r>
            <w:r w:rsidRPr="00ED273C">
              <w:rPr>
                <w:rStyle w:val="Wyrnienieintensywne"/>
                <w:b w:val="0"/>
                <w:i w:val="0"/>
                <w:lang w:val="en-GB"/>
              </w:rPr>
              <w:t>EUR.SPT.0064</w:t>
            </w:r>
          </w:p>
          <w:p w14:paraId="48D53034" w14:textId="77777777" w:rsidR="00ED273C" w:rsidRPr="00905BA2" w:rsidRDefault="00ED273C" w:rsidP="00ED273C">
            <w:pPr>
              <w:spacing w:before="120" w:after="120"/>
              <w:rPr>
                <w:rStyle w:val="Wyrnienieintensywne"/>
                <w:i w:val="0"/>
                <w:lang w:val="en-GB"/>
              </w:rPr>
            </w:pPr>
            <w:r w:rsidRPr="00905BA2">
              <w:rPr>
                <w:rStyle w:val="Wyrnienieintensywne"/>
                <w:i w:val="0"/>
                <w:lang w:val="en-GB"/>
              </w:rPr>
              <w:lastRenderedPageBreak/>
              <w:t>EPAS Strategic Priority (Operational Safety):</w:t>
            </w:r>
          </w:p>
          <w:p w14:paraId="35A7242A" w14:textId="77777777" w:rsidR="00ED273C" w:rsidRDefault="00ED273C" w:rsidP="00ED273C">
            <w:pPr>
              <w:spacing w:before="120" w:after="120"/>
              <w:rPr>
                <w:rStyle w:val="Wyrnienieintensywne"/>
                <w:b w:val="0"/>
                <w:i w:val="0"/>
                <w:lang w:val="en-GB"/>
              </w:rPr>
            </w:pPr>
            <w:r w:rsidRPr="00ED273C">
              <w:rPr>
                <w:rStyle w:val="Wyrnienieintensywne"/>
                <w:b w:val="0"/>
                <w:i w:val="0"/>
                <w:lang w:val="en-GB"/>
              </w:rPr>
              <w:t>Ensure operational safety in CAT aeroplane operations (airlines and air taxi passenger/cargo) and NCC aeroplane operations</w:t>
            </w:r>
          </w:p>
          <w:p w14:paraId="6E1FD6CE" w14:textId="7DD87E45" w:rsidR="00E742F3" w:rsidRDefault="00ED273C" w:rsidP="00ED273C">
            <w:pPr>
              <w:spacing w:before="120" w:after="120"/>
              <w:rPr>
                <w:rStyle w:val="Wyrnienieintensywne"/>
              </w:rPr>
            </w:pPr>
            <w:r w:rsidRPr="00ED273C">
              <w:rPr>
                <w:rStyle w:val="Wyrnienieintensywne"/>
                <w:b w:val="0"/>
                <w:i w:val="0"/>
                <w:lang w:val="en-GB"/>
              </w:rPr>
              <w:t>SPT.0126</w:t>
            </w:r>
          </w:p>
        </w:tc>
      </w:tr>
    </w:tbl>
    <w:p w14:paraId="7B761121" w14:textId="502B3763" w:rsidR="00663950" w:rsidRDefault="00663950">
      <w:pPr>
        <w:spacing w:line="259" w:lineRule="auto"/>
        <w:jc w:val="left"/>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330A4F29" w14:textId="77777777" w:rsidTr="001675B4">
        <w:tc>
          <w:tcPr>
            <w:tcW w:w="9062" w:type="dxa"/>
            <w:shd w:val="clear" w:color="auto" w:fill="E2EFD9" w:themeFill="accent6" w:themeFillTint="33"/>
          </w:tcPr>
          <w:p w14:paraId="6CF94CF5" w14:textId="0E8E8A91" w:rsidR="00E742F3" w:rsidRPr="009B367C" w:rsidRDefault="00E742F3" w:rsidP="005F577D">
            <w:pPr>
              <w:pStyle w:val="Nagwek3"/>
              <w:numPr>
                <w:ilvl w:val="0"/>
                <w:numId w:val="57"/>
              </w:numPr>
              <w:spacing w:before="120" w:after="120"/>
              <w:outlineLvl w:val="2"/>
              <w:rPr>
                <w:rStyle w:val="Wyrnienieintensywne"/>
                <w:rFonts w:asciiTheme="minorHAnsi" w:eastAsiaTheme="minorHAnsi" w:hAnsiTheme="minorHAnsi" w:cstheme="minorBidi"/>
                <w:b/>
                <w:i w:val="0"/>
                <w:iCs w:val="0"/>
                <w:sz w:val="22"/>
                <w:szCs w:val="22"/>
              </w:rPr>
            </w:pPr>
            <w:bookmarkStart w:id="59" w:name="_Toc75253645"/>
            <w:bookmarkStart w:id="60" w:name="_Toc75329931"/>
            <w:bookmarkStart w:id="61" w:name="_Toc104189706"/>
            <w:bookmarkStart w:id="62" w:name="_Toc168488809"/>
            <w:bookmarkStart w:id="63" w:name="_Toc192592343"/>
            <w:r w:rsidRPr="00367558">
              <w:t>Zderzenie w powietrzu (</w:t>
            </w:r>
            <w:proofErr w:type="spellStart"/>
            <w:r w:rsidRPr="00367558">
              <w:rPr>
                <w:i/>
              </w:rPr>
              <w:t>Mid-Air</w:t>
            </w:r>
            <w:proofErr w:type="spellEnd"/>
            <w:r w:rsidRPr="00367558">
              <w:rPr>
                <w:i/>
              </w:rPr>
              <w:t xml:space="preserve"> </w:t>
            </w:r>
            <w:proofErr w:type="spellStart"/>
            <w:r w:rsidRPr="00367558">
              <w:rPr>
                <w:i/>
              </w:rPr>
              <w:t>Collision</w:t>
            </w:r>
            <w:proofErr w:type="spellEnd"/>
            <w:r w:rsidR="00B733CD">
              <w:rPr>
                <w:i/>
              </w:rPr>
              <w:t xml:space="preserve"> - MAC</w:t>
            </w:r>
            <w:r w:rsidRPr="00367558">
              <w:rPr>
                <w:i/>
              </w:rPr>
              <w:t>)</w:t>
            </w:r>
            <w:bookmarkEnd w:id="59"/>
            <w:bookmarkEnd w:id="60"/>
            <w:bookmarkEnd w:id="61"/>
            <w:bookmarkEnd w:id="62"/>
            <w:bookmarkEnd w:id="63"/>
            <w:r w:rsidRPr="00367558">
              <w:rPr>
                <w:i/>
              </w:rPr>
              <w:t xml:space="preserve"> </w:t>
            </w:r>
            <w:r w:rsidRPr="00367558">
              <w:t xml:space="preserve"> </w:t>
            </w:r>
          </w:p>
        </w:tc>
      </w:tr>
      <w:tr w:rsidR="00E742F3" w14:paraId="63118C43" w14:textId="77777777" w:rsidTr="001675B4">
        <w:tc>
          <w:tcPr>
            <w:tcW w:w="9062" w:type="dxa"/>
            <w:shd w:val="clear" w:color="auto" w:fill="E2EFD9" w:themeFill="accent6" w:themeFillTint="33"/>
          </w:tcPr>
          <w:p w14:paraId="2D8BB0FC"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09BB723F" w14:textId="77777777" w:rsidTr="001675B4">
        <w:tc>
          <w:tcPr>
            <w:tcW w:w="9062" w:type="dxa"/>
            <w:shd w:val="clear" w:color="auto" w:fill="E2EFD9" w:themeFill="accent6" w:themeFillTint="33"/>
          </w:tcPr>
          <w:p w14:paraId="333EC294" w14:textId="5A280912" w:rsidR="00E742F3" w:rsidRPr="00F524AB" w:rsidRDefault="00F524AB" w:rsidP="00646E75">
            <w:pPr>
              <w:spacing w:before="120" w:after="120"/>
              <w:rPr>
                <w:rStyle w:val="Wyrnienieintensywne"/>
                <w:b w:val="0"/>
                <w:i w:val="0"/>
              </w:rPr>
            </w:pPr>
            <w:r w:rsidRPr="00F524AB">
              <w:rPr>
                <w:rStyle w:val="Wyrnienieintensywne"/>
                <w:b w:val="0"/>
                <w:i w:val="0"/>
              </w:rPr>
              <w:t>MAC określa zdarzenia polegające na kolizji w powietrzu dwóch statków powietrznych. Pomimo faktu, że w Europie nie zanotowano od kilku lat tego typu zdarzenia w kategorii CAT, stale rosnąca liczba niebezpiecznych zbliżeń (AIRPROX) nie pozwala na zignorowanie tego obszaru zagrożeń. Z powodu rosnącej liczby zdarzeń AIRPROX EASA wpisała MAC do EPAS oraz poleciła umieszczenie tego obszaru w krajowych planach bezpieczeństwa.</w:t>
            </w:r>
            <w:r w:rsidR="009D1031">
              <w:t xml:space="preserve"> MAC </w:t>
            </w:r>
            <w:r w:rsidR="009D1031" w:rsidRPr="009D1031">
              <w:rPr>
                <w:rStyle w:val="Wyrnienieintensywne"/>
                <w:b w:val="0"/>
                <w:i w:val="0"/>
              </w:rPr>
              <w:t>znajduje się wśród zdarzeń o najwyższym indeksie ryzyka na poziomie globalnym (Global high-</w:t>
            </w:r>
            <w:proofErr w:type="spellStart"/>
            <w:r w:rsidR="009D1031" w:rsidRPr="009D1031">
              <w:rPr>
                <w:rStyle w:val="Wyrnienieintensywne"/>
                <w:b w:val="0"/>
                <w:i w:val="0"/>
              </w:rPr>
              <w:t>risk</w:t>
            </w:r>
            <w:proofErr w:type="spellEnd"/>
            <w:r w:rsidR="009D1031" w:rsidRPr="009D1031">
              <w:rPr>
                <w:rStyle w:val="Wyrnienieintensywne"/>
                <w:b w:val="0"/>
                <w:i w:val="0"/>
              </w:rPr>
              <w:t xml:space="preserve"> </w:t>
            </w:r>
            <w:proofErr w:type="spellStart"/>
            <w:r w:rsidR="009D1031" w:rsidRPr="009D1031">
              <w:rPr>
                <w:rStyle w:val="Wyrnienieintensywne"/>
                <w:b w:val="0"/>
                <w:i w:val="0"/>
              </w:rPr>
              <w:t>categories</w:t>
            </w:r>
            <w:proofErr w:type="spellEnd"/>
            <w:r w:rsidR="009D1031" w:rsidRPr="009D1031">
              <w:rPr>
                <w:rStyle w:val="Wyrnienieintensywne"/>
                <w:b w:val="0"/>
                <w:i w:val="0"/>
              </w:rPr>
              <w:t xml:space="preserve"> of </w:t>
            </w:r>
            <w:proofErr w:type="spellStart"/>
            <w:r w:rsidR="009D1031" w:rsidRPr="009D1031">
              <w:rPr>
                <w:rStyle w:val="Wyrnienieintensywne"/>
                <w:b w:val="0"/>
                <w:i w:val="0"/>
              </w:rPr>
              <w:t>occurrences</w:t>
            </w:r>
            <w:proofErr w:type="spellEnd"/>
            <w:r w:rsidR="009D1031" w:rsidRPr="009D1031">
              <w:rPr>
                <w:rStyle w:val="Wyrnienieintensywne"/>
                <w:b w:val="0"/>
                <w:i w:val="0"/>
              </w:rPr>
              <w:t>) wskazanych w dokumencie ICAO GASP, które są obowiązkowe do wdrożenia (i monitorowania) zarówno na poziomie regionalnym (region europejski ICAO, UE), jak i krajowym.</w:t>
            </w:r>
          </w:p>
        </w:tc>
      </w:tr>
      <w:tr w:rsidR="00E742F3" w14:paraId="53FEF2FC" w14:textId="77777777" w:rsidTr="001675B4">
        <w:tc>
          <w:tcPr>
            <w:tcW w:w="9062" w:type="dxa"/>
            <w:shd w:val="clear" w:color="auto" w:fill="E2EFD9" w:themeFill="accent6" w:themeFillTint="33"/>
          </w:tcPr>
          <w:p w14:paraId="771AA37D"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3DA20499" w14:textId="77777777" w:rsidTr="001675B4">
        <w:tc>
          <w:tcPr>
            <w:tcW w:w="9062" w:type="dxa"/>
            <w:shd w:val="clear" w:color="auto" w:fill="E2EFD9" w:themeFill="accent6" w:themeFillTint="33"/>
          </w:tcPr>
          <w:p w14:paraId="76BCA20F" w14:textId="4A957302" w:rsidR="00E742F3" w:rsidRDefault="00F524AB" w:rsidP="00646E75">
            <w:pPr>
              <w:spacing w:before="120" w:after="120"/>
              <w:rPr>
                <w:rStyle w:val="Wyrnienieintensywne"/>
              </w:rPr>
            </w:pPr>
            <w:r>
              <w:t xml:space="preserve">Utrzymanie zerowej wypadkowości w obszarze MAC dla CAT, obniżenie liczby poważnych incydentów oraz </w:t>
            </w:r>
            <w:r w:rsidR="00EE7DB2">
              <w:t>monitorowanie liczby</w:t>
            </w:r>
            <w:r>
              <w:t xml:space="preserve"> zdarzeń z kategorii AIRPROX.</w:t>
            </w:r>
          </w:p>
        </w:tc>
      </w:tr>
      <w:tr w:rsidR="00E742F3" w14:paraId="425F8076" w14:textId="77777777" w:rsidTr="001675B4">
        <w:tc>
          <w:tcPr>
            <w:tcW w:w="9062" w:type="dxa"/>
            <w:shd w:val="clear" w:color="auto" w:fill="E2EFD9" w:themeFill="accent6" w:themeFillTint="33"/>
          </w:tcPr>
          <w:p w14:paraId="0B9731D5"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1A69AAC2" w14:textId="77777777" w:rsidTr="001675B4">
        <w:tc>
          <w:tcPr>
            <w:tcW w:w="9062" w:type="dxa"/>
            <w:shd w:val="clear" w:color="auto" w:fill="E2EFD9" w:themeFill="accent6" w:themeFillTint="33"/>
          </w:tcPr>
          <w:p w14:paraId="64CFFEAA" w14:textId="16B114E4"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3</w:t>
            </w:r>
          </w:p>
        </w:tc>
      </w:tr>
      <w:tr w:rsidR="00E742F3" w14:paraId="4447D3F7" w14:textId="77777777" w:rsidTr="001675B4">
        <w:tc>
          <w:tcPr>
            <w:tcW w:w="9062" w:type="dxa"/>
            <w:shd w:val="clear" w:color="auto" w:fill="E2EFD9" w:themeFill="accent6" w:themeFillTint="33"/>
          </w:tcPr>
          <w:p w14:paraId="62C896A3"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72D7EB1B" w14:textId="77777777" w:rsidTr="001675B4">
        <w:tc>
          <w:tcPr>
            <w:tcW w:w="9062" w:type="dxa"/>
            <w:shd w:val="clear" w:color="auto" w:fill="E2EFD9" w:themeFill="accent6" w:themeFillTint="33"/>
          </w:tcPr>
          <w:p w14:paraId="750A00F4" w14:textId="77777777" w:rsidR="00F524AB" w:rsidRDefault="00F524AB" w:rsidP="00646E75">
            <w:pPr>
              <w:spacing w:before="120" w:after="120"/>
            </w:pPr>
            <w:r>
              <w:t xml:space="preserve">W ramach </w:t>
            </w:r>
            <w:proofErr w:type="spellStart"/>
            <w:r>
              <w:t>SPIs</w:t>
            </w:r>
            <w:proofErr w:type="spellEnd"/>
            <w:r>
              <w:t xml:space="preserve"> w zakresie MAC  ustanawia się następujące wskaźniki:</w:t>
            </w:r>
          </w:p>
          <w:p w14:paraId="1BD374D3" w14:textId="77777777" w:rsidR="00F524AB" w:rsidRPr="00A41E85" w:rsidRDefault="00F524AB" w:rsidP="00646E75">
            <w:pPr>
              <w:spacing w:before="120" w:after="120"/>
              <w:rPr>
                <w:b/>
              </w:rPr>
            </w:pPr>
            <w:r w:rsidRPr="00A41E85">
              <w:rPr>
                <w:b/>
              </w:rPr>
              <w:t>Podmiot wskazany</w:t>
            </w:r>
            <w:r>
              <w:rPr>
                <w:b/>
              </w:rPr>
              <w:t>:</w:t>
            </w:r>
            <w:r w:rsidRPr="00A41E85">
              <w:rPr>
                <w:b/>
              </w:rPr>
              <w:t xml:space="preserve"> OPS </w:t>
            </w:r>
          </w:p>
          <w:p w14:paraId="1A357096" w14:textId="23E89A0C" w:rsidR="00F524AB" w:rsidRDefault="00F524AB" w:rsidP="00646E75">
            <w:pPr>
              <w:pStyle w:val="Akapitzlist"/>
              <w:numPr>
                <w:ilvl w:val="0"/>
                <w:numId w:val="24"/>
              </w:numPr>
              <w:spacing w:before="120" w:after="120"/>
              <w:ind w:left="738"/>
            </w:pPr>
            <w:r w:rsidRPr="00D31E18">
              <w:t xml:space="preserve">liczba </w:t>
            </w:r>
            <w:r w:rsidRPr="00B153A0">
              <w:rPr>
                <w:i/>
              </w:rPr>
              <w:t xml:space="preserve">Level </w:t>
            </w:r>
            <w:proofErr w:type="spellStart"/>
            <w:r w:rsidRPr="00B153A0">
              <w:rPr>
                <w:i/>
              </w:rPr>
              <w:t>Bust</w:t>
            </w:r>
            <w:proofErr w:type="spellEnd"/>
            <w:r w:rsidRPr="00D31E18">
              <w:t xml:space="preserve"> / 10 000 operacji</w:t>
            </w:r>
            <w:r>
              <w:t>;</w:t>
            </w:r>
          </w:p>
          <w:p w14:paraId="0F2CEB3C" w14:textId="1C8B6A9C" w:rsidR="00F524AB" w:rsidRDefault="00F524AB" w:rsidP="00646E75">
            <w:pPr>
              <w:pStyle w:val="Akapitzlist"/>
              <w:numPr>
                <w:ilvl w:val="0"/>
                <w:numId w:val="24"/>
              </w:numPr>
              <w:spacing w:before="120" w:after="120"/>
              <w:ind w:left="738"/>
            </w:pPr>
            <w:r>
              <w:t>liczba TCAS RA / 10 000 operacji;</w:t>
            </w:r>
          </w:p>
          <w:p w14:paraId="2B8597A6" w14:textId="51D418C0" w:rsidR="00716AAB" w:rsidRPr="00716AAB" w:rsidRDefault="00716AAB" w:rsidP="00716AAB">
            <w:pPr>
              <w:spacing w:before="120" w:after="120"/>
              <w:rPr>
                <w:b/>
              </w:rPr>
            </w:pPr>
            <w:r w:rsidRPr="00716AAB">
              <w:rPr>
                <w:b/>
              </w:rPr>
              <w:t xml:space="preserve">Podmiot wskazany: ATM </w:t>
            </w:r>
          </w:p>
          <w:p w14:paraId="0AA2C556" w14:textId="30AB2A8D" w:rsidR="00F524AB" w:rsidRPr="00607A7B" w:rsidRDefault="00F524AB" w:rsidP="00646E75">
            <w:pPr>
              <w:pStyle w:val="Akapitzlist"/>
              <w:numPr>
                <w:ilvl w:val="0"/>
                <w:numId w:val="24"/>
              </w:numPr>
              <w:spacing w:before="120" w:after="120"/>
              <w:ind w:left="738"/>
            </w:pPr>
            <w:r w:rsidRPr="00607A7B">
              <w:t xml:space="preserve">liczba </w:t>
            </w:r>
            <w:r w:rsidRPr="00B153A0">
              <w:rPr>
                <w:i/>
              </w:rPr>
              <w:t xml:space="preserve">Level </w:t>
            </w:r>
            <w:proofErr w:type="spellStart"/>
            <w:r w:rsidRPr="00B153A0">
              <w:rPr>
                <w:i/>
              </w:rPr>
              <w:t>Bust</w:t>
            </w:r>
            <w:proofErr w:type="spellEnd"/>
            <w:r w:rsidRPr="00607A7B">
              <w:t xml:space="preserve">; </w:t>
            </w:r>
          </w:p>
          <w:p w14:paraId="2179367B" w14:textId="6AED0D8B" w:rsidR="00F524AB" w:rsidRPr="00607A7B" w:rsidRDefault="00F524AB" w:rsidP="00646E75">
            <w:pPr>
              <w:pStyle w:val="Akapitzlist"/>
              <w:numPr>
                <w:ilvl w:val="0"/>
                <w:numId w:val="24"/>
              </w:numPr>
              <w:spacing w:before="120" w:after="120"/>
              <w:ind w:left="738"/>
            </w:pPr>
            <w:r w:rsidRPr="00607A7B">
              <w:t xml:space="preserve">liczba </w:t>
            </w:r>
            <w:proofErr w:type="spellStart"/>
            <w:r w:rsidRPr="00B153A0">
              <w:rPr>
                <w:i/>
              </w:rPr>
              <w:t>Separation</w:t>
            </w:r>
            <w:proofErr w:type="spellEnd"/>
            <w:r w:rsidRPr="00B153A0">
              <w:rPr>
                <w:i/>
              </w:rPr>
              <w:t xml:space="preserve"> Minima </w:t>
            </w:r>
            <w:proofErr w:type="spellStart"/>
            <w:r w:rsidRPr="00B153A0">
              <w:rPr>
                <w:i/>
              </w:rPr>
              <w:t>Infringement</w:t>
            </w:r>
            <w:proofErr w:type="spellEnd"/>
            <w:r w:rsidRPr="00607A7B">
              <w:t>;</w:t>
            </w:r>
          </w:p>
          <w:p w14:paraId="422BD60A" w14:textId="359F1DAD" w:rsidR="00F524AB" w:rsidRDefault="00F524AB" w:rsidP="00646E75">
            <w:pPr>
              <w:pStyle w:val="Akapitzlist"/>
              <w:numPr>
                <w:ilvl w:val="0"/>
                <w:numId w:val="24"/>
              </w:numPr>
              <w:spacing w:before="120" w:after="120"/>
              <w:ind w:left="738"/>
            </w:pPr>
            <w:r w:rsidRPr="0050735E">
              <w:t>liczba nar</w:t>
            </w:r>
            <w:r>
              <w:t xml:space="preserve">uszeń przestrzeni powietrznej </w:t>
            </w:r>
          </w:p>
          <w:p w14:paraId="0AF47A24" w14:textId="77777777" w:rsidR="00F524AB" w:rsidRDefault="00F524AB"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5FFE7F9B" w14:textId="77777777" w:rsidR="00F524AB" w:rsidRPr="00957039" w:rsidRDefault="00F524AB" w:rsidP="00646E75">
            <w:pPr>
              <w:spacing w:before="120" w:after="120"/>
              <w:rPr>
                <w:b/>
              </w:rPr>
            </w:pPr>
            <w:r w:rsidRPr="00957039">
              <w:rPr>
                <w:b/>
              </w:rPr>
              <w:t xml:space="preserve">W ramach </w:t>
            </w:r>
            <w:proofErr w:type="spellStart"/>
            <w:r w:rsidRPr="00957039">
              <w:rPr>
                <w:b/>
              </w:rPr>
              <w:t>SPIs</w:t>
            </w:r>
            <w:proofErr w:type="spellEnd"/>
            <w:r w:rsidRPr="00957039">
              <w:rPr>
                <w:b/>
              </w:rPr>
              <w:t xml:space="preserve"> dla ULC mierzy się:</w:t>
            </w:r>
          </w:p>
          <w:p w14:paraId="417256EB" w14:textId="398FD744" w:rsidR="00F524AB" w:rsidRDefault="00F524AB" w:rsidP="00646E75">
            <w:pPr>
              <w:pStyle w:val="Akapitzlist"/>
              <w:numPr>
                <w:ilvl w:val="0"/>
                <w:numId w:val="25"/>
              </w:numPr>
              <w:spacing w:before="120" w:after="120"/>
            </w:pPr>
            <w:r>
              <w:t xml:space="preserve">MAC / AIRPROX / </w:t>
            </w:r>
            <w:proofErr w:type="spellStart"/>
            <w:r w:rsidRPr="00B153A0">
              <w:rPr>
                <w:i/>
              </w:rPr>
              <w:t>Near</w:t>
            </w:r>
            <w:proofErr w:type="spellEnd"/>
            <w:r w:rsidRPr="00B153A0">
              <w:rPr>
                <w:i/>
              </w:rPr>
              <w:t xml:space="preserve"> Miss</w:t>
            </w:r>
            <w:r>
              <w:t xml:space="preserve"> </w:t>
            </w:r>
          </w:p>
          <w:p w14:paraId="465BA3A3" w14:textId="77777777" w:rsidR="00B153A0" w:rsidRDefault="00F524AB" w:rsidP="00646E75">
            <w:pPr>
              <w:spacing w:before="120" w:after="120"/>
            </w:pPr>
            <w:r>
              <w:t>na podstawie danych ECCAIRS z uwzględnieniem:</w:t>
            </w:r>
          </w:p>
          <w:p w14:paraId="04E8532E" w14:textId="2DDE5B27" w:rsidR="00F524AB" w:rsidRDefault="00F524AB" w:rsidP="00646E75">
            <w:pPr>
              <w:pStyle w:val="Akapitzlist"/>
              <w:numPr>
                <w:ilvl w:val="0"/>
                <w:numId w:val="25"/>
              </w:numPr>
              <w:spacing w:before="120" w:after="120"/>
            </w:pPr>
            <w:r>
              <w:t xml:space="preserve">wszystkich operacji; </w:t>
            </w:r>
          </w:p>
          <w:p w14:paraId="129B8206" w14:textId="7A9F8367" w:rsidR="005F74B8" w:rsidRPr="00663950" w:rsidRDefault="00F524AB" w:rsidP="00663950">
            <w:pPr>
              <w:pStyle w:val="Akapitzlist"/>
              <w:numPr>
                <w:ilvl w:val="0"/>
                <w:numId w:val="25"/>
              </w:numPr>
              <w:spacing w:before="120" w:after="120"/>
              <w:rPr>
                <w:rStyle w:val="Wyrnienieintensywne"/>
                <w:b w:val="0"/>
                <w:i w:val="0"/>
                <w:iCs w:val="0"/>
              </w:rPr>
            </w:pPr>
            <w:r>
              <w:lastRenderedPageBreak/>
              <w:t>operacji CAT.</w:t>
            </w:r>
          </w:p>
        </w:tc>
      </w:tr>
      <w:tr w:rsidR="00E742F3" w14:paraId="5EFC3BA2" w14:textId="77777777" w:rsidTr="001675B4">
        <w:tc>
          <w:tcPr>
            <w:tcW w:w="9062" w:type="dxa"/>
            <w:shd w:val="clear" w:color="auto" w:fill="E2EFD9" w:themeFill="accent6" w:themeFillTint="33"/>
          </w:tcPr>
          <w:p w14:paraId="60635D39" w14:textId="77777777" w:rsidR="00E742F3" w:rsidRDefault="00E742F3" w:rsidP="00646E75">
            <w:pPr>
              <w:spacing w:before="120" w:after="120"/>
              <w:rPr>
                <w:rStyle w:val="Wyrnienieintensywne"/>
              </w:rPr>
            </w:pPr>
            <w:r w:rsidRPr="009F51C3">
              <w:rPr>
                <w:rStyle w:val="Wyrnienieintensywne"/>
              </w:rPr>
              <w:lastRenderedPageBreak/>
              <w:t xml:space="preserve">Powiązane działania EPAS i EUR RASP </w:t>
            </w:r>
          </w:p>
        </w:tc>
      </w:tr>
      <w:tr w:rsidR="00905BA2" w14:paraId="4A9E6F3D" w14:textId="77777777" w:rsidTr="001675B4">
        <w:tc>
          <w:tcPr>
            <w:tcW w:w="9062" w:type="dxa"/>
            <w:shd w:val="clear" w:color="auto" w:fill="E2EFD9" w:themeFill="accent6" w:themeFillTint="33"/>
          </w:tcPr>
          <w:p w14:paraId="0B7FE62B" w14:textId="77777777" w:rsidR="00905BA2" w:rsidRPr="00905BA2" w:rsidRDefault="00905BA2" w:rsidP="00905BA2">
            <w:pPr>
              <w:spacing w:before="120" w:after="120"/>
              <w:rPr>
                <w:rStyle w:val="Wyrnienieintensywne"/>
                <w:i w:val="0"/>
                <w:lang w:val="en-GB"/>
              </w:rPr>
            </w:pPr>
            <w:r w:rsidRPr="00905BA2">
              <w:rPr>
                <w:rStyle w:val="Wyrnienieintensywne"/>
                <w:i w:val="0"/>
                <w:lang w:val="en-GB"/>
              </w:rPr>
              <w:t xml:space="preserve">RASP Strategic Priority (Operational Safety): </w:t>
            </w:r>
          </w:p>
          <w:p w14:paraId="44ADADA1" w14:textId="77777777" w:rsidR="00905BA2" w:rsidRDefault="00905BA2" w:rsidP="00905BA2">
            <w:pPr>
              <w:spacing w:before="120" w:after="120"/>
              <w:rPr>
                <w:rStyle w:val="Wyrnienieintensywne"/>
                <w:b w:val="0"/>
                <w:i w:val="0"/>
                <w:lang w:val="en-GB"/>
              </w:rPr>
            </w:pPr>
            <w:r w:rsidRPr="00216C54">
              <w:rPr>
                <w:rStyle w:val="Wyrnienieintensywne"/>
                <w:b w:val="0"/>
                <w:i w:val="0"/>
                <w:lang w:val="en-GB"/>
              </w:rPr>
              <w:t>Address safety risks in Commercial Air Transport Aeroplanes and NCC operations (non-commercial operations with complex-motor powered aircraft, being part of business aviation)</w:t>
            </w:r>
          </w:p>
          <w:p w14:paraId="2A026E7C" w14:textId="4221F4FD" w:rsidR="00905BA2" w:rsidRDefault="00905BA2" w:rsidP="00905BA2">
            <w:pPr>
              <w:spacing w:before="120" w:after="120"/>
              <w:rPr>
                <w:rStyle w:val="Wyrnienieintensywne"/>
                <w:b w:val="0"/>
                <w:i w:val="0"/>
                <w:lang w:val="en-GB"/>
              </w:rPr>
            </w:pPr>
            <w:r w:rsidRPr="00905BA2">
              <w:rPr>
                <w:rStyle w:val="Wyrnienieintensywne"/>
                <w:b w:val="0"/>
                <w:i w:val="0"/>
                <w:lang w:val="en-GB"/>
              </w:rPr>
              <w:t>EUR.SPT.0008</w:t>
            </w:r>
            <w:r>
              <w:rPr>
                <w:rStyle w:val="Wyrnienieintensywne"/>
                <w:b w:val="0"/>
                <w:i w:val="0"/>
                <w:lang w:val="en-GB"/>
              </w:rPr>
              <w:t xml:space="preserve">, </w:t>
            </w:r>
            <w:r w:rsidRPr="00905BA2">
              <w:rPr>
                <w:rStyle w:val="Wyrnienieintensywne"/>
                <w:b w:val="0"/>
                <w:i w:val="0"/>
                <w:lang w:val="en-GB"/>
              </w:rPr>
              <w:t>EUR.SPT.0033</w:t>
            </w:r>
            <w:r>
              <w:rPr>
                <w:rStyle w:val="Wyrnienieintensywne"/>
                <w:b w:val="0"/>
                <w:i w:val="0"/>
                <w:lang w:val="en-GB"/>
              </w:rPr>
              <w:t>,</w:t>
            </w:r>
            <w:r w:rsidRPr="00905BA2">
              <w:rPr>
                <w:lang w:val="en-GB"/>
              </w:rPr>
              <w:t xml:space="preserve"> </w:t>
            </w:r>
            <w:r w:rsidRPr="00905BA2">
              <w:rPr>
                <w:rStyle w:val="Wyrnienieintensywne"/>
                <w:b w:val="0"/>
                <w:i w:val="0"/>
                <w:lang w:val="en-GB"/>
              </w:rPr>
              <w:t>EUR.SPT.0043</w:t>
            </w:r>
          </w:p>
          <w:p w14:paraId="3A55644A" w14:textId="77777777" w:rsidR="00905BA2" w:rsidRPr="00905BA2" w:rsidRDefault="00905BA2" w:rsidP="00905BA2">
            <w:pPr>
              <w:spacing w:before="120" w:after="120"/>
              <w:rPr>
                <w:rStyle w:val="Wyrnienieintensywne"/>
                <w:i w:val="0"/>
                <w:lang w:val="en-GB"/>
              </w:rPr>
            </w:pPr>
            <w:r w:rsidRPr="00905BA2">
              <w:rPr>
                <w:rStyle w:val="Wyrnienieintensywne"/>
                <w:i w:val="0"/>
                <w:lang w:val="en-GB"/>
              </w:rPr>
              <w:t>EPAS Strategic Priority (Operational Safety):</w:t>
            </w:r>
          </w:p>
          <w:p w14:paraId="78F52B2B" w14:textId="77777777" w:rsidR="00905BA2" w:rsidRDefault="00905BA2" w:rsidP="00905BA2">
            <w:pPr>
              <w:spacing w:before="120" w:after="120"/>
              <w:rPr>
                <w:rStyle w:val="Wyrnienieintensywne"/>
                <w:b w:val="0"/>
                <w:i w:val="0"/>
                <w:lang w:val="en-GB"/>
              </w:rPr>
            </w:pPr>
            <w:r w:rsidRPr="00ED273C">
              <w:rPr>
                <w:rStyle w:val="Wyrnienieintensywne"/>
                <w:b w:val="0"/>
                <w:i w:val="0"/>
                <w:lang w:val="en-GB"/>
              </w:rPr>
              <w:t>Ensure operational safety in CAT aeroplane operations (airlines and air taxi passenger/cargo) and NCC aeroplane operations</w:t>
            </w:r>
          </w:p>
          <w:p w14:paraId="0D888D39" w14:textId="70860AFA" w:rsidR="00905BA2" w:rsidRDefault="00905BA2" w:rsidP="00905BA2">
            <w:pPr>
              <w:spacing w:before="120" w:after="120"/>
              <w:rPr>
                <w:rStyle w:val="Wyrnienieintensywne"/>
              </w:rPr>
            </w:pPr>
            <w:r w:rsidRPr="00ED273C">
              <w:rPr>
                <w:rStyle w:val="Wyrnienieintensywne"/>
                <w:b w:val="0"/>
                <w:i w:val="0"/>
                <w:lang w:val="en-GB"/>
              </w:rPr>
              <w:t>SPT.0126</w:t>
            </w:r>
          </w:p>
        </w:tc>
      </w:tr>
    </w:tbl>
    <w:p w14:paraId="27CA9F01" w14:textId="2342AE73" w:rsidR="00663950" w:rsidRDefault="00663950">
      <w:pPr>
        <w:spacing w:line="259" w:lineRule="auto"/>
        <w:jc w:val="left"/>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14:paraId="15A815D2" w14:textId="77777777" w:rsidTr="001675B4">
        <w:tc>
          <w:tcPr>
            <w:tcW w:w="9062" w:type="dxa"/>
            <w:shd w:val="clear" w:color="auto" w:fill="E2EFD9" w:themeFill="accent6" w:themeFillTint="33"/>
          </w:tcPr>
          <w:p w14:paraId="1C417166" w14:textId="3A24EC99" w:rsidR="00E742F3" w:rsidRPr="00367558" w:rsidRDefault="00E742F3" w:rsidP="005F577D">
            <w:pPr>
              <w:pStyle w:val="Nagwek3"/>
              <w:numPr>
                <w:ilvl w:val="0"/>
                <w:numId w:val="57"/>
              </w:numPr>
              <w:spacing w:before="120" w:after="120"/>
              <w:outlineLvl w:val="2"/>
              <w:rPr>
                <w:rStyle w:val="Wyrnienieintensywne"/>
                <w:rFonts w:asciiTheme="minorHAnsi" w:eastAsiaTheme="minorHAnsi" w:hAnsiTheme="minorHAnsi" w:cstheme="minorBidi"/>
                <w:b/>
                <w:i w:val="0"/>
                <w:iCs w:val="0"/>
                <w:sz w:val="22"/>
                <w:szCs w:val="22"/>
              </w:rPr>
            </w:pPr>
            <w:bookmarkStart w:id="64" w:name="_Toc75253639"/>
            <w:bookmarkStart w:id="65" w:name="_Toc75329925"/>
            <w:bookmarkStart w:id="66" w:name="_Toc104189700"/>
            <w:bookmarkStart w:id="67" w:name="_Toc168488803"/>
            <w:bookmarkStart w:id="68" w:name="_Toc192592344"/>
            <w:r w:rsidRPr="008E26E0">
              <w:t>Wypadnięcie z drogi startowej (</w:t>
            </w:r>
            <w:r w:rsidRPr="008E26E0">
              <w:rPr>
                <w:i/>
              </w:rPr>
              <w:t xml:space="preserve">Runway </w:t>
            </w:r>
            <w:proofErr w:type="spellStart"/>
            <w:r w:rsidRPr="008E26E0">
              <w:rPr>
                <w:i/>
              </w:rPr>
              <w:t>Excursion</w:t>
            </w:r>
            <w:proofErr w:type="spellEnd"/>
            <w:r w:rsidRPr="008E26E0">
              <w:t xml:space="preserve"> - RE)</w:t>
            </w:r>
            <w:bookmarkEnd w:id="64"/>
            <w:bookmarkEnd w:id="65"/>
            <w:bookmarkEnd w:id="66"/>
            <w:bookmarkEnd w:id="67"/>
            <w:bookmarkEnd w:id="68"/>
          </w:p>
        </w:tc>
      </w:tr>
      <w:tr w:rsidR="00E742F3" w14:paraId="4F6146B9" w14:textId="77777777" w:rsidTr="001675B4">
        <w:tc>
          <w:tcPr>
            <w:tcW w:w="9062" w:type="dxa"/>
            <w:shd w:val="clear" w:color="auto" w:fill="E2EFD9" w:themeFill="accent6" w:themeFillTint="33"/>
          </w:tcPr>
          <w:p w14:paraId="6C59E2DE"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2325EE76" w14:textId="77777777" w:rsidTr="001675B4">
        <w:tc>
          <w:tcPr>
            <w:tcW w:w="9062" w:type="dxa"/>
            <w:shd w:val="clear" w:color="auto" w:fill="E2EFD9" w:themeFill="accent6" w:themeFillTint="33"/>
          </w:tcPr>
          <w:p w14:paraId="61E30C95" w14:textId="48F04A20" w:rsidR="00E742F3" w:rsidRPr="00FC04C4" w:rsidRDefault="00E742F3" w:rsidP="00646E75">
            <w:pPr>
              <w:spacing w:before="120" w:after="120"/>
              <w:rPr>
                <w:rStyle w:val="Wyrnienieintensywne"/>
                <w:b w:val="0"/>
                <w:i w:val="0"/>
              </w:rPr>
            </w:pPr>
            <w:r>
              <w:rPr>
                <w:rStyle w:val="Wyrnienieintensywne"/>
                <w:b w:val="0"/>
                <w:i w:val="0"/>
              </w:rPr>
              <w:t>Wypadnięcie z</w:t>
            </w:r>
            <w:r w:rsidRPr="00FC04C4">
              <w:rPr>
                <w:rStyle w:val="Wyrnienieintensywne"/>
                <w:b w:val="0"/>
                <w:i w:val="0"/>
              </w:rPr>
              <w:t xml:space="preserve"> drogi startowe</w:t>
            </w:r>
            <w:r>
              <w:rPr>
                <w:rStyle w:val="Wyrnienieintensywne"/>
                <w:b w:val="0"/>
                <w:i w:val="0"/>
              </w:rPr>
              <w:t>j</w:t>
            </w:r>
            <w:r w:rsidRPr="00FC04C4">
              <w:rPr>
                <w:rStyle w:val="Wyrnienieintensywne"/>
                <w:b w:val="0"/>
                <w:i w:val="0"/>
              </w:rPr>
              <w:t xml:space="preserve"> (RI) </w:t>
            </w:r>
            <w:r>
              <w:rPr>
                <w:rStyle w:val="Wyrnienieintensywne"/>
                <w:b w:val="0"/>
                <w:i w:val="0"/>
              </w:rPr>
              <w:t>znajduje się wśród zdarzeń o najwyższym indeksie ryzyka na poziomie globalnym (</w:t>
            </w:r>
            <w:r w:rsidRPr="00E742F3">
              <w:rPr>
                <w:rStyle w:val="Wyrnienieintensywne"/>
                <w:b w:val="0"/>
                <w:i w:val="0"/>
              </w:rPr>
              <w:t>Global high-</w:t>
            </w:r>
            <w:proofErr w:type="spellStart"/>
            <w:r w:rsidRPr="00E742F3">
              <w:rPr>
                <w:rStyle w:val="Wyrnienieintensywne"/>
                <w:b w:val="0"/>
                <w:i w:val="0"/>
              </w:rPr>
              <w:t>risk</w:t>
            </w:r>
            <w:proofErr w:type="spellEnd"/>
            <w:r w:rsidRPr="00E742F3">
              <w:rPr>
                <w:rStyle w:val="Wyrnienieintensywne"/>
                <w:b w:val="0"/>
                <w:i w:val="0"/>
              </w:rPr>
              <w:t xml:space="preserve"> </w:t>
            </w:r>
            <w:proofErr w:type="spellStart"/>
            <w:r w:rsidRPr="00E742F3">
              <w:rPr>
                <w:rStyle w:val="Wyrnienieintensywne"/>
                <w:b w:val="0"/>
                <w:i w:val="0"/>
              </w:rPr>
              <w:t>categories</w:t>
            </w:r>
            <w:proofErr w:type="spellEnd"/>
            <w:r w:rsidRPr="00E742F3">
              <w:rPr>
                <w:rStyle w:val="Wyrnienieintensywne"/>
                <w:b w:val="0"/>
                <w:i w:val="0"/>
              </w:rPr>
              <w:t xml:space="preserve"> of </w:t>
            </w:r>
            <w:proofErr w:type="spellStart"/>
            <w:r w:rsidRPr="00E742F3">
              <w:rPr>
                <w:rStyle w:val="Wyrnienieintensywne"/>
                <w:b w:val="0"/>
                <w:i w:val="0"/>
              </w:rPr>
              <w:t>occurrences</w:t>
            </w:r>
            <w:proofErr w:type="spellEnd"/>
            <w:r>
              <w:rPr>
                <w:rStyle w:val="Wyrnienieintensywne"/>
                <w:b w:val="0"/>
                <w:i w:val="0"/>
              </w:rPr>
              <w:t xml:space="preserve">) wskazanych w dokumencie ICAO GASP, które są obowiązkowe do </w:t>
            </w:r>
            <w:r w:rsidRPr="00FC04C4">
              <w:rPr>
                <w:rStyle w:val="Wyrnienieintensywne"/>
                <w:b w:val="0"/>
                <w:i w:val="0"/>
              </w:rPr>
              <w:t>wdrożenia</w:t>
            </w:r>
            <w:r>
              <w:rPr>
                <w:rStyle w:val="Wyrnienieintensywne"/>
                <w:b w:val="0"/>
                <w:i w:val="0"/>
              </w:rPr>
              <w:t xml:space="preserve"> (i monitorowania) zarówno na poziomie regionalnym (region europejski ICAO, UE), jak i</w:t>
            </w:r>
            <w:r w:rsidRPr="00FC04C4">
              <w:rPr>
                <w:rStyle w:val="Wyrnienieintensywne"/>
                <w:b w:val="0"/>
                <w:i w:val="0"/>
              </w:rPr>
              <w:t xml:space="preserve"> krajowy</w:t>
            </w:r>
            <w:r>
              <w:rPr>
                <w:rStyle w:val="Wyrnienieintensywne"/>
                <w:b w:val="0"/>
                <w:i w:val="0"/>
              </w:rPr>
              <w:t>m</w:t>
            </w:r>
            <w:r w:rsidRPr="00FC04C4">
              <w:rPr>
                <w:rStyle w:val="Wyrnienieintensywne"/>
                <w:b w:val="0"/>
                <w:i w:val="0"/>
              </w:rPr>
              <w:t>.</w:t>
            </w:r>
          </w:p>
          <w:p w14:paraId="5E66A71D" w14:textId="77777777" w:rsidR="00E742F3" w:rsidRDefault="00E742F3" w:rsidP="00646E75">
            <w:pPr>
              <w:spacing w:before="120" w:after="120"/>
              <w:rPr>
                <w:rStyle w:val="Wyrnienieintensywne"/>
              </w:rPr>
            </w:pPr>
            <w:r w:rsidRPr="00FC04C4">
              <w:rPr>
                <w:rStyle w:val="Wyrnienieintensywne"/>
                <w:b w:val="0"/>
                <w:i w:val="0"/>
              </w:rPr>
              <w:t xml:space="preserve">Ze względu na obecność możliwych czynników sprzyjających (jak np. nieczytelne oznakowania, nieprawidłowa frazeologia, stosowanie zgód warunkowych przez ATC itp.) obok </w:t>
            </w:r>
            <w:r>
              <w:rPr>
                <w:rStyle w:val="Wyrnienieintensywne"/>
                <w:b w:val="0"/>
                <w:i w:val="0"/>
              </w:rPr>
              <w:t>wypad</w:t>
            </w:r>
            <w:r w:rsidRPr="00FC04C4">
              <w:rPr>
                <w:rStyle w:val="Wyrnienieintensywne"/>
                <w:b w:val="0"/>
                <w:i w:val="0"/>
              </w:rPr>
              <w:t xml:space="preserve">nięć </w:t>
            </w:r>
            <w:r>
              <w:rPr>
                <w:rStyle w:val="Wyrnienieintensywne"/>
                <w:b w:val="0"/>
                <w:i w:val="0"/>
              </w:rPr>
              <w:t>z</w:t>
            </w:r>
            <w:r w:rsidRPr="00FC04C4">
              <w:rPr>
                <w:rStyle w:val="Wyrnienieintensywne"/>
                <w:b w:val="0"/>
                <w:i w:val="0"/>
              </w:rPr>
              <w:t xml:space="preserve"> drogi startowe</w:t>
            </w:r>
            <w:r>
              <w:rPr>
                <w:rStyle w:val="Wyrnienieintensywne"/>
                <w:b w:val="0"/>
                <w:i w:val="0"/>
              </w:rPr>
              <w:t>j</w:t>
            </w:r>
            <w:r w:rsidRPr="00FC04C4">
              <w:rPr>
                <w:rStyle w:val="Wyrnienieintensywne"/>
                <w:b w:val="0"/>
                <w:i w:val="0"/>
              </w:rPr>
              <w:t xml:space="preserve"> występują jednocześnie </w:t>
            </w:r>
            <w:r>
              <w:rPr>
                <w:rStyle w:val="Wyrnienieintensywne"/>
                <w:b w:val="0"/>
                <w:i w:val="0"/>
              </w:rPr>
              <w:t>wypadnięcia z</w:t>
            </w:r>
            <w:r w:rsidRPr="00FC04C4">
              <w:rPr>
                <w:rStyle w:val="Wyrnienieintensywne"/>
                <w:b w:val="0"/>
                <w:i w:val="0"/>
              </w:rPr>
              <w:t xml:space="preserve"> drogi kołowania </w:t>
            </w:r>
            <w:r>
              <w:rPr>
                <w:rStyle w:val="Wyrnienieintensywne"/>
                <w:b w:val="0"/>
                <w:i w:val="0"/>
              </w:rPr>
              <w:t>oraz z</w:t>
            </w:r>
            <w:r w:rsidRPr="00FC04C4">
              <w:rPr>
                <w:rStyle w:val="Wyrnienieintensywne"/>
                <w:b w:val="0"/>
                <w:i w:val="0"/>
              </w:rPr>
              <w:t xml:space="preserve"> płyt</w:t>
            </w:r>
            <w:r>
              <w:rPr>
                <w:rStyle w:val="Wyrnienieintensywne"/>
                <w:b w:val="0"/>
                <w:i w:val="0"/>
              </w:rPr>
              <w:t>y postojowej</w:t>
            </w:r>
            <w:r w:rsidRPr="00FC04C4">
              <w:rPr>
                <w:rStyle w:val="Wyrnienieintensywne"/>
                <w:b w:val="0"/>
                <w:i w:val="0"/>
              </w:rPr>
              <w:t>. Stąd też ten rodzaj zdarzeń również zostaje objęty monitoringiem – jako tzw. „</w:t>
            </w:r>
            <w:proofErr w:type="spellStart"/>
            <w:r w:rsidRPr="00FC04C4">
              <w:rPr>
                <w:rStyle w:val="Wyrnienieintensywne"/>
                <w:b w:val="0"/>
                <w:i w:val="0"/>
              </w:rPr>
              <w:t>Low</w:t>
            </w:r>
            <w:proofErr w:type="spellEnd"/>
            <w:r w:rsidRPr="00FC04C4">
              <w:rPr>
                <w:rStyle w:val="Wyrnienieintensywne"/>
                <w:b w:val="0"/>
                <w:i w:val="0"/>
              </w:rPr>
              <w:t xml:space="preserve"> Level SPI” w stosunku do wtargnięć na drogi startowe (High Level SPI).</w:t>
            </w:r>
          </w:p>
        </w:tc>
      </w:tr>
      <w:tr w:rsidR="00E742F3" w14:paraId="24558C52" w14:textId="77777777" w:rsidTr="001675B4">
        <w:tc>
          <w:tcPr>
            <w:tcW w:w="9062" w:type="dxa"/>
            <w:shd w:val="clear" w:color="auto" w:fill="E2EFD9" w:themeFill="accent6" w:themeFillTint="33"/>
          </w:tcPr>
          <w:p w14:paraId="0139E011"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518F85B4" w14:textId="77777777" w:rsidTr="001675B4">
        <w:tc>
          <w:tcPr>
            <w:tcW w:w="9062" w:type="dxa"/>
            <w:shd w:val="clear" w:color="auto" w:fill="E2EFD9" w:themeFill="accent6" w:themeFillTint="33"/>
          </w:tcPr>
          <w:p w14:paraId="00F4FCB6" w14:textId="77777777" w:rsidR="00E742F3" w:rsidRDefault="00E742F3" w:rsidP="00646E75">
            <w:pPr>
              <w:spacing w:before="120" w:after="120"/>
              <w:rPr>
                <w:rStyle w:val="Wyrnienieintensywne"/>
              </w:rPr>
            </w:pPr>
            <w:r w:rsidRPr="00FC04C4">
              <w:rPr>
                <w:rStyle w:val="Wyrnienieintensywne"/>
                <w:b w:val="0"/>
                <w:i w:val="0"/>
              </w:rPr>
              <w:t>Celem działań jest zmnie</w:t>
            </w:r>
            <w:r>
              <w:rPr>
                <w:rStyle w:val="Wyrnienieintensywne"/>
                <w:b w:val="0"/>
                <w:i w:val="0"/>
              </w:rPr>
              <w:t>jszenie</w:t>
            </w:r>
            <w:r w:rsidRPr="00FC04C4">
              <w:rPr>
                <w:rStyle w:val="Wyrnienieintensywne"/>
                <w:b w:val="0"/>
                <w:i w:val="0"/>
              </w:rPr>
              <w:t xml:space="preserve"> liczby </w:t>
            </w:r>
            <w:r>
              <w:rPr>
                <w:rStyle w:val="Wyrnienieintensywne"/>
                <w:b w:val="0"/>
                <w:i w:val="0"/>
              </w:rPr>
              <w:t>wypadnięć z</w:t>
            </w:r>
            <w:r w:rsidRPr="00FC04C4">
              <w:rPr>
                <w:rStyle w:val="Wyrnienieintensywne"/>
                <w:b w:val="0"/>
                <w:i w:val="0"/>
              </w:rPr>
              <w:t xml:space="preserve"> drogi startowe</w:t>
            </w:r>
            <w:r>
              <w:rPr>
                <w:rStyle w:val="Wyrnienieintensywne"/>
                <w:b w:val="0"/>
                <w:i w:val="0"/>
              </w:rPr>
              <w:t>j (oraz z drogi kołowania i płyty postojowej).</w:t>
            </w:r>
          </w:p>
        </w:tc>
      </w:tr>
      <w:tr w:rsidR="00E742F3" w14:paraId="1EF7538F" w14:textId="77777777" w:rsidTr="001675B4">
        <w:tc>
          <w:tcPr>
            <w:tcW w:w="9062" w:type="dxa"/>
            <w:shd w:val="clear" w:color="auto" w:fill="E2EFD9" w:themeFill="accent6" w:themeFillTint="33"/>
          </w:tcPr>
          <w:p w14:paraId="0A0939B4"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5D6A490F" w14:textId="77777777" w:rsidTr="001675B4">
        <w:tc>
          <w:tcPr>
            <w:tcW w:w="9062" w:type="dxa"/>
            <w:shd w:val="clear" w:color="auto" w:fill="E2EFD9" w:themeFill="accent6" w:themeFillTint="33"/>
          </w:tcPr>
          <w:p w14:paraId="114D4C06" w14:textId="19D89461"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4</w:t>
            </w:r>
          </w:p>
        </w:tc>
      </w:tr>
      <w:tr w:rsidR="00E742F3" w14:paraId="796AD775" w14:textId="77777777" w:rsidTr="001675B4">
        <w:tc>
          <w:tcPr>
            <w:tcW w:w="9062" w:type="dxa"/>
            <w:shd w:val="clear" w:color="auto" w:fill="E2EFD9" w:themeFill="accent6" w:themeFillTint="33"/>
          </w:tcPr>
          <w:p w14:paraId="5181BE35"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2FF1CBF5" w14:textId="77777777" w:rsidTr="001675B4">
        <w:tc>
          <w:tcPr>
            <w:tcW w:w="9062" w:type="dxa"/>
            <w:shd w:val="clear" w:color="auto" w:fill="E2EFD9" w:themeFill="accent6" w:themeFillTint="33"/>
          </w:tcPr>
          <w:p w14:paraId="12D8AC67" w14:textId="77777777" w:rsidR="00E742F3" w:rsidRDefault="00E742F3" w:rsidP="00646E75">
            <w:pPr>
              <w:spacing w:before="120" w:after="120"/>
            </w:pPr>
            <w:r>
              <w:t xml:space="preserve">W ramach </w:t>
            </w:r>
            <w:proofErr w:type="spellStart"/>
            <w:r>
              <w:t>SPIs</w:t>
            </w:r>
            <w:proofErr w:type="spellEnd"/>
            <w:r>
              <w:t xml:space="preserve"> w zakresie RE ustanawia się następujące wskaźniki:</w:t>
            </w:r>
          </w:p>
          <w:p w14:paraId="1D5A9980" w14:textId="77777777" w:rsidR="00E742F3" w:rsidRPr="002B43D4" w:rsidRDefault="00E742F3" w:rsidP="00646E75">
            <w:pPr>
              <w:spacing w:before="120" w:after="120"/>
              <w:rPr>
                <w:b/>
              </w:rPr>
            </w:pPr>
            <w:r w:rsidRPr="002B43D4">
              <w:rPr>
                <w:b/>
              </w:rPr>
              <w:t>Podmiot wskazany: ADR</w:t>
            </w:r>
          </w:p>
          <w:p w14:paraId="37BF922D" w14:textId="7890112A" w:rsidR="00E742F3" w:rsidRPr="00DA518E" w:rsidRDefault="00E742F3" w:rsidP="00646E75">
            <w:pPr>
              <w:pStyle w:val="Akapitzlist"/>
              <w:numPr>
                <w:ilvl w:val="0"/>
                <w:numId w:val="27"/>
              </w:numPr>
              <w:spacing w:before="120" w:after="120"/>
            </w:pPr>
            <w:r w:rsidRPr="00DA518E">
              <w:t xml:space="preserve">Runway </w:t>
            </w:r>
            <w:proofErr w:type="spellStart"/>
            <w:r w:rsidRPr="00DA518E">
              <w:t>Excursion</w:t>
            </w:r>
            <w:proofErr w:type="spellEnd"/>
            <w:r w:rsidRPr="00DA518E">
              <w:t xml:space="preserve"> (RE) - Liczba wypadnięć z dróg startowych / 10 000 operacji; </w:t>
            </w:r>
          </w:p>
          <w:p w14:paraId="4B57978C" w14:textId="0431E9EE" w:rsidR="00E742F3" w:rsidRPr="00DA518E" w:rsidRDefault="00E742F3" w:rsidP="00646E75">
            <w:pPr>
              <w:pStyle w:val="Akapitzlist"/>
              <w:numPr>
                <w:ilvl w:val="0"/>
                <w:numId w:val="27"/>
              </w:numPr>
              <w:spacing w:before="120" w:after="120"/>
            </w:pPr>
            <w:proofErr w:type="spellStart"/>
            <w:r w:rsidRPr="00DA518E">
              <w:t>Taxiway</w:t>
            </w:r>
            <w:proofErr w:type="spellEnd"/>
            <w:r w:rsidRPr="00DA518E">
              <w:t xml:space="preserve"> </w:t>
            </w:r>
            <w:proofErr w:type="spellStart"/>
            <w:r w:rsidRPr="00DA518E">
              <w:t>Excursion</w:t>
            </w:r>
            <w:proofErr w:type="spellEnd"/>
            <w:r w:rsidRPr="00DA518E">
              <w:t xml:space="preserve"> (TWY E) - Liczba wypadnięć z dróg kołowania / 10 000 operacji;</w:t>
            </w:r>
          </w:p>
          <w:p w14:paraId="7A5DAF78" w14:textId="23E82CD2" w:rsidR="00E742F3" w:rsidRDefault="00E742F3" w:rsidP="00646E75">
            <w:pPr>
              <w:pStyle w:val="Akapitzlist"/>
              <w:numPr>
                <w:ilvl w:val="0"/>
                <w:numId w:val="27"/>
              </w:numPr>
              <w:spacing w:before="120" w:after="120"/>
            </w:pPr>
            <w:proofErr w:type="spellStart"/>
            <w:r w:rsidRPr="00DA518E">
              <w:t>Apron</w:t>
            </w:r>
            <w:proofErr w:type="spellEnd"/>
            <w:r w:rsidRPr="00DA518E">
              <w:t xml:space="preserve"> </w:t>
            </w:r>
            <w:proofErr w:type="spellStart"/>
            <w:r w:rsidRPr="00DA518E">
              <w:t>Excursion</w:t>
            </w:r>
            <w:proofErr w:type="spellEnd"/>
            <w:r w:rsidRPr="00DA518E">
              <w:t xml:space="preserve"> (AP E)</w:t>
            </w:r>
            <w:r>
              <w:t xml:space="preserve"> - Liczna wypadnięć z płyt kołowania / 10 000 operacji. </w:t>
            </w:r>
          </w:p>
          <w:p w14:paraId="77219816" w14:textId="77777777" w:rsidR="00E742F3" w:rsidRDefault="00E742F3" w:rsidP="00646E75">
            <w:pPr>
              <w:spacing w:before="120" w:after="120"/>
            </w:pPr>
            <w:r>
              <w:t>Za operację (w zakresie liczonych 10 000) uznaje się start lub lądowanie (kontakt fizyczny statku powietrznego z ziemią) – a więc także „</w:t>
            </w:r>
            <w:proofErr w:type="spellStart"/>
            <w:r w:rsidRPr="00FE56CA">
              <w:rPr>
                <w:i/>
              </w:rPr>
              <w:t>touch</w:t>
            </w:r>
            <w:proofErr w:type="spellEnd"/>
            <w:r w:rsidRPr="00FE56CA">
              <w:rPr>
                <w:i/>
              </w:rPr>
              <w:t xml:space="preserve"> and go</w:t>
            </w:r>
            <w:r>
              <w:t>” (w takim wypadku liczone jako dwie operacje).</w:t>
            </w:r>
          </w:p>
          <w:p w14:paraId="5ED469D1" w14:textId="77777777" w:rsidR="00E742F3" w:rsidRDefault="00E742F3" w:rsidP="00646E75">
            <w:pPr>
              <w:spacing w:before="120" w:after="120"/>
            </w:pPr>
            <w:r>
              <w:lastRenderedPageBreak/>
              <w:t xml:space="preserve">Za operację </w:t>
            </w:r>
            <w:r w:rsidRPr="005F616A">
              <w:rPr>
                <w:u w:val="single"/>
              </w:rPr>
              <w:t>NIE UZNAJE</w:t>
            </w:r>
            <w:r>
              <w:t xml:space="preserve"> się „</w:t>
            </w:r>
            <w:r w:rsidRPr="00FE56CA">
              <w:rPr>
                <w:i/>
              </w:rPr>
              <w:t>go-</w:t>
            </w:r>
            <w:proofErr w:type="spellStart"/>
            <w:r w:rsidRPr="00FE56CA">
              <w:rPr>
                <w:i/>
              </w:rPr>
              <w:t>around</w:t>
            </w:r>
            <w:proofErr w:type="spellEnd"/>
            <w:r>
              <w:t>” ani „</w:t>
            </w:r>
            <w:proofErr w:type="spellStart"/>
            <w:r w:rsidRPr="00FE56CA">
              <w:rPr>
                <w:i/>
              </w:rPr>
              <w:t>low</w:t>
            </w:r>
            <w:proofErr w:type="spellEnd"/>
            <w:r w:rsidRPr="00FE56CA">
              <w:rPr>
                <w:i/>
              </w:rPr>
              <w:t xml:space="preserve"> pass</w:t>
            </w:r>
            <w:r>
              <w:t>”.</w:t>
            </w:r>
          </w:p>
          <w:p w14:paraId="15EC7170" w14:textId="77777777" w:rsidR="00E742F3" w:rsidRPr="002B43D4" w:rsidRDefault="00E742F3" w:rsidP="00646E75">
            <w:pPr>
              <w:spacing w:before="120" w:after="120"/>
              <w:rPr>
                <w:b/>
              </w:rPr>
            </w:pPr>
            <w:r w:rsidRPr="002B43D4">
              <w:rPr>
                <w:b/>
              </w:rPr>
              <w:t>Podmiot wskazany: OPS</w:t>
            </w:r>
          </w:p>
          <w:p w14:paraId="2AC8887E" w14:textId="77DCAAAC" w:rsidR="00E742F3" w:rsidRPr="00DA518E" w:rsidRDefault="00E742F3" w:rsidP="00646E75">
            <w:pPr>
              <w:pStyle w:val="Akapitzlist"/>
              <w:numPr>
                <w:ilvl w:val="0"/>
                <w:numId w:val="26"/>
              </w:numPr>
              <w:spacing w:before="120" w:after="120"/>
            </w:pPr>
            <w:r w:rsidRPr="00DA518E">
              <w:t xml:space="preserve">Runway </w:t>
            </w:r>
            <w:proofErr w:type="spellStart"/>
            <w:r w:rsidRPr="00DA518E">
              <w:t>Excursion</w:t>
            </w:r>
            <w:proofErr w:type="spellEnd"/>
            <w:r w:rsidRPr="00DA518E">
              <w:t xml:space="preserve"> – Liczba wypadnięć z dróg startowych / 10 000 operacji; </w:t>
            </w:r>
          </w:p>
          <w:p w14:paraId="6A290317" w14:textId="13ACCD8D" w:rsidR="00E742F3" w:rsidRPr="00DA518E" w:rsidRDefault="00E742F3" w:rsidP="00646E75">
            <w:pPr>
              <w:pStyle w:val="Akapitzlist"/>
              <w:numPr>
                <w:ilvl w:val="0"/>
                <w:numId w:val="26"/>
              </w:numPr>
              <w:spacing w:before="120" w:after="120"/>
            </w:pPr>
            <w:proofErr w:type="spellStart"/>
            <w:r w:rsidRPr="00DA518E">
              <w:t>Taxiway</w:t>
            </w:r>
            <w:proofErr w:type="spellEnd"/>
            <w:r w:rsidRPr="00DA518E">
              <w:t xml:space="preserve"> </w:t>
            </w:r>
            <w:proofErr w:type="spellStart"/>
            <w:r w:rsidRPr="00DA518E">
              <w:t>Excursion</w:t>
            </w:r>
            <w:proofErr w:type="spellEnd"/>
            <w:r w:rsidRPr="00DA518E">
              <w:t xml:space="preserve"> - Liczba wypadnięć z dróg kołowania / 10 000 operacji; </w:t>
            </w:r>
          </w:p>
          <w:p w14:paraId="426887D6" w14:textId="73B64BCB" w:rsidR="00E742F3" w:rsidRDefault="00E742F3" w:rsidP="00646E75">
            <w:pPr>
              <w:pStyle w:val="Akapitzlist"/>
              <w:numPr>
                <w:ilvl w:val="0"/>
                <w:numId w:val="26"/>
              </w:numPr>
              <w:spacing w:before="120" w:after="120"/>
            </w:pPr>
            <w:proofErr w:type="spellStart"/>
            <w:r w:rsidRPr="00DA518E">
              <w:t>Apron</w:t>
            </w:r>
            <w:proofErr w:type="spellEnd"/>
            <w:r w:rsidRPr="00DA518E">
              <w:t xml:space="preserve"> </w:t>
            </w:r>
            <w:proofErr w:type="spellStart"/>
            <w:r w:rsidRPr="00DA518E">
              <w:t>Excursion</w:t>
            </w:r>
            <w:proofErr w:type="spellEnd"/>
            <w:r w:rsidRPr="00DA518E">
              <w:t xml:space="preserve"> - Liczna</w:t>
            </w:r>
            <w:r>
              <w:t xml:space="preserve"> wypadnięć z płyt kołowania / 10 000 operacji. </w:t>
            </w:r>
          </w:p>
          <w:p w14:paraId="3F2FE799" w14:textId="77777777" w:rsidR="00E742F3" w:rsidRDefault="00E742F3"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16B16EBB" w14:textId="42BF9ECA" w:rsidR="00E742F3" w:rsidRPr="001675B4" w:rsidRDefault="00E742F3" w:rsidP="00646E75">
            <w:pPr>
              <w:spacing w:before="120" w:after="120"/>
              <w:rPr>
                <w:rStyle w:val="Wyrnienieintensywne"/>
                <w:b w:val="0"/>
                <w:i w:val="0"/>
                <w:iCs w:val="0"/>
              </w:rPr>
            </w:pPr>
            <w:r>
              <w:t>Wskaźniki mają dotyczyć poszczególnych kwartałów w roku z podziałem miesięcznym.</w:t>
            </w:r>
          </w:p>
        </w:tc>
      </w:tr>
      <w:tr w:rsidR="00E742F3" w14:paraId="743A63A8" w14:textId="77777777" w:rsidTr="002D3A69">
        <w:tc>
          <w:tcPr>
            <w:tcW w:w="9062" w:type="dxa"/>
            <w:tcBorders>
              <w:bottom w:val="single" w:sz="4" w:space="0" w:color="auto"/>
            </w:tcBorders>
            <w:shd w:val="clear" w:color="auto" w:fill="E2EFD9" w:themeFill="accent6" w:themeFillTint="33"/>
          </w:tcPr>
          <w:p w14:paraId="6A2A4F8A" w14:textId="77777777" w:rsidR="00E742F3" w:rsidRDefault="00E742F3" w:rsidP="00646E75">
            <w:pPr>
              <w:spacing w:before="120" w:after="120"/>
              <w:rPr>
                <w:rStyle w:val="Wyrnienieintensywne"/>
              </w:rPr>
            </w:pPr>
            <w:r w:rsidRPr="009F51C3">
              <w:rPr>
                <w:rStyle w:val="Wyrnienieintensywne"/>
              </w:rPr>
              <w:lastRenderedPageBreak/>
              <w:t xml:space="preserve">Powiązane działania EPAS i EUR RASP </w:t>
            </w:r>
          </w:p>
        </w:tc>
      </w:tr>
      <w:tr w:rsidR="00E742F3" w14:paraId="59384A15" w14:textId="77777777" w:rsidTr="002D3A69">
        <w:tc>
          <w:tcPr>
            <w:tcW w:w="9062" w:type="dxa"/>
            <w:tcBorders>
              <w:bottom w:val="single" w:sz="4" w:space="0" w:color="auto"/>
            </w:tcBorders>
            <w:shd w:val="clear" w:color="auto" w:fill="E2EFD9" w:themeFill="accent6" w:themeFillTint="33"/>
          </w:tcPr>
          <w:p w14:paraId="59582960" w14:textId="77777777" w:rsidR="00905BA2" w:rsidRPr="00905BA2" w:rsidRDefault="00905BA2" w:rsidP="00905BA2">
            <w:pPr>
              <w:spacing w:before="120" w:after="120"/>
              <w:rPr>
                <w:rStyle w:val="Wyrnienieintensywne"/>
                <w:i w:val="0"/>
                <w:lang w:val="en-GB"/>
              </w:rPr>
            </w:pPr>
            <w:r w:rsidRPr="00905BA2">
              <w:rPr>
                <w:rStyle w:val="Wyrnienieintensywne"/>
                <w:i w:val="0"/>
                <w:lang w:val="en-GB"/>
              </w:rPr>
              <w:t xml:space="preserve">RASP Strategic Priority (Operational Safety): </w:t>
            </w:r>
          </w:p>
          <w:p w14:paraId="263836EC" w14:textId="77777777" w:rsidR="00905BA2" w:rsidRPr="00905BA2" w:rsidRDefault="00905BA2" w:rsidP="00905BA2">
            <w:pPr>
              <w:spacing w:before="120" w:after="120"/>
              <w:rPr>
                <w:rStyle w:val="Wyrnienieintensywne"/>
                <w:b w:val="0"/>
                <w:i w:val="0"/>
                <w:lang w:val="en-GB"/>
              </w:rPr>
            </w:pPr>
            <w:r w:rsidRPr="00905BA2">
              <w:rPr>
                <w:rStyle w:val="Wyrnienieintensywne"/>
                <w:b w:val="0"/>
                <w:i w:val="0"/>
                <w:lang w:val="en-GB"/>
              </w:rPr>
              <w:t>Address safety risks in Commercial Air Transport Aeroplanes and NCC operations (non-commercial operations with complex-motor powered aircraft, being part of business aviation)</w:t>
            </w:r>
          </w:p>
          <w:p w14:paraId="559FB68D" w14:textId="61B19815" w:rsidR="00905BA2" w:rsidRPr="00905BA2" w:rsidRDefault="002D3A69" w:rsidP="00905BA2">
            <w:pPr>
              <w:spacing w:before="120" w:after="120"/>
              <w:rPr>
                <w:rStyle w:val="Wyrnienieintensywne"/>
                <w:b w:val="0"/>
                <w:i w:val="0"/>
                <w:lang w:val="en-GB"/>
              </w:rPr>
            </w:pPr>
            <w:r w:rsidRPr="002D3A69">
              <w:rPr>
                <w:rStyle w:val="Wyrnienieintensywne"/>
                <w:b w:val="0"/>
                <w:i w:val="0"/>
                <w:lang w:val="en-GB"/>
              </w:rPr>
              <w:t>EUR.SPT.0008</w:t>
            </w:r>
            <w:r>
              <w:rPr>
                <w:rStyle w:val="Wyrnienieintensywne"/>
                <w:b w:val="0"/>
                <w:i w:val="0"/>
                <w:lang w:val="en-GB"/>
              </w:rPr>
              <w:t xml:space="preserve">, </w:t>
            </w:r>
            <w:r w:rsidRPr="002D3A69">
              <w:rPr>
                <w:rStyle w:val="Wyrnienieintensywne"/>
                <w:b w:val="0"/>
                <w:i w:val="0"/>
                <w:lang w:val="en-GB"/>
              </w:rPr>
              <w:t>EUR.SPT.0043</w:t>
            </w:r>
            <w:r>
              <w:rPr>
                <w:rStyle w:val="Wyrnienieintensywne"/>
                <w:b w:val="0"/>
                <w:i w:val="0"/>
                <w:lang w:val="en-GB"/>
              </w:rPr>
              <w:t xml:space="preserve">, </w:t>
            </w:r>
            <w:r w:rsidR="00905BA2" w:rsidRPr="00905BA2">
              <w:rPr>
                <w:rStyle w:val="Wyrnienieintensywne"/>
                <w:b w:val="0"/>
                <w:i w:val="0"/>
                <w:lang w:val="en-GB"/>
              </w:rPr>
              <w:t>EUR.RMT.0067</w:t>
            </w:r>
            <w:r>
              <w:rPr>
                <w:rStyle w:val="Wyrnienieintensywne"/>
                <w:b w:val="0"/>
                <w:i w:val="0"/>
                <w:lang w:val="en-GB"/>
              </w:rPr>
              <w:t xml:space="preserve">, </w:t>
            </w:r>
            <w:r w:rsidRPr="002D3A69">
              <w:rPr>
                <w:rStyle w:val="Wyrnienieintensywne"/>
                <w:b w:val="0"/>
                <w:i w:val="0"/>
                <w:lang w:val="en-GB"/>
              </w:rPr>
              <w:t>EUR.RMT.0078</w:t>
            </w:r>
            <w:r>
              <w:rPr>
                <w:rStyle w:val="Wyrnienieintensywne"/>
                <w:b w:val="0"/>
                <w:i w:val="0"/>
                <w:lang w:val="en-GB"/>
              </w:rPr>
              <w:t xml:space="preserve">, </w:t>
            </w:r>
            <w:r w:rsidRPr="002D3A69">
              <w:rPr>
                <w:rStyle w:val="Wyrnienieintensywne"/>
                <w:b w:val="0"/>
                <w:i w:val="0"/>
                <w:lang w:val="en-GB"/>
              </w:rPr>
              <w:t>EUR.SPT.0081</w:t>
            </w:r>
            <w:r>
              <w:rPr>
                <w:rStyle w:val="Wyrnienieintensywne"/>
                <w:b w:val="0"/>
                <w:i w:val="0"/>
                <w:lang w:val="en-GB"/>
              </w:rPr>
              <w:t xml:space="preserve"> </w:t>
            </w:r>
          </w:p>
          <w:p w14:paraId="6B2B2F9D" w14:textId="77777777" w:rsidR="00905BA2" w:rsidRPr="00905BA2" w:rsidRDefault="00905BA2" w:rsidP="00905BA2">
            <w:pPr>
              <w:spacing w:before="120" w:after="120"/>
              <w:rPr>
                <w:rStyle w:val="Wyrnienieintensywne"/>
                <w:i w:val="0"/>
                <w:lang w:val="en-GB"/>
              </w:rPr>
            </w:pPr>
            <w:r w:rsidRPr="00905BA2">
              <w:rPr>
                <w:rStyle w:val="Wyrnienieintensywne"/>
                <w:i w:val="0"/>
                <w:lang w:val="en-GB"/>
              </w:rPr>
              <w:t>EPAS Strategic Priority (Operational Safety):</w:t>
            </w:r>
          </w:p>
          <w:p w14:paraId="72CE858E" w14:textId="77777777" w:rsidR="00905BA2" w:rsidRPr="00905BA2" w:rsidRDefault="00905BA2" w:rsidP="00905BA2">
            <w:pPr>
              <w:spacing w:before="120" w:after="120"/>
              <w:rPr>
                <w:rStyle w:val="Wyrnienieintensywne"/>
                <w:b w:val="0"/>
                <w:i w:val="0"/>
                <w:lang w:val="en-GB"/>
              </w:rPr>
            </w:pPr>
            <w:r w:rsidRPr="00905BA2">
              <w:rPr>
                <w:rStyle w:val="Wyrnienieintensywne"/>
                <w:b w:val="0"/>
                <w:i w:val="0"/>
                <w:lang w:val="en-GB"/>
              </w:rPr>
              <w:t>Ensure operational safety in CAT aeroplane operations (airlines and air taxi passenger/cargo) and NCC aeroplane operations</w:t>
            </w:r>
          </w:p>
          <w:p w14:paraId="7F0E0DE7" w14:textId="02D30A6C" w:rsidR="00E742F3" w:rsidRDefault="00905BA2" w:rsidP="00905BA2">
            <w:pPr>
              <w:spacing w:before="120" w:after="120"/>
              <w:rPr>
                <w:rStyle w:val="Wyrnienieintensywne"/>
              </w:rPr>
            </w:pPr>
            <w:r w:rsidRPr="00905BA2">
              <w:rPr>
                <w:rStyle w:val="Wyrnienieintensywne"/>
                <w:b w:val="0"/>
                <w:i w:val="0"/>
              </w:rPr>
              <w:t>RMT.0</w:t>
            </w:r>
            <w:r w:rsidR="002D3A69">
              <w:rPr>
                <w:rStyle w:val="Wyrnienieintensywne"/>
                <w:b w:val="0"/>
                <w:i w:val="0"/>
              </w:rPr>
              <w:t>703</w:t>
            </w:r>
            <w:r w:rsidRPr="00905BA2">
              <w:rPr>
                <w:rStyle w:val="Wyrnienieintensywne"/>
                <w:b w:val="0"/>
                <w:i w:val="0"/>
              </w:rPr>
              <w:t xml:space="preserve"> (</w:t>
            </w:r>
            <w:proofErr w:type="spellStart"/>
            <w:r w:rsidRPr="00905BA2">
              <w:rPr>
                <w:rStyle w:val="Wyrnienieintensywne"/>
                <w:b w:val="0"/>
                <w:i w:val="0"/>
              </w:rPr>
              <w:t>completed</w:t>
            </w:r>
            <w:proofErr w:type="spellEnd"/>
            <w:r w:rsidRPr="00905BA2">
              <w:rPr>
                <w:rStyle w:val="Wyrnienieintensywne"/>
                <w:b w:val="0"/>
                <w:i w:val="0"/>
              </w:rPr>
              <w:t>)</w:t>
            </w:r>
            <w:r>
              <w:rPr>
                <w:rStyle w:val="Wyrnienieintensywne"/>
                <w:b w:val="0"/>
                <w:i w:val="0"/>
              </w:rPr>
              <w:t xml:space="preserve">, </w:t>
            </w:r>
            <w:r w:rsidRPr="00905BA2">
              <w:rPr>
                <w:rStyle w:val="Wyrnienieintensywne"/>
                <w:b w:val="0"/>
                <w:i w:val="0"/>
              </w:rPr>
              <w:t>SPT.0126</w:t>
            </w:r>
          </w:p>
        </w:tc>
      </w:tr>
      <w:tr w:rsidR="00905BA2" w14:paraId="5F9ADFB3" w14:textId="77777777" w:rsidTr="002D3A69">
        <w:tc>
          <w:tcPr>
            <w:tcW w:w="9062" w:type="dxa"/>
            <w:tcBorders>
              <w:top w:val="single" w:sz="4" w:space="0" w:color="auto"/>
              <w:left w:val="nil"/>
              <w:bottom w:val="single" w:sz="4" w:space="0" w:color="auto"/>
              <w:right w:val="nil"/>
            </w:tcBorders>
            <w:shd w:val="clear" w:color="auto" w:fill="auto"/>
          </w:tcPr>
          <w:p w14:paraId="60E22B10" w14:textId="77777777" w:rsidR="00905BA2" w:rsidRPr="0030612B" w:rsidRDefault="00905BA2" w:rsidP="00905BA2">
            <w:pPr>
              <w:pStyle w:val="Nagwek3"/>
              <w:spacing w:before="120" w:after="120"/>
              <w:ind w:left="720"/>
              <w:outlineLvl w:val="2"/>
            </w:pPr>
          </w:p>
        </w:tc>
      </w:tr>
      <w:tr w:rsidR="00367558" w14:paraId="4585DB1C" w14:textId="77777777" w:rsidTr="002D3A69">
        <w:tc>
          <w:tcPr>
            <w:tcW w:w="9062" w:type="dxa"/>
            <w:tcBorders>
              <w:top w:val="single" w:sz="4" w:space="0" w:color="auto"/>
            </w:tcBorders>
            <w:shd w:val="clear" w:color="auto" w:fill="E2EFD9" w:themeFill="accent6" w:themeFillTint="33"/>
          </w:tcPr>
          <w:p w14:paraId="02099AD7" w14:textId="5353C849" w:rsidR="00367558" w:rsidRPr="00367558" w:rsidRDefault="00367558" w:rsidP="005F577D">
            <w:pPr>
              <w:pStyle w:val="Nagwek3"/>
              <w:numPr>
                <w:ilvl w:val="0"/>
                <w:numId w:val="57"/>
              </w:numPr>
              <w:spacing w:before="120" w:after="120"/>
              <w:outlineLvl w:val="2"/>
              <w:rPr>
                <w:rStyle w:val="Wyrnienieintensywne"/>
                <w:rFonts w:asciiTheme="minorHAnsi" w:eastAsiaTheme="minorHAnsi" w:hAnsiTheme="minorHAnsi" w:cstheme="minorBidi"/>
                <w:b/>
                <w:i w:val="0"/>
                <w:iCs w:val="0"/>
                <w:sz w:val="22"/>
                <w:szCs w:val="22"/>
              </w:rPr>
            </w:pPr>
            <w:bookmarkStart w:id="69" w:name="_Toc75253638"/>
            <w:bookmarkStart w:id="70" w:name="_Toc75329924"/>
            <w:bookmarkStart w:id="71" w:name="_Toc104189699"/>
            <w:bookmarkStart w:id="72" w:name="_Toc168488802"/>
            <w:bookmarkStart w:id="73" w:name="_Toc192592345"/>
            <w:r w:rsidRPr="0030612B">
              <w:t>Wtargnięcie na drogę startową (</w:t>
            </w:r>
            <w:r w:rsidRPr="0030612B">
              <w:rPr>
                <w:i/>
              </w:rPr>
              <w:t xml:space="preserve">Runway </w:t>
            </w:r>
            <w:proofErr w:type="spellStart"/>
            <w:r w:rsidRPr="0030612B">
              <w:rPr>
                <w:i/>
              </w:rPr>
              <w:t>Incursion</w:t>
            </w:r>
            <w:proofErr w:type="spellEnd"/>
            <w:r w:rsidRPr="0030612B">
              <w:t xml:space="preserve"> - RI)</w:t>
            </w:r>
            <w:bookmarkEnd w:id="69"/>
            <w:bookmarkEnd w:id="70"/>
            <w:bookmarkEnd w:id="71"/>
            <w:bookmarkEnd w:id="72"/>
            <w:bookmarkEnd w:id="73"/>
          </w:p>
        </w:tc>
      </w:tr>
      <w:tr w:rsidR="00FC04C4" w14:paraId="797FCB6C" w14:textId="77777777" w:rsidTr="00FC04C4">
        <w:tc>
          <w:tcPr>
            <w:tcW w:w="9062" w:type="dxa"/>
            <w:shd w:val="clear" w:color="auto" w:fill="E2EFD9" w:themeFill="accent6" w:themeFillTint="33"/>
          </w:tcPr>
          <w:p w14:paraId="46A9C1E2" w14:textId="33663101" w:rsidR="00FC04C4" w:rsidRDefault="00FC04C4" w:rsidP="00646E75">
            <w:pPr>
              <w:spacing w:before="120" w:after="120"/>
              <w:rPr>
                <w:rStyle w:val="Wyrnienieintensywne"/>
              </w:rPr>
            </w:pPr>
            <w:r w:rsidRPr="009F51C3">
              <w:rPr>
                <w:rStyle w:val="Wyrnienieintensywne"/>
              </w:rPr>
              <w:t>Dlaczego obszar został wskazany?</w:t>
            </w:r>
          </w:p>
        </w:tc>
      </w:tr>
      <w:tr w:rsidR="00367558" w14:paraId="55342308" w14:textId="77777777" w:rsidTr="00FC04C4">
        <w:tc>
          <w:tcPr>
            <w:tcW w:w="9062" w:type="dxa"/>
            <w:shd w:val="clear" w:color="auto" w:fill="E2EFD9" w:themeFill="accent6" w:themeFillTint="33"/>
          </w:tcPr>
          <w:p w14:paraId="0F971A9C" w14:textId="0E0C0E9E" w:rsidR="00FC04C4" w:rsidRPr="00FC04C4" w:rsidRDefault="00FC04C4" w:rsidP="00646E75">
            <w:pPr>
              <w:spacing w:before="120" w:after="120"/>
              <w:rPr>
                <w:rStyle w:val="Wyrnienieintensywne"/>
                <w:b w:val="0"/>
                <w:i w:val="0"/>
              </w:rPr>
            </w:pPr>
            <w:r w:rsidRPr="00FC04C4">
              <w:rPr>
                <w:rStyle w:val="Wyrnienieintensywne"/>
                <w:b w:val="0"/>
                <w:i w:val="0"/>
              </w:rPr>
              <w:t xml:space="preserve">Wtargnięcie na drogi startowe (RI) </w:t>
            </w:r>
            <w:r>
              <w:rPr>
                <w:rStyle w:val="Wyrnienieintensywne"/>
                <w:b w:val="0"/>
                <w:i w:val="0"/>
              </w:rPr>
              <w:t>znajduje się wśród zdarzeń High-</w:t>
            </w:r>
            <w:proofErr w:type="spellStart"/>
            <w:r>
              <w:rPr>
                <w:rStyle w:val="Wyrnienieintensywne"/>
                <w:b w:val="0"/>
                <w:i w:val="0"/>
              </w:rPr>
              <w:t>Risk</w:t>
            </w:r>
            <w:proofErr w:type="spellEnd"/>
            <w:r>
              <w:rPr>
                <w:rStyle w:val="Wyrnienieintensywne"/>
                <w:b w:val="0"/>
                <w:i w:val="0"/>
              </w:rPr>
              <w:t xml:space="preserve"> </w:t>
            </w:r>
            <w:proofErr w:type="spellStart"/>
            <w:r>
              <w:rPr>
                <w:rStyle w:val="Wyrnienieintensywne"/>
                <w:b w:val="0"/>
                <w:i w:val="0"/>
              </w:rPr>
              <w:t>Categories</w:t>
            </w:r>
            <w:proofErr w:type="spellEnd"/>
            <w:r>
              <w:rPr>
                <w:rStyle w:val="Wyrnienieintensywne"/>
                <w:b w:val="0"/>
                <w:i w:val="0"/>
              </w:rPr>
              <w:t xml:space="preserve"> na poziomie globalnym (ICAO GASP), które są obowiązkowe do </w:t>
            </w:r>
            <w:r w:rsidRPr="00FC04C4">
              <w:rPr>
                <w:rStyle w:val="Wyrnienieintensywne"/>
                <w:b w:val="0"/>
                <w:i w:val="0"/>
              </w:rPr>
              <w:t>wdrożenia</w:t>
            </w:r>
            <w:r>
              <w:rPr>
                <w:rStyle w:val="Wyrnienieintensywne"/>
                <w:b w:val="0"/>
                <w:i w:val="0"/>
              </w:rPr>
              <w:t xml:space="preserve"> (i monitorowania) zarówno na poziomie regionalnym (region europejski ICAO, UE), jak i</w:t>
            </w:r>
            <w:r w:rsidRPr="00FC04C4">
              <w:rPr>
                <w:rStyle w:val="Wyrnienieintensywne"/>
                <w:b w:val="0"/>
                <w:i w:val="0"/>
              </w:rPr>
              <w:t xml:space="preserve"> krajowy</w:t>
            </w:r>
            <w:r>
              <w:rPr>
                <w:rStyle w:val="Wyrnienieintensywne"/>
                <w:b w:val="0"/>
                <w:i w:val="0"/>
              </w:rPr>
              <w:t>m</w:t>
            </w:r>
            <w:r w:rsidRPr="00FC04C4">
              <w:rPr>
                <w:rStyle w:val="Wyrnienieintensywne"/>
                <w:b w:val="0"/>
                <w:i w:val="0"/>
              </w:rPr>
              <w:t>.</w:t>
            </w:r>
          </w:p>
          <w:p w14:paraId="2284A17E" w14:textId="7FD8EC4A" w:rsidR="00367558" w:rsidRDefault="00FC04C4" w:rsidP="00646E75">
            <w:pPr>
              <w:spacing w:before="120" w:after="120"/>
              <w:rPr>
                <w:rStyle w:val="Wyrnienieintensywne"/>
              </w:rPr>
            </w:pPr>
            <w:r w:rsidRPr="00FC04C4">
              <w:rPr>
                <w:rStyle w:val="Wyrnienieintensywne"/>
                <w:b w:val="0"/>
                <w:i w:val="0"/>
              </w:rPr>
              <w:t>Ze względu na obecność możliwych czynników sprzyjających (jak np. nieczytelne oznakowania, nieprawidłowa frazeologia, stosowanie zgód warunkowych przez ATC itp.) obok wtargnięć na drogi startowe występują jednocześnie wtargnięcia na drogi kołowania i płytę</w:t>
            </w:r>
            <w:r>
              <w:rPr>
                <w:rStyle w:val="Wyrnienieintensywne"/>
                <w:b w:val="0"/>
                <w:i w:val="0"/>
              </w:rPr>
              <w:t xml:space="preserve"> postojową</w:t>
            </w:r>
            <w:r w:rsidRPr="00FC04C4">
              <w:rPr>
                <w:rStyle w:val="Wyrnienieintensywne"/>
                <w:b w:val="0"/>
                <w:i w:val="0"/>
              </w:rPr>
              <w:t>. Stąd też ten rodzaj zdarzeń również zostaje objęty monitoringiem – jako tzw. „</w:t>
            </w:r>
            <w:proofErr w:type="spellStart"/>
            <w:r w:rsidRPr="00FC04C4">
              <w:rPr>
                <w:rStyle w:val="Wyrnienieintensywne"/>
                <w:b w:val="0"/>
                <w:i w:val="0"/>
              </w:rPr>
              <w:t>Low</w:t>
            </w:r>
            <w:proofErr w:type="spellEnd"/>
            <w:r w:rsidRPr="00FC04C4">
              <w:rPr>
                <w:rStyle w:val="Wyrnienieintensywne"/>
                <w:b w:val="0"/>
                <w:i w:val="0"/>
              </w:rPr>
              <w:t xml:space="preserve"> Level SPI” w stosunku do wtargnięć na drogi startowe (High Level SPI).</w:t>
            </w:r>
          </w:p>
        </w:tc>
      </w:tr>
      <w:tr w:rsidR="00FC04C4" w14:paraId="3FD2C26D" w14:textId="77777777" w:rsidTr="00FC04C4">
        <w:tc>
          <w:tcPr>
            <w:tcW w:w="9062" w:type="dxa"/>
            <w:shd w:val="clear" w:color="auto" w:fill="E2EFD9" w:themeFill="accent6" w:themeFillTint="33"/>
          </w:tcPr>
          <w:p w14:paraId="7B49230E" w14:textId="4C01C5D9" w:rsidR="00FC04C4" w:rsidRDefault="00FC04C4" w:rsidP="00646E75">
            <w:pPr>
              <w:spacing w:before="120" w:after="120"/>
              <w:rPr>
                <w:rStyle w:val="Wyrnienieintensywne"/>
              </w:rPr>
            </w:pPr>
            <w:r w:rsidRPr="009F51C3">
              <w:rPr>
                <w:rStyle w:val="Wyrnienieintensywne"/>
              </w:rPr>
              <w:t>Co jest celem działań?</w:t>
            </w:r>
          </w:p>
        </w:tc>
      </w:tr>
      <w:tr w:rsidR="00367558" w14:paraId="7CF2654B" w14:textId="77777777" w:rsidTr="00FC04C4">
        <w:tc>
          <w:tcPr>
            <w:tcW w:w="9062" w:type="dxa"/>
            <w:shd w:val="clear" w:color="auto" w:fill="E2EFD9" w:themeFill="accent6" w:themeFillTint="33"/>
          </w:tcPr>
          <w:p w14:paraId="57EB679A" w14:textId="3B456671" w:rsidR="00367558" w:rsidRPr="00FC04C4" w:rsidRDefault="00FC04C4" w:rsidP="00646E75">
            <w:pPr>
              <w:spacing w:before="120" w:after="120"/>
              <w:rPr>
                <w:rStyle w:val="Wyrnienieintensywne"/>
                <w:b w:val="0"/>
                <w:i w:val="0"/>
              </w:rPr>
            </w:pPr>
            <w:r w:rsidRPr="00FC04C4">
              <w:rPr>
                <w:rStyle w:val="Wyrnienieintensywne"/>
                <w:b w:val="0"/>
                <w:i w:val="0"/>
              </w:rPr>
              <w:t>Celem działań jest zmnie</w:t>
            </w:r>
            <w:r>
              <w:rPr>
                <w:rStyle w:val="Wyrnienieintensywne"/>
                <w:b w:val="0"/>
                <w:i w:val="0"/>
              </w:rPr>
              <w:t>jszenie</w:t>
            </w:r>
            <w:r w:rsidRPr="00FC04C4">
              <w:rPr>
                <w:rStyle w:val="Wyrnienieintensywne"/>
                <w:b w:val="0"/>
                <w:i w:val="0"/>
              </w:rPr>
              <w:t xml:space="preserve"> liczby wtargnięć na drogi startowe</w:t>
            </w:r>
            <w:r>
              <w:rPr>
                <w:rStyle w:val="Wyrnienieintensywne"/>
                <w:b w:val="0"/>
                <w:i w:val="0"/>
              </w:rPr>
              <w:t xml:space="preserve"> (oraz drogi kołowania i płyty postojowe). </w:t>
            </w:r>
          </w:p>
        </w:tc>
      </w:tr>
      <w:tr w:rsidR="00FC04C4" w14:paraId="6769FB50" w14:textId="77777777" w:rsidTr="00FC04C4">
        <w:tc>
          <w:tcPr>
            <w:tcW w:w="9062" w:type="dxa"/>
            <w:shd w:val="clear" w:color="auto" w:fill="E2EFD9" w:themeFill="accent6" w:themeFillTint="33"/>
          </w:tcPr>
          <w:p w14:paraId="3E79F2F2" w14:textId="0980B058" w:rsidR="00FC04C4" w:rsidRDefault="00FC04C4" w:rsidP="00646E75">
            <w:pPr>
              <w:spacing w:before="120" w:after="120"/>
              <w:rPr>
                <w:rStyle w:val="Wyrnienieintensywne"/>
              </w:rPr>
            </w:pPr>
            <w:r w:rsidRPr="009F51C3">
              <w:rPr>
                <w:rStyle w:val="Wyrnienieintensywne"/>
              </w:rPr>
              <w:t>Zadania realizowane w ramach zarządzania zagrożeniem</w:t>
            </w:r>
          </w:p>
        </w:tc>
      </w:tr>
      <w:tr w:rsidR="00367558" w14:paraId="10D5026E" w14:textId="77777777" w:rsidTr="00FC04C4">
        <w:tc>
          <w:tcPr>
            <w:tcW w:w="9062" w:type="dxa"/>
            <w:shd w:val="clear" w:color="auto" w:fill="E2EFD9" w:themeFill="accent6" w:themeFillTint="33"/>
          </w:tcPr>
          <w:p w14:paraId="3ABD7241" w14:textId="307D7FA9" w:rsidR="00367558"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5</w:t>
            </w:r>
          </w:p>
        </w:tc>
      </w:tr>
      <w:tr w:rsidR="00FC04C4" w14:paraId="7DE528B5" w14:textId="77777777" w:rsidTr="00FC04C4">
        <w:tc>
          <w:tcPr>
            <w:tcW w:w="9062" w:type="dxa"/>
            <w:shd w:val="clear" w:color="auto" w:fill="E2EFD9" w:themeFill="accent6" w:themeFillTint="33"/>
          </w:tcPr>
          <w:p w14:paraId="5C24768F" w14:textId="4BAAF226" w:rsidR="00FC04C4" w:rsidRDefault="00FC04C4" w:rsidP="00646E75">
            <w:pPr>
              <w:spacing w:before="120" w:after="120"/>
              <w:rPr>
                <w:rStyle w:val="Wyrnienieintensywne"/>
              </w:rPr>
            </w:pPr>
            <w:r>
              <w:rPr>
                <w:rStyle w:val="Wyrnienieintensywne"/>
              </w:rPr>
              <w:t xml:space="preserve">Przyjęty sposób monitorowania </w:t>
            </w:r>
          </w:p>
        </w:tc>
      </w:tr>
      <w:tr w:rsidR="00367558" w14:paraId="7DA8E32D" w14:textId="77777777" w:rsidTr="00FC04C4">
        <w:tc>
          <w:tcPr>
            <w:tcW w:w="9062" w:type="dxa"/>
            <w:shd w:val="clear" w:color="auto" w:fill="E2EFD9" w:themeFill="accent6" w:themeFillTint="33"/>
          </w:tcPr>
          <w:p w14:paraId="7D2F420C" w14:textId="77777777" w:rsidR="00FC04C4" w:rsidRPr="00FC04C4" w:rsidRDefault="00FC04C4" w:rsidP="00646E75">
            <w:pPr>
              <w:spacing w:before="120" w:after="120"/>
              <w:rPr>
                <w:rStyle w:val="Wyrnienieintensywne"/>
                <w:b w:val="0"/>
                <w:i w:val="0"/>
              </w:rPr>
            </w:pPr>
            <w:r w:rsidRPr="00FC04C4">
              <w:rPr>
                <w:rStyle w:val="Wyrnienieintensywne"/>
                <w:b w:val="0"/>
                <w:i w:val="0"/>
              </w:rPr>
              <w:lastRenderedPageBreak/>
              <w:t xml:space="preserve">W ramach </w:t>
            </w:r>
            <w:proofErr w:type="spellStart"/>
            <w:r w:rsidRPr="00FC04C4">
              <w:rPr>
                <w:rStyle w:val="Wyrnienieintensywne"/>
                <w:b w:val="0"/>
                <w:i w:val="0"/>
              </w:rPr>
              <w:t>SPIs</w:t>
            </w:r>
            <w:proofErr w:type="spellEnd"/>
            <w:r w:rsidRPr="00FC04C4">
              <w:rPr>
                <w:rStyle w:val="Wyrnienieintensywne"/>
                <w:b w:val="0"/>
                <w:i w:val="0"/>
              </w:rPr>
              <w:t xml:space="preserve"> w zakresie RI ustanawia się następujące wskaźniki:</w:t>
            </w:r>
          </w:p>
          <w:p w14:paraId="1905B52E" w14:textId="77777777" w:rsidR="00FC04C4" w:rsidRPr="004F1CF9" w:rsidRDefault="00FC04C4" w:rsidP="00646E75">
            <w:pPr>
              <w:spacing w:before="120" w:after="120"/>
              <w:rPr>
                <w:rStyle w:val="Wyrnienieintensywne"/>
                <w:i w:val="0"/>
              </w:rPr>
            </w:pPr>
            <w:r w:rsidRPr="004F1CF9">
              <w:rPr>
                <w:rStyle w:val="Wyrnienieintensywne"/>
                <w:i w:val="0"/>
              </w:rPr>
              <w:t>Podmiot wskazany ADR:</w:t>
            </w:r>
          </w:p>
          <w:p w14:paraId="0B047211" w14:textId="236894CA" w:rsidR="00FC04C4" w:rsidRPr="00B153A0" w:rsidRDefault="00FC04C4" w:rsidP="00646E75">
            <w:pPr>
              <w:pStyle w:val="Akapitzlist"/>
              <w:numPr>
                <w:ilvl w:val="0"/>
                <w:numId w:val="29"/>
              </w:numPr>
              <w:spacing w:before="120" w:after="120"/>
              <w:ind w:left="738" w:hanging="425"/>
              <w:rPr>
                <w:rStyle w:val="Wyrnienieintensywne"/>
                <w:b w:val="0"/>
                <w:i w:val="0"/>
              </w:rPr>
            </w:pPr>
            <w:r w:rsidRPr="00B153A0">
              <w:rPr>
                <w:rStyle w:val="Wyrnienieintensywne"/>
                <w:b w:val="0"/>
                <w:i w:val="0"/>
              </w:rPr>
              <w:t xml:space="preserve">Runway </w:t>
            </w:r>
            <w:proofErr w:type="spellStart"/>
            <w:r w:rsidRPr="00B153A0">
              <w:rPr>
                <w:rStyle w:val="Wyrnienieintensywne"/>
                <w:b w:val="0"/>
                <w:i w:val="0"/>
              </w:rPr>
              <w:t>Incursion</w:t>
            </w:r>
            <w:proofErr w:type="spellEnd"/>
            <w:r w:rsidRPr="00B153A0">
              <w:rPr>
                <w:rStyle w:val="Wyrnienieintensywne"/>
                <w:b w:val="0"/>
                <w:i w:val="0"/>
              </w:rPr>
              <w:t xml:space="preserve"> (RI) - Liczba wtargnięć na drogi startowe / 10 000 operacji; </w:t>
            </w:r>
          </w:p>
          <w:p w14:paraId="4498AD2C" w14:textId="4C66CE26" w:rsidR="00FC04C4" w:rsidRPr="00B153A0" w:rsidRDefault="00FC04C4" w:rsidP="00646E75">
            <w:pPr>
              <w:pStyle w:val="Akapitzlist"/>
              <w:numPr>
                <w:ilvl w:val="0"/>
                <w:numId w:val="29"/>
              </w:numPr>
              <w:spacing w:before="120" w:after="120"/>
              <w:ind w:left="738" w:hanging="425"/>
              <w:rPr>
                <w:rStyle w:val="Wyrnienieintensywne"/>
                <w:b w:val="0"/>
                <w:i w:val="0"/>
              </w:rPr>
            </w:pPr>
            <w:proofErr w:type="spellStart"/>
            <w:r w:rsidRPr="00B153A0">
              <w:rPr>
                <w:rStyle w:val="Wyrnienieintensywne"/>
                <w:b w:val="0"/>
                <w:i w:val="0"/>
              </w:rPr>
              <w:t>Taxiway</w:t>
            </w:r>
            <w:proofErr w:type="spellEnd"/>
            <w:r w:rsidRPr="00B153A0">
              <w:rPr>
                <w:rStyle w:val="Wyrnienieintensywne"/>
                <w:b w:val="0"/>
                <w:i w:val="0"/>
              </w:rPr>
              <w:t xml:space="preserve"> </w:t>
            </w:r>
            <w:proofErr w:type="spellStart"/>
            <w:r w:rsidRPr="00B153A0">
              <w:rPr>
                <w:rStyle w:val="Wyrnienieintensywne"/>
                <w:b w:val="0"/>
                <w:i w:val="0"/>
              </w:rPr>
              <w:t>Incursion</w:t>
            </w:r>
            <w:proofErr w:type="spellEnd"/>
            <w:r w:rsidRPr="00B153A0">
              <w:rPr>
                <w:rStyle w:val="Wyrnienieintensywne"/>
                <w:b w:val="0"/>
                <w:i w:val="0"/>
              </w:rPr>
              <w:t xml:space="preserve"> (TWY I) - Liczba wtargnięć na drogi kołowania / 10 000 operacji; </w:t>
            </w:r>
          </w:p>
          <w:p w14:paraId="30385743" w14:textId="479F399C" w:rsidR="00FC04C4" w:rsidRPr="00B153A0" w:rsidRDefault="00FC04C4" w:rsidP="00646E75">
            <w:pPr>
              <w:pStyle w:val="Akapitzlist"/>
              <w:numPr>
                <w:ilvl w:val="0"/>
                <w:numId w:val="29"/>
              </w:numPr>
              <w:spacing w:before="120" w:after="120"/>
              <w:ind w:left="738" w:hanging="425"/>
              <w:rPr>
                <w:rStyle w:val="Wyrnienieintensywne"/>
                <w:b w:val="0"/>
                <w:i w:val="0"/>
              </w:rPr>
            </w:pPr>
            <w:proofErr w:type="spellStart"/>
            <w:r w:rsidRPr="00B153A0">
              <w:rPr>
                <w:rStyle w:val="Wyrnienieintensywne"/>
                <w:b w:val="0"/>
                <w:i w:val="0"/>
              </w:rPr>
              <w:t>Apron</w:t>
            </w:r>
            <w:proofErr w:type="spellEnd"/>
            <w:r w:rsidRPr="00B153A0">
              <w:rPr>
                <w:rStyle w:val="Wyrnienieintensywne"/>
                <w:b w:val="0"/>
                <w:i w:val="0"/>
              </w:rPr>
              <w:t xml:space="preserve"> </w:t>
            </w:r>
            <w:proofErr w:type="spellStart"/>
            <w:r w:rsidRPr="00B153A0">
              <w:rPr>
                <w:rStyle w:val="Wyrnienieintensywne"/>
                <w:b w:val="0"/>
                <w:i w:val="0"/>
              </w:rPr>
              <w:t>Incursion</w:t>
            </w:r>
            <w:proofErr w:type="spellEnd"/>
            <w:r w:rsidRPr="00B153A0">
              <w:rPr>
                <w:rStyle w:val="Wyrnienieintensywne"/>
                <w:b w:val="0"/>
                <w:i w:val="0"/>
              </w:rPr>
              <w:t xml:space="preserve"> (AP I) - Liczna wtargnięć na płyty postojowe / 10 000 operacji. </w:t>
            </w:r>
          </w:p>
          <w:p w14:paraId="7C787CDA" w14:textId="77777777" w:rsidR="00FC04C4" w:rsidRPr="00FC04C4" w:rsidRDefault="00FC04C4" w:rsidP="00646E75">
            <w:pPr>
              <w:spacing w:before="120" w:after="120"/>
              <w:rPr>
                <w:rStyle w:val="Wyrnienieintensywne"/>
                <w:b w:val="0"/>
                <w:i w:val="0"/>
              </w:rPr>
            </w:pPr>
            <w:r w:rsidRPr="00FC04C4">
              <w:rPr>
                <w:rStyle w:val="Wyrnienieintensywne"/>
                <w:b w:val="0"/>
                <w:i w:val="0"/>
              </w:rPr>
              <w:t>Wskaźniki mają dotyczyć poszczególnych kwartałów w roku z podziałem miesięcznym.</w:t>
            </w:r>
          </w:p>
          <w:p w14:paraId="355ABD65" w14:textId="77777777" w:rsidR="00FC04C4" w:rsidRPr="00FC04C4" w:rsidRDefault="00FC04C4" w:rsidP="00646E75">
            <w:pPr>
              <w:spacing w:before="120" w:after="120"/>
              <w:rPr>
                <w:rStyle w:val="Wyrnienieintensywne"/>
                <w:b w:val="0"/>
                <w:i w:val="0"/>
              </w:rPr>
            </w:pPr>
            <w:r w:rsidRPr="00FC04C4">
              <w:rPr>
                <w:rStyle w:val="Wyrnienieintensywne"/>
                <w:b w:val="0"/>
                <w:i w:val="0"/>
              </w:rPr>
              <w:t>Wtargnięcie dotyczy:</w:t>
            </w:r>
          </w:p>
          <w:p w14:paraId="75208B74" w14:textId="0B047ECE" w:rsidR="00FC04C4" w:rsidRPr="00B153A0" w:rsidRDefault="00FC04C4" w:rsidP="00646E75">
            <w:pPr>
              <w:pStyle w:val="Akapitzlist"/>
              <w:numPr>
                <w:ilvl w:val="0"/>
                <w:numId w:val="28"/>
              </w:numPr>
              <w:spacing w:before="120" w:after="120"/>
              <w:ind w:left="596"/>
              <w:rPr>
                <w:rStyle w:val="Wyrnienieintensywne"/>
                <w:b w:val="0"/>
                <w:i w:val="0"/>
              </w:rPr>
            </w:pPr>
            <w:r w:rsidRPr="00B153A0">
              <w:rPr>
                <w:rStyle w:val="Wyrnienieintensywne"/>
                <w:b w:val="0"/>
                <w:i w:val="0"/>
              </w:rPr>
              <w:t>pojazdu;</w:t>
            </w:r>
          </w:p>
          <w:p w14:paraId="7C92D115" w14:textId="695CBB4C" w:rsidR="00FC04C4" w:rsidRPr="00B153A0" w:rsidRDefault="00FC04C4" w:rsidP="00646E75">
            <w:pPr>
              <w:pStyle w:val="Akapitzlist"/>
              <w:numPr>
                <w:ilvl w:val="0"/>
                <w:numId w:val="28"/>
              </w:numPr>
              <w:spacing w:before="120" w:after="120"/>
              <w:ind w:left="596"/>
              <w:rPr>
                <w:rStyle w:val="Wyrnienieintensywne"/>
                <w:b w:val="0"/>
                <w:i w:val="0"/>
              </w:rPr>
            </w:pPr>
            <w:r w:rsidRPr="00B153A0">
              <w:rPr>
                <w:rStyle w:val="Wyrnienieintensywne"/>
                <w:b w:val="0"/>
                <w:i w:val="0"/>
              </w:rPr>
              <w:t>osoby;</w:t>
            </w:r>
          </w:p>
          <w:p w14:paraId="276BFADB" w14:textId="6D62F762" w:rsidR="00FC04C4" w:rsidRPr="00B153A0" w:rsidRDefault="00FC04C4" w:rsidP="00646E75">
            <w:pPr>
              <w:pStyle w:val="Akapitzlist"/>
              <w:numPr>
                <w:ilvl w:val="0"/>
                <w:numId w:val="28"/>
              </w:numPr>
              <w:spacing w:before="120" w:after="120"/>
              <w:ind w:left="596"/>
              <w:rPr>
                <w:rStyle w:val="Wyrnienieintensywne"/>
                <w:b w:val="0"/>
                <w:i w:val="0"/>
              </w:rPr>
            </w:pPr>
            <w:r w:rsidRPr="00B153A0">
              <w:rPr>
                <w:rStyle w:val="Wyrnienieintensywne"/>
                <w:b w:val="0"/>
                <w:i w:val="0"/>
              </w:rPr>
              <w:t>innego statku powietrznego.</w:t>
            </w:r>
          </w:p>
          <w:p w14:paraId="74837082" w14:textId="77777777" w:rsidR="00FC04C4" w:rsidRPr="00FC04C4" w:rsidRDefault="00FC04C4" w:rsidP="00646E75">
            <w:pPr>
              <w:spacing w:before="120" w:after="120"/>
              <w:rPr>
                <w:rStyle w:val="Wyrnienieintensywne"/>
                <w:b w:val="0"/>
                <w:i w:val="0"/>
              </w:rPr>
            </w:pPr>
            <w:r w:rsidRPr="00FC04C4">
              <w:rPr>
                <w:rStyle w:val="Wyrnienieintensywne"/>
                <w:b w:val="0"/>
                <w:i w:val="0"/>
              </w:rPr>
              <w:t>Za wtargnięcie uważa się pojawienie się ww. podmiotu na płaszczyźnie przewidzianej odpowiednio do startów i lądowań, kołowania lub postoju, w sytuacji kiedy dany obiekt / osoba nie powinien tam się znajdować (tzw.  „</w:t>
            </w:r>
            <w:proofErr w:type="spellStart"/>
            <w:r w:rsidRPr="00FC04C4">
              <w:rPr>
                <w:rStyle w:val="Wyrnienieintensywne"/>
                <w:b w:val="0"/>
                <w:i w:val="0"/>
              </w:rPr>
              <w:t>incorrect</w:t>
            </w:r>
            <w:proofErr w:type="spellEnd"/>
            <w:r w:rsidRPr="00FC04C4">
              <w:rPr>
                <w:rStyle w:val="Wyrnienieintensywne"/>
                <w:b w:val="0"/>
                <w:i w:val="0"/>
              </w:rPr>
              <w:t xml:space="preserve"> </w:t>
            </w:r>
            <w:proofErr w:type="spellStart"/>
            <w:r w:rsidRPr="00FC04C4">
              <w:rPr>
                <w:rStyle w:val="Wyrnienieintensywne"/>
                <w:b w:val="0"/>
                <w:i w:val="0"/>
              </w:rPr>
              <w:t>presence</w:t>
            </w:r>
            <w:proofErr w:type="spellEnd"/>
            <w:r w:rsidRPr="00FC04C4">
              <w:rPr>
                <w:rStyle w:val="Wyrnienieintensywne"/>
                <w:b w:val="0"/>
                <w:i w:val="0"/>
              </w:rPr>
              <w:t xml:space="preserve">”).  Obejmuje to także sytuacje kiedy do zdarzenia doszło poprzez nieprawidłowe wykonywanie instrukcji ATC lub  wykonywanie nieprawidłowych instrukcji ATC. </w:t>
            </w:r>
          </w:p>
          <w:p w14:paraId="718019F8" w14:textId="3F897ABB" w:rsidR="00FC04C4" w:rsidRPr="00FC04C4" w:rsidRDefault="00FC04C4" w:rsidP="00646E75">
            <w:pPr>
              <w:spacing w:before="120" w:after="120"/>
              <w:rPr>
                <w:rStyle w:val="Wyrnienieintensywne"/>
                <w:b w:val="0"/>
                <w:i w:val="0"/>
              </w:rPr>
            </w:pPr>
            <w:r w:rsidRPr="00FC04C4">
              <w:rPr>
                <w:rStyle w:val="Wyrnienieintensywne"/>
                <w:b w:val="0"/>
                <w:i w:val="0"/>
              </w:rPr>
              <w:t xml:space="preserve">Wtargnięcie zwierzyny na drogi startowe NIE JEST klasyfikowane jak Runway </w:t>
            </w:r>
            <w:proofErr w:type="spellStart"/>
            <w:r w:rsidRPr="00FC04C4">
              <w:rPr>
                <w:rStyle w:val="Wyrnienieintensywne"/>
                <w:b w:val="0"/>
                <w:i w:val="0"/>
              </w:rPr>
              <w:t>Incursion</w:t>
            </w:r>
            <w:proofErr w:type="spellEnd"/>
            <w:r w:rsidRPr="00FC04C4">
              <w:rPr>
                <w:rStyle w:val="Wyrnienieintensywne"/>
                <w:b w:val="0"/>
                <w:i w:val="0"/>
              </w:rPr>
              <w:t>, jest liczone w oddzielnym zagrożeniu (Wildlife Hazard).</w:t>
            </w:r>
          </w:p>
          <w:p w14:paraId="5A712AEA" w14:textId="77777777" w:rsidR="00FC04C4" w:rsidRPr="00FC04C4" w:rsidRDefault="00FC04C4" w:rsidP="00646E75">
            <w:pPr>
              <w:spacing w:before="120" w:after="120"/>
              <w:rPr>
                <w:rStyle w:val="Wyrnienieintensywne"/>
                <w:b w:val="0"/>
                <w:i w:val="0"/>
              </w:rPr>
            </w:pPr>
            <w:r w:rsidRPr="00FC04C4">
              <w:rPr>
                <w:rStyle w:val="Wyrnienieintensywne"/>
                <w:b w:val="0"/>
                <w:i w:val="0"/>
              </w:rPr>
              <w:t>SPI dotyczy wszystkich kategorii i typów statku powietrznego oraz wszystkich rodzajów operacji (CAT, GA, lotnictwo państwowe etc.).</w:t>
            </w:r>
          </w:p>
          <w:p w14:paraId="42883B88" w14:textId="77777777" w:rsidR="00FC04C4" w:rsidRPr="00FC04C4" w:rsidRDefault="00FC04C4" w:rsidP="00646E75">
            <w:pPr>
              <w:spacing w:before="120" w:after="120"/>
              <w:rPr>
                <w:rStyle w:val="Wyrnienieintensywne"/>
                <w:b w:val="0"/>
                <w:i w:val="0"/>
              </w:rPr>
            </w:pPr>
            <w:r w:rsidRPr="00FC04C4">
              <w:rPr>
                <w:rStyle w:val="Wyrnienieintensywne"/>
                <w:b w:val="0"/>
                <w:i w:val="0"/>
              </w:rPr>
              <w:t>Za operację (w zakresie liczonych 10 000) uznaje się start lub lądowanie (kontakt fizyczny statku po-wietrznego z ziemią) – a więc także „</w:t>
            </w:r>
            <w:proofErr w:type="spellStart"/>
            <w:r w:rsidRPr="00FC04C4">
              <w:rPr>
                <w:rStyle w:val="Wyrnienieintensywne"/>
                <w:b w:val="0"/>
                <w:i w:val="0"/>
              </w:rPr>
              <w:t>touch</w:t>
            </w:r>
            <w:proofErr w:type="spellEnd"/>
            <w:r w:rsidRPr="00FC04C4">
              <w:rPr>
                <w:rStyle w:val="Wyrnienieintensywne"/>
                <w:b w:val="0"/>
                <w:i w:val="0"/>
              </w:rPr>
              <w:t xml:space="preserve"> and go” (w takim wypadku liczone jako dwie operacje).</w:t>
            </w:r>
          </w:p>
          <w:p w14:paraId="7F60B927" w14:textId="77777777" w:rsidR="00FC04C4" w:rsidRPr="00FC04C4" w:rsidRDefault="00FC04C4" w:rsidP="00646E75">
            <w:pPr>
              <w:spacing w:before="120" w:after="120"/>
              <w:rPr>
                <w:rStyle w:val="Wyrnienieintensywne"/>
                <w:b w:val="0"/>
                <w:i w:val="0"/>
              </w:rPr>
            </w:pPr>
            <w:r w:rsidRPr="00FC04C4">
              <w:rPr>
                <w:rStyle w:val="Wyrnienieintensywne"/>
                <w:b w:val="0"/>
                <w:i w:val="0"/>
              </w:rPr>
              <w:t>Za operację NIE UZNAJE się „go-</w:t>
            </w:r>
            <w:proofErr w:type="spellStart"/>
            <w:r w:rsidRPr="00FC04C4">
              <w:rPr>
                <w:rStyle w:val="Wyrnienieintensywne"/>
                <w:b w:val="0"/>
                <w:i w:val="0"/>
              </w:rPr>
              <w:t>around</w:t>
            </w:r>
            <w:proofErr w:type="spellEnd"/>
            <w:r w:rsidRPr="00FC04C4">
              <w:rPr>
                <w:rStyle w:val="Wyrnienieintensywne"/>
                <w:b w:val="0"/>
                <w:i w:val="0"/>
              </w:rPr>
              <w:t>” ani „</w:t>
            </w:r>
            <w:proofErr w:type="spellStart"/>
            <w:r w:rsidRPr="00FC04C4">
              <w:rPr>
                <w:rStyle w:val="Wyrnienieintensywne"/>
                <w:b w:val="0"/>
                <w:i w:val="0"/>
              </w:rPr>
              <w:t>low</w:t>
            </w:r>
            <w:proofErr w:type="spellEnd"/>
            <w:r w:rsidRPr="00FC04C4">
              <w:rPr>
                <w:rStyle w:val="Wyrnienieintensywne"/>
                <w:b w:val="0"/>
                <w:i w:val="0"/>
              </w:rPr>
              <w:t xml:space="preserve"> pass”.</w:t>
            </w:r>
          </w:p>
          <w:p w14:paraId="3CAC0AD3" w14:textId="77777777" w:rsidR="00FC04C4" w:rsidRPr="00FC04C4" w:rsidRDefault="00FC04C4" w:rsidP="00646E75">
            <w:pPr>
              <w:spacing w:before="120" w:after="120"/>
              <w:rPr>
                <w:rStyle w:val="Wyrnienieintensywne"/>
                <w:b w:val="0"/>
                <w:i w:val="0"/>
              </w:rPr>
            </w:pPr>
            <w:r w:rsidRPr="00FC04C4">
              <w:rPr>
                <w:rStyle w:val="Wyrnienieintensywne"/>
                <w:b w:val="0"/>
                <w:i w:val="0"/>
              </w:rPr>
              <w:t xml:space="preserve">W ramach </w:t>
            </w:r>
            <w:proofErr w:type="spellStart"/>
            <w:r w:rsidRPr="00FC04C4">
              <w:rPr>
                <w:rStyle w:val="Wyrnienieintensywne"/>
                <w:b w:val="0"/>
                <w:i w:val="0"/>
              </w:rPr>
              <w:t>SPIs</w:t>
            </w:r>
            <w:proofErr w:type="spellEnd"/>
            <w:r w:rsidRPr="00FC04C4">
              <w:rPr>
                <w:rStyle w:val="Wyrnienieintensywne"/>
                <w:b w:val="0"/>
                <w:i w:val="0"/>
              </w:rPr>
              <w:t xml:space="preserve"> dla ULC mierzy się RI + TWY I + AP I na podstawie danych ECCAIRS z uwzględnieniem:</w:t>
            </w:r>
          </w:p>
          <w:p w14:paraId="312B96C2" w14:textId="2B066358" w:rsidR="00F53B4E" w:rsidRPr="00B153A0" w:rsidRDefault="00FC04C4" w:rsidP="00646E75">
            <w:pPr>
              <w:pStyle w:val="Akapitzlist"/>
              <w:numPr>
                <w:ilvl w:val="0"/>
                <w:numId w:val="30"/>
              </w:numPr>
              <w:spacing w:before="120" w:after="120"/>
              <w:rPr>
                <w:rStyle w:val="Wyrnienieintensywne"/>
                <w:b w:val="0"/>
                <w:i w:val="0"/>
              </w:rPr>
            </w:pPr>
            <w:r w:rsidRPr="00B153A0">
              <w:rPr>
                <w:rStyle w:val="Wyrnienieintensywne"/>
                <w:b w:val="0"/>
                <w:i w:val="0"/>
              </w:rPr>
              <w:t>wszystkich operacji;</w:t>
            </w:r>
          </w:p>
          <w:p w14:paraId="307B1A33" w14:textId="2CFAD7E8" w:rsidR="00367558" w:rsidRPr="00B153A0" w:rsidRDefault="00FC04C4" w:rsidP="00646E75">
            <w:pPr>
              <w:pStyle w:val="Akapitzlist"/>
              <w:numPr>
                <w:ilvl w:val="0"/>
                <w:numId w:val="30"/>
              </w:numPr>
              <w:spacing w:before="120" w:after="120"/>
              <w:rPr>
                <w:rStyle w:val="Wyrnienieintensywne"/>
                <w:b w:val="0"/>
                <w:i w:val="0"/>
              </w:rPr>
            </w:pPr>
            <w:r w:rsidRPr="00B153A0">
              <w:rPr>
                <w:rStyle w:val="Wyrnienieintensywne"/>
                <w:b w:val="0"/>
                <w:i w:val="0"/>
              </w:rPr>
              <w:t>operacji CAT.</w:t>
            </w:r>
          </w:p>
        </w:tc>
      </w:tr>
      <w:tr w:rsidR="00FC04C4" w14:paraId="6F4DE052" w14:textId="77777777" w:rsidTr="00FC04C4">
        <w:tc>
          <w:tcPr>
            <w:tcW w:w="9062" w:type="dxa"/>
            <w:shd w:val="clear" w:color="auto" w:fill="E2EFD9" w:themeFill="accent6" w:themeFillTint="33"/>
          </w:tcPr>
          <w:p w14:paraId="4C157C49" w14:textId="11C699E7" w:rsidR="00FC04C4" w:rsidRDefault="00FC04C4" w:rsidP="00646E75">
            <w:pPr>
              <w:spacing w:before="120" w:after="120"/>
              <w:rPr>
                <w:rStyle w:val="Wyrnienieintensywne"/>
              </w:rPr>
            </w:pPr>
            <w:r w:rsidRPr="009F51C3">
              <w:rPr>
                <w:rStyle w:val="Wyrnienieintensywne"/>
              </w:rPr>
              <w:t xml:space="preserve">Powiązane działania EPAS i EUR RASP </w:t>
            </w:r>
          </w:p>
        </w:tc>
      </w:tr>
      <w:tr w:rsidR="00367558" w14:paraId="417624E6" w14:textId="77777777" w:rsidTr="00FC04C4">
        <w:tc>
          <w:tcPr>
            <w:tcW w:w="9062" w:type="dxa"/>
            <w:shd w:val="clear" w:color="auto" w:fill="E2EFD9" w:themeFill="accent6" w:themeFillTint="33"/>
          </w:tcPr>
          <w:p w14:paraId="54951C71" w14:textId="77777777" w:rsidR="002D3A69" w:rsidRPr="00905BA2" w:rsidRDefault="002D3A69" w:rsidP="002D3A69">
            <w:pPr>
              <w:spacing w:before="120" w:after="120"/>
              <w:rPr>
                <w:rStyle w:val="Wyrnienieintensywne"/>
                <w:i w:val="0"/>
                <w:lang w:val="en-GB"/>
              </w:rPr>
            </w:pPr>
            <w:r w:rsidRPr="00905BA2">
              <w:rPr>
                <w:rStyle w:val="Wyrnienieintensywne"/>
                <w:i w:val="0"/>
                <w:lang w:val="en-GB"/>
              </w:rPr>
              <w:t xml:space="preserve">RASP Strategic Priority (Operational Safety): </w:t>
            </w:r>
          </w:p>
          <w:p w14:paraId="77710DB0" w14:textId="77777777" w:rsidR="002D3A69" w:rsidRPr="00905BA2" w:rsidRDefault="002D3A69" w:rsidP="002D3A69">
            <w:pPr>
              <w:spacing w:before="120" w:after="120"/>
              <w:rPr>
                <w:rStyle w:val="Wyrnienieintensywne"/>
                <w:b w:val="0"/>
                <w:i w:val="0"/>
                <w:lang w:val="en-GB"/>
              </w:rPr>
            </w:pPr>
            <w:r w:rsidRPr="00905BA2">
              <w:rPr>
                <w:rStyle w:val="Wyrnienieintensywne"/>
                <w:b w:val="0"/>
                <w:i w:val="0"/>
                <w:lang w:val="en-GB"/>
              </w:rPr>
              <w:t>Address safety risks in Commercial Air Transport Aeroplanes and NCC operations (non-commercial operations with complex-motor powered aircraft, being part of business aviation)</w:t>
            </w:r>
          </w:p>
          <w:p w14:paraId="2AFAEF1A" w14:textId="2A6E5E9F" w:rsidR="002D3A69" w:rsidRDefault="002D3A69" w:rsidP="002D3A69">
            <w:pPr>
              <w:spacing w:before="120" w:after="120"/>
              <w:rPr>
                <w:rStyle w:val="Wyrnienieintensywne"/>
                <w:b w:val="0"/>
                <w:i w:val="0"/>
                <w:lang w:val="en-GB"/>
              </w:rPr>
            </w:pPr>
            <w:r w:rsidRPr="002D3A69">
              <w:rPr>
                <w:rStyle w:val="Wyrnienieintensywne"/>
                <w:b w:val="0"/>
                <w:i w:val="0"/>
                <w:lang w:val="en-GB"/>
              </w:rPr>
              <w:t>EUR.SPT.0008</w:t>
            </w:r>
            <w:r>
              <w:rPr>
                <w:rStyle w:val="Wyrnienieintensywne"/>
                <w:b w:val="0"/>
                <w:i w:val="0"/>
                <w:lang w:val="en-GB"/>
              </w:rPr>
              <w:t xml:space="preserve">, </w:t>
            </w:r>
            <w:r w:rsidRPr="002D3A69">
              <w:rPr>
                <w:rStyle w:val="Wyrnienieintensywne"/>
                <w:b w:val="0"/>
                <w:i w:val="0"/>
                <w:lang w:val="en-GB"/>
              </w:rPr>
              <w:t>EUR.SPT.0043</w:t>
            </w:r>
            <w:r>
              <w:rPr>
                <w:rStyle w:val="Wyrnienieintensywne"/>
                <w:b w:val="0"/>
                <w:i w:val="0"/>
                <w:lang w:val="en-GB"/>
              </w:rPr>
              <w:t xml:space="preserve">, </w:t>
            </w:r>
            <w:r w:rsidRPr="002D3A69">
              <w:rPr>
                <w:rStyle w:val="Wyrnienieintensywne"/>
                <w:b w:val="0"/>
                <w:i w:val="0"/>
                <w:lang w:val="en-GB"/>
              </w:rPr>
              <w:t>EUR.RMT.0078</w:t>
            </w:r>
            <w:r>
              <w:rPr>
                <w:rStyle w:val="Wyrnienieintensywne"/>
                <w:b w:val="0"/>
                <w:i w:val="0"/>
                <w:lang w:val="en-GB"/>
              </w:rPr>
              <w:t>,</w:t>
            </w:r>
          </w:p>
          <w:p w14:paraId="417811C6" w14:textId="79396C41" w:rsidR="002D3A69" w:rsidRPr="00905BA2" w:rsidRDefault="002D3A69" w:rsidP="002D3A69">
            <w:pPr>
              <w:spacing w:before="120" w:after="120"/>
              <w:rPr>
                <w:rStyle w:val="Wyrnienieintensywne"/>
                <w:i w:val="0"/>
                <w:lang w:val="en-GB"/>
              </w:rPr>
            </w:pPr>
            <w:r w:rsidRPr="00905BA2">
              <w:rPr>
                <w:rStyle w:val="Wyrnienieintensywne"/>
                <w:i w:val="0"/>
                <w:lang w:val="en-GB"/>
              </w:rPr>
              <w:t>EPAS Strategic Priority (Operational Safety):</w:t>
            </w:r>
          </w:p>
          <w:p w14:paraId="364EB70A" w14:textId="77777777" w:rsidR="002D3A69" w:rsidRPr="00905BA2" w:rsidRDefault="002D3A69" w:rsidP="002D3A69">
            <w:pPr>
              <w:spacing w:before="120" w:after="120"/>
              <w:rPr>
                <w:rStyle w:val="Wyrnienieintensywne"/>
                <w:b w:val="0"/>
                <w:i w:val="0"/>
                <w:lang w:val="en-GB"/>
              </w:rPr>
            </w:pPr>
            <w:r w:rsidRPr="00905BA2">
              <w:rPr>
                <w:rStyle w:val="Wyrnienieintensywne"/>
                <w:b w:val="0"/>
                <w:i w:val="0"/>
                <w:lang w:val="en-GB"/>
              </w:rPr>
              <w:t>Ensure operational safety in CAT aeroplane operations (airlines and air taxi passenger/cargo) and NCC aeroplane operations</w:t>
            </w:r>
          </w:p>
          <w:p w14:paraId="08AF2048" w14:textId="7FFBFD62" w:rsidR="00367558" w:rsidRDefault="002D3A69" w:rsidP="002D3A69">
            <w:pPr>
              <w:spacing w:before="120" w:after="120"/>
              <w:rPr>
                <w:rStyle w:val="Wyrnienieintensywne"/>
              </w:rPr>
            </w:pPr>
            <w:r w:rsidRPr="002D3A69">
              <w:rPr>
                <w:rStyle w:val="Wyrnienieintensywne"/>
                <w:b w:val="0"/>
                <w:i w:val="0"/>
              </w:rPr>
              <w:t>RMT.0703 (</w:t>
            </w:r>
            <w:proofErr w:type="spellStart"/>
            <w:r w:rsidRPr="002D3A69">
              <w:rPr>
                <w:rStyle w:val="Wyrnienieintensywne"/>
                <w:b w:val="0"/>
                <w:i w:val="0"/>
              </w:rPr>
              <w:t>completed</w:t>
            </w:r>
            <w:proofErr w:type="spellEnd"/>
            <w:r w:rsidRPr="002D3A69">
              <w:rPr>
                <w:rStyle w:val="Wyrnienieintensywne"/>
                <w:b w:val="0"/>
                <w:i w:val="0"/>
              </w:rPr>
              <w:t>)</w:t>
            </w:r>
            <w:r>
              <w:rPr>
                <w:rStyle w:val="Wyrnienieintensywne"/>
                <w:b w:val="0"/>
                <w:i w:val="0"/>
              </w:rPr>
              <w:t>, SPT.0126</w:t>
            </w:r>
          </w:p>
        </w:tc>
      </w:tr>
    </w:tbl>
    <w:p w14:paraId="342A1668" w14:textId="7C0BD610" w:rsidR="00B6022C" w:rsidRDefault="00B6022C" w:rsidP="00646E75">
      <w:pPr>
        <w:spacing w:before="120" w:after="120"/>
        <w:rPr>
          <w:rStyle w:val="Wyrnienieintensywne"/>
        </w:rPr>
      </w:pPr>
      <w:r w:rsidRPr="009F51C3">
        <w:rPr>
          <w:rStyle w:val="Wyrnienieintensywne"/>
        </w:rPr>
        <w:t xml:space="preserve"> </w:t>
      </w:r>
    </w:p>
    <w:p w14:paraId="6D2029DB" w14:textId="77777777" w:rsidR="002B00AA" w:rsidRDefault="002B00AA" w:rsidP="00646E75">
      <w:pPr>
        <w:spacing w:before="120" w:after="120"/>
        <w:rPr>
          <w:rStyle w:val="Wyrnienieintensywne"/>
        </w:r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4F1CF9" w14:paraId="550A019D" w14:textId="77777777" w:rsidTr="001675B4">
        <w:tc>
          <w:tcPr>
            <w:tcW w:w="9062" w:type="dxa"/>
            <w:shd w:val="clear" w:color="auto" w:fill="E2EFD9" w:themeFill="accent6" w:themeFillTint="33"/>
          </w:tcPr>
          <w:p w14:paraId="5D34FE3B" w14:textId="451626E2" w:rsidR="004F1CF9" w:rsidRPr="004F1CF9" w:rsidRDefault="004F1CF9" w:rsidP="005F577D">
            <w:pPr>
              <w:pStyle w:val="Nagwek3"/>
              <w:numPr>
                <w:ilvl w:val="0"/>
                <w:numId w:val="57"/>
              </w:numPr>
              <w:spacing w:before="120" w:after="120"/>
              <w:outlineLvl w:val="2"/>
              <w:rPr>
                <w:rStyle w:val="Wyrnienieintensywne"/>
                <w:rFonts w:asciiTheme="minorHAnsi" w:eastAsiaTheme="minorHAnsi" w:hAnsiTheme="minorHAnsi" w:cstheme="minorBidi"/>
                <w:b/>
                <w:i w:val="0"/>
                <w:iCs w:val="0"/>
                <w:sz w:val="22"/>
                <w:szCs w:val="22"/>
              </w:rPr>
            </w:pPr>
            <w:bookmarkStart w:id="74" w:name="_Toc75253640"/>
            <w:bookmarkStart w:id="75" w:name="_Toc75329926"/>
            <w:bookmarkStart w:id="76" w:name="_Toc104189701"/>
            <w:bookmarkStart w:id="77" w:name="_Toc168488804"/>
            <w:bookmarkStart w:id="78" w:name="_Toc192592346"/>
            <w:r w:rsidRPr="00CA7EBF">
              <w:lastRenderedPageBreak/>
              <w:t>Nieprawidłowy kontakt z drogą startową (</w:t>
            </w:r>
            <w:proofErr w:type="spellStart"/>
            <w:r w:rsidRPr="00CA7EBF">
              <w:rPr>
                <w:i/>
              </w:rPr>
              <w:t>Abnormal</w:t>
            </w:r>
            <w:proofErr w:type="spellEnd"/>
            <w:r w:rsidRPr="00CA7EBF">
              <w:rPr>
                <w:i/>
              </w:rPr>
              <w:t xml:space="preserve"> Runway </w:t>
            </w:r>
            <w:proofErr w:type="spellStart"/>
            <w:r w:rsidRPr="00CA7EBF">
              <w:rPr>
                <w:i/>
              </w:rPr>
              <w:t>Contact</w:t>
            </w:r>
            <w:proofErr w:type="spellEnd"/>
            <w:r w:rsidRPr="00CA7EBF">
              <w:rPr>
                <w:i/>
              </w:rPr>
              <w:t xml:space="preserve"> - ARC</w:t>
            </w:r>
            <w:r w:rsidRPr="00CA7EBF">
              <w:t>)</w:t>
            </w:r>
            <w:bookmarkEnd w:id="74"/>
            <w:bookmarkEnd w:id="75"/>
            <w:bookmarkEnd w:id="76"/>
            <w:bookmarkEnd w:id="77"/>
            <w:bookmarkEnd w:id="78"/>
          </w:p>
        </w:tc>
      </w:tr>
      <w:tr w:rsidR="004F1CF9" w14:paraId="436575BF" w14:textId="77777777" w:rsidTr="001675B4">
        <w:tc>
          <w:tcPr>
            <w:tcW w:w="9062" w:type="dxa"/>
            <w:shd w:val="clear" w:color="auto" w:fill="E2EFD9" w:themeFill="accent6" w:themeFillTint="33"/>
          </w:tcPr>
          <w:p w14:paraId="7BECB840" w14:textId="77777777" w:rsidR="004F1CF9" w:rsidRDefault="004F1CF9" w:rsidP="00646E75">
            <w:pPr>
              <w:spacing w:before="120" w:after="120"/>
              <w:rPr>
                <w:rStyle w:val="Wyrnienieintensywne"/>
              </w:rPr>
            </w:pPr>
            <w:r w:rsidRPr="009F51C3">
              <w:rPr>
                <w:rStyle w:val="Wyrnienieintensywne"/>
              </w:rPr>
              <w:t>Dlaczego obszar został wskazany?</w:t>
            </w:r>
          </w:p>
        </w:tc>
      </w:tr>
      <w:tr w:rsidR="004F1CF9" w14:paraId="3627C3CA" w14:textId="77777777" w:rsidTr="001675B4">
        <w:tc>
          <w:tcPr>
            <w:tcW w:w="9062" w:type="dxa"/>
            <w:shd w:val="clear" w:color="auto" w:fill="E2EFD9" w:themeFill="accent6" w:themeFillTint="33"/>
          </w:tcPr>
          <w:p w14:paraId="5E303F92" w14:textId="77777777" w:rsidR="009B51E3" w:rsidRPr="009B51E3" w:rsidRDefault="009B51E3" w:rsidP="00646E75">
            <w:pPr>
              <w:spacing w:before="120" w:after="120"/>
              <w:rPr>
                <w:rStyle w:val="Wyrnienieintensywne"/>
                <w:b w:val="0"/>
                <w:i w:val="0"/>
              </w:rPr>
            </w:pPr>
            <w:r w:rsidRPr="009B51E3">
              <w:rPr>
                <w:rStyle w:val="Wyrnienieintensywne"/>
                <w:b w:val="0"/>
                <w:i w:val="0"/>
              </w:rPr>
              <w:t xml:space="preserve">Nieprawidłowy kontakt z drogą startową (ARC) jest, podobnie jak RI oraz RE, zaliczany do grupy zdarzeń lotniczych określanych przez EASA (w EPAS) oraz ICAO (w GASP) jako „Runway Safety”. </w:t>
            </w:r>
          </w:p>
          <w:p w14:paraId="3E6B51A4" w14:textId="74E9C904" w:rsidR="004F1CF9" w:rsidRPr="009B51E3" w:rsidRDefault="009B51E3" w:rsidP="00646E75">
            <w:pPr>
              <w:spacing w:before="120" w:after="120"/>
              <w:rPr>
                <w:rStyle w:val="Wyrnienieintensywne"/>
                <w:b w:val="0"/>
                <w:i w:val="0"/>
              </w:rPr>
            </w:pPr>
            <w:r w:rsidRPr="009B51E3">
              <w:rPr>
                <w:rStyle w:val="Wyrnienieintensywne"/>
                <w:b w:val="0"/>
                <w:i w:val="0"/>
              </w:rPr>
              <w:t>ARC jest bardzo często prekursorem wypadnięcia z drogi startowej i razem z RE stanowią najczęściej występujący obszar wypadków w państwach europejskich w kategorii wypadków lotniczych bez ofiar (non-</w:t>
            </w:r>
            <w:proofErr w:type="spellStart"/>
            <w:r w:rsidRPr="009B51E3">
              <w:rPr>
                <w:rStyle w:val="Wyrnienieintensywne"/>
                <w:b w:val="0"/>
                <w:i w:val="0"/>
              </w:rPr>
              <w:t>fatal</w:t>
            </w:r>
            <w:proofErr w:type="spellEnd"/>
            <w:r w:rsidRPr="009B51E3">
              <w:rPr>
                <w:rStyle w:val="Wyrnienieintensywne"/>
                <w:b w:val="0"/>
                <w:i w:val="0"/>
              </w:rPr>
              <w:t xml:space="preserve"> </w:t>
            </w:r>
            <w:proofErr w:type="spellStart"/>
            <w:r w:rsidRPr="009B51E3">
              <w:rPr>
                <w:rStyle w:val="Wyrnienieintensywne"/>
                <w:b w:val="0"/>
                <w:i w:val="0"/>
              </w:rPr>
              <w:t>accidents</w:t>
            </w:r>
            <w:proofErr w:type="spellEnd"/>
            <w:r w:rsidRPr="009B51E3">
              <w:rPr>
                <w:rStyle w:val="Wyrnienieintensywne"/>
                <w:b w:val="0"/>
                <w:i w:val="0"/>
              </w:rPr>
              <w:t>).</w:t>
            </w:r>
          </w:p>
        </w:tc>
      </w:tr>
      <w:tr w:rsidR="004F1CF9" w14:paraId="3D241EE8" w14:textId="77777777" w:rsidTr="001675B4">
        <w:tc>
          <w:tcPr>
            <w:tcW w:w="9062" w:type="dxa"/>
            <w:shd w:val="clear" w:color="auto" w:fill="E2EFD9" w:themeFill="accent6" w:themeFillTint="33"/>
          </w:tcPr>
          <w:p w14:paraId="2E8EF39A" w14:textId="77777777" w:rsidR="004F1CF9" w:rsidRDefault="004F1CF9" w:rsidP="00646E75">
            <w:pPr>
              <w:spacing w:before="120" w:after="120"/>
              <w:rPr>
                <w:rStyle w:val="Wyrnienieintensywne"/>
              </w:rPr>
            </w:pPr>
            <w:r w:rsidRPr="009F51C3">
              <w:rPr>
                <w:rStyle w:val="Wyrnienieintensywne"/>
              </w:rPr>
              <w:t>Co jest celem działań?</w:t>
            </w:r>
          </w:p>
        </w:tc>
      </w:tr>
      <w:tr w:rsidR="009B51E3" w14:paraId="18E09B9F" w14:textId="77777777" w:rsidTr="001675B4">
        <w:tc>
          <w:tcPr>
            <w:tcW w:w="9062" w:type="dxa"/>
            <w:shd w:val="clear" w:color="auto" w:fill="E2EFD9" w:themeFill="accent6" w:themeFillTint="33"/>
          </w:tcPr>
          <w:p w14:paraId="2DC27A75" w14:textId="6269E998" w:rsidR="009B51E3" w:rsidRDefault="009B51E3" w:rsidP="00646E75">
            <w:pPr>
              <w:spacing w:before="120" w:after="120"/>
              <w:rPr>
                <w:rStyle w:val="Wyrnienieintensywne"/>
              </w:rPr>
            </w:pPr>
            <w:r w:rsidRPr="002D621B">
              <w:t xml:space="preserve">Celem działań jest zminimalizowanie liczby zdarzeń z kategorii nieprawidłowego kontaktu z drogą startową, a pośrednio minimalizacja zdarzeń z kategorii wypadnięcia z drogi startowej RE (zagrożenie wskazane w pkt </w:t>
            </w:r>
            <w:r w:rsidR="00EE7DB2">
              <w:t>4</w:t>
            </w:r>
            <w:r w:rsidRPr="002D621B">
              <w:t>) oraz poprawa poziomu wyszkolenia i świadomości ryzyka w trakcie wykonywania procedury przyziemienia.</w:t>
            </w:r>
          </w:p>
        </w:tc>
      </w:tr>
      <w:tr w:rsidR="004F1CF9" w14:paraId="624A9E0C" w14:textId="77777777" w:rsidTr="001675B4">
        <w:tc>
          <w:tcPr>
            <w:tcW w:w="9062" w:type="dxa"/>
            <w:shd w:val="clear" w:color="auto" w:fill="E2EFD9" w:themeFill="accent6" w:themeFillTint="33"/>
          </w:tcPr>
          <w:p w14:paraId="7BBED051" w14:textId="77777777" w:rsidR="004F1CF9" w:rsidRDefault="004F1CF9" w:rsidP="00646E75">
            <w:pPr>
              <w:spacing w:before="120" w:after="120"/>
              <w:rPr>
                <w:rStyle w:val="Wyrnienieintensywne"/>
              </w:rPr>
            </w:pPr>
            <w:r w:rsidRPr="009F51C3">
              <w:rPr>
                <w:rStyle w:val="Wyrnienieintensywne"/>
              </w:rPr>
              <w:t>Zadania realizowane w ramach zarządzania zagrożeniem</w:t>
            </w:r>
          </w:p>
        </w:tc>
      </w:tr>
      <w:tr w:rsidR="004F1CF9" w14:paraId="440432A5" w14:textId="77777777" w:rsidTr="001675B4">
        <w:tc>
          <w:tcPr>
            <w:tcW w:w="9062" w:type="dxa"/>
            <w:shd w:val="clear" w:color="auto" w:fill="E2EFD9" w:themeFill="accent6" w:themeFillTint="33"/>
          </w:tcPr>
          <w:p w14:paraId="639E1E7B" w14:textId="0CA59366" w:rsidR="004F1CF9"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6</w:t>
            </w:r>
          </w:p>
        </w:tc>
      </w:tr>
      <w:tr w:rsidR="004F1CF9" w14:paraId="5890C212" w14:textId="77777777" w:rsidTr="001675B4">
        <w:tc>
          <w:tcPr>
            <w:tcW w:w="9062" w:type="dxa"/>
            <w:shd w:val="clear" w:color="auto" w:fill="E2EFD9" w:themeFill="accent6" w:themeFillTint="33"/>
          </w:tcPr>
          <w:p w14:paraId="7017B53C" w14:textId="77777777" w:rsidR="004F1CF9" w:rsidRDefault="004F1CF9" w:rsidP="00646E75">
            <w:pPr>
              <w:spacing w:before="120" w:after="120"/>
              <w:rPr>
                <w:rStyle w:val="Wyrnienieintensywne"/>
              </w:rPr>
            </w:pPr>
            <w:r>
              <w:rPr>
                <w:rStyle w:val="Wyrnienieintensywne"/>
              </w:rPr>
              <w:t xml:space="preserve">Przyjęty sposób monitorowania </w:t>
            </w:r>
          </w:p>
        </w:tc>
      </w:tr>
      <w:tr w:rsidR="004F1CF9" w14:paraId="7CA53574" w14:textId="77777777" w:rsidTr="001675B4">
        <w:tc>
          <w:tcPr>
            <w:tcW w:w="9062" w:type="dxa"/>
            <w:shd w:val="clear" w:color="auto" w:fill="E2EFD9" w:themeFill="accent6" w:themeFillTint="33"/>
          </w:tcPr>
          <w:p w14:paraId="44B343DD" w14:textId="77777777" w:rsidR="009B51E3" w:rsidRDefault="009B51E3" w:rsidP="00646E75">
            <w:pPr>
              <w:spacing w:before="120" w:after="120"/>
            </w:pPr>
            <w:r>
              <w:t>Do kategorii ARC zalicza się cały szereg operacji lądowania (lub w jednym wypadku startu) z nieprawidłowym kontaktem z drogą startową.</w:t>
            </w:r>
          </w:p>
          <w:p w14:paraId="2C3F5D4A" w14:textId="77777777" w:rsidR="009B51E3" w:rsidRDefault="009B51E3" w:rsidP="00646E75">
            <w:pPr>
              <w:spacing w:before="120" w:after="120"/>
            </w:pPr>
            <w:r>
              <w:t>Wyróżniamy:</w:t>
            </w:r>
          </w:p>
          <w:p w14:paraId="15EA97DB" w14:textId="77777777" w:rsidR="009B51E3" w:rsidRDefault="009B51E3" w:rsidP="003E3266">
            <w:pPr>
              <w:pStyle w:val="Akapitzlist"/>
              <w:numPr>
                <w:ilvl w:val="0"/>
                <w:numId w:val="1"/>
              </w:numPr>
              <w:spacing w:before="120" w:after="120"/>
              <w:ind w:left="1017" w:hanging="567"/>
            </w:pPr>
            <w:r>
              <w:t>twarde lądowanie (</w:t>
            </w:r>
            <w:r w:rsidRPr="009A756B">
              <w:rPr>
                <w:i/>
              </w:rPr>
              <w:t xml:space="preserve">hard </w:t>
            </w:r>
            <w:proofErr w:type="spellStart"/>
            <w:r w:rsidRPr="009A756B">
              <w:rPr>
                <w:i/>
              </w:rPr>
              <w:t>landing</w:t>
            </w:r>
            <w:proofErr w:type="spellEnd"/>
            <w:r>
              <w:t>);</w:t>
            </w:r>
          </w:p>
          <w:p w14:paraId="63D07A55" w14:textId="77777777" w:rsidR="009B51E3" w:rsidRDefault="009B51E3" w:rsidP="003E3266">
            <w:pPr>
              <w:pStyle w:val="Akapitzlist"/>
              <w:numPr>
                <w:ilvl w:val="0"/>
                <w:numId w:val="1"/>
              </w:numPr>
              <w:spacing w:before="120" w:after="120"/>
              <w:ind w:left="1017" w:hanging="567"/>
            </w:pPr>
            <w:r>
              <w:t>lądowanie za punktem przyziemienia (</w:t>
            </w:r>
            <w:proofErr w:type="spellStart"/>
            <w:r w:rsidRPr="009A756B">
              <w:rPr>
                <w:i/>
              </w:rPr>
              <w:t>long</w:t>
            </w:r>
            <w:proofErr w:type="spellEnd"/>
            <w:r w:rsidRPr="009A756B">
              <w:rPr>
                <w:i/>
              </w:rPr>
              <w:t xml:space="preserve"> / fast </w:t>
            </w:r>
            <w:proofErr w:type="spellStart"/>
            <w:r w:rsidRPr="009A756B">
              <w:rPr>
                <w:i/>
              </w:rPr>
              <w:t>landing</w:t>
            </w:r>
            <w:proofErr w:type="spellEnd"/>
            <w:r>
              <w:t>);</w:t>
            </w:r>
          </w:p>
          <w:p w14:paraId="4FF1FD8C" w14:textId="77777777" w:rsidR="009B51E3" w:rsidRDefault="009B51E3" w:rsidP="003E3266">
            <w:pPr>
              <w:pStyle w:val="Akapitzlist"/>
              <w:numPr>
                <w:ilvl w:val="0"/>
                <w:numId w:val="1"/>
              </w:numPr>
              <w:spacing w:before="120" w:after="120"/>
              <w:ind w:left="1017" w:hanging="567"/>
            </w:pPr>
            <w:r>
              <w:t>lądowanie poza osią centralną drogi startowej  (</w:t>
            </w:r>
            <w:r w:rsidRPr="009A756B">
              <w:rPr>
                <w:i/>
              </w:rPr>
              <w:t xml:space="preserve">off </w:t>
            </w:r>
            <w:proofErr w:type="spellStart"/>
            <w:r w:rsidRPr="009A756B">
              <w:rPr>
                <w:i/>
              </w:rPr>
              <w:t>center</w:t>
            </w:r>
            <w:proofErr w:type="spellEnd"/>
            <w:r w:rsidRPr="009A756B">
              <w:rPr>
                <w:i/>
              </w:rPr>
              <w:t xml:space="preserve"> </w:t>
            </w:r>
            <w:proofErr w:type="spellStart"/>
            <w:r w:rsidRPr="009A756B">
              <w:rPr>
                <w:i/>
              </w:rPr>
              <w:t>landing</w:t>
            </w:r>
            <w:proofErr w:type="spellEnd"/>
            <w:r>
              <w:t>);</w:t>
            </w:r>
          </w:p>
          <w:p w14:paraId="1198C891" w14:textId="77777777" w:rsidR="009B51E3" w:rsidRDefault="009B51E3" w:rsidP="003E3266">
            <w:pPr>
              <w:pStyle w:val="Akapitzlist"/>
              <w:numPr>
                <w:ilvl w:val="0"/>
                <w:numId w:val="1"/>
              </w:numPr>
              <w:spacing w:before="120" w:after="120"/>
              <w:ind w:left="1017" w:hanging="567"/>
            </w:pPr>
            <w:r>
              <w:t>lądowanie nierównolegle ustawionym statkiem powietrznym do osi (</w:t>
            </w:r>
            <w:proofErr w:type="spellStart"/>
            <w:r w:rsidRPr="009A756B">
              <w:rPr>
                <w:i/>
              </w:rPr>
              <w:t>crabbed</w:t>
            </w:r>
            <w:proofErr w:type="spellEnd"/>
            <w:r w:rsidRPr="009A756B">
              <w:rPr>
                <w:i/>
              </w:rPr>
              <w:t xml:space="preserve"> </w:t>
            </w:r>
            <w:proofErr w:type="spellStart"/>
            <w:r w:rsidRPr="009A756B">
              <w:rPr>
                <w:i/>
              </w:rPr>
              <w:t>landing</w:t>
            </w:r>
            <w:proofErr w:type="spellEnd"/>
            <w:r>
              <w:t>);</w:t>
            </w:r>
          </w:p>
          <w:p w14:paraId="2D531AF3" w14:textId="77777777" w:rsidR="009B51E3" w:rsidRDefault="009B51E3" w:rsidP="003E3266">
            <w:pPr>
              <w:pStyle w:val="Akapitzlist"/>
              <w:numPr>
                <w:ilvl w:val="0"/>
                <w:numId w:val="1"/>
              </w:numPr>
              <w:spacing w:before="120" w:after="120"/>
              <w:ind w:left="1017" w:hanging="567"/>
            </w:pPr>
            <w:r>
              <w:t>lądowanie na przednią goleń (</w:t>
            </w:r>
            <w:proofErr w:type="spellStart"/>
            <w:r w:rsidRPr="009A756B">
              <w:rPr>
                <w:i/>
              </w:rPr>
              <w:t>nose</w:t>
            </w:r>
            <w:proofErr w:type="spellEnd"/>
            <w:r w:rsidRPr="009A756B">
              <w:rPr>
                <w:i/>
              </w:rPr>
              <w:t xml:space="preserve"> </w:t>
            </w:r>
            <w:proofErr w:type="spellStart"/>
            <w:r w:rsidRPr="009A756B">
              <w:rPr>
                <w:i/>
              </w:rPr>
              <w:t>wheel</w:t>
            </w:r>
            <w:proofErr w:type="spellEnd"/>
            <w:r w:rsidRPr="009A756B">
              <w:rPr>
                <w:i/>
              </w:rPr>
              <w:t xml:space="preserve"> </w:t>
            </w:r>
            <w:proofErr w:type="spellStart"/>
            <w:r w:rsidRPr="009A756B">
              <w:rPr>
                <w:i/>
              </w:rPr>
              <w:t>first</w:t>
            </w:r>
            <w:proofErr w:type="spellEnd"/>
            <w:r w:rsidRPr="009A756B">
              <w:rPr>
                <w:i/>
              </w:rPr>
              <w:t xml:space="preserve"> </w:t>
            </w:r>
            <w:proofErr w:type="spellStart"/>
            <w:r w:rsidRPr="009A756B">
              <w:rPr>
                <w:i/>
              </w:rPr>
              <w:t>touchdown</w:t>
            </w:r>
            <w:proofErr w:type="spellEnd"/>
            <w:r>
              <w:t>);</w:t>
            </w:r>
          </w:p>
          <w:p w14:paraId="683D9F90" w14:textId="77777777" w:rsidR="009B51E3" w:rsidRDefault="009B51E3" w:rsidP="003E3266">
            <w:pPr>
              <w:pStyle w:val="Akapitzlist"/>
              <w:numPr>
                <w:ilvl w:val="0"/>
                <w:numId w:val="1"/>
              </w:numPr>
              <w:spacing w:before="120" w:after="120"/>
              <w:ind w:left="1017" w:hanging="567"/>
            </w:pPr>
            <w:r>
              <w:t xml:space="preserve">lądowanie </w:t>
            </w:r>
            <w:r w:rsidRPr="00877288">
              <w:rPr>
                <w:u w:val="single"/>
              </w:rPr>
              <w:t>lub start</w:t>
            </w:r>
            <w:r>
              <w:t xml:space="preserve"> z uderzeniem ogona lub końcówki skrzydła o nawierzchnię drogi startowej (</w:t>
            </w:r>
            <w:proofErr w:type="spellStart"/>
            <w:r w:rsidRPr="009A756B">
              <w:rPr>
                <w:i/>
              </w:rPr>
              <w:t>tail</w:t>
            </w:r>
            <w:proofErr w:type="spellEnd"/>
            <w:r w:rsidRPr="009A756B">
              <w:rPr>
                <w:i/>
              </w:rPr>
              <w:t xml:space="preserve"> </w:t>
            </w:r>
            <w:proofErr w:type="spellStart"/>
            <w:r w:rsidRPr="009A756B">
              <w:rPr>
                <w:i/>
              </w:rPr>
              <w:t>strike</w:t>
            </w:r>
            <w:proofErr w:type="spellEnd"/>
            <w:r w:rsidRPr="009A756B">
              <w:rPr>
                <w:i/>
              </w:rPr>
              <w:t xml:space="preserve"> / </w:t>
            </w:r>
            <w:proofErr w:type="spellStart"/>
            <w:r w:rsidRPr="009A756B">
              <w:rPr>
                <w:i/>
              </w:rPr>
              <w:t>wingtip</w:t>
            </w:r>
            <w:proofErr w:type="spellEnd"/>
            <w:r w:rsidRPr="009A756B">
              <w:rPr>
                <w:i/>
              </w:rPr>
              <w:t xml:space="preserve"> </w:t>
            </w:r>
            <w:proofErr w:type="spellStart"/>
            <w:r w:rsidRPr="009A756B">
              <w:rPr>
                <w:i/>
              </w:rPr>
              <w:t>strike</w:t>
            </w:r>
            <w:proofErr w:type="spellEnd"/>
            <w:r>
              <w:t>), za wyjątkiem uderzenia o przeszkodę;</w:t>
            </w:r>
          </w:p>
          <w:p w14:paraId="1F1F3580" w14:textId="77777777" w:rsidR="009B51E3" w:rsidRDefault="009B51E3" w:rsidP="003E3266">
            <w:pPr>
              <w:pStyle w:val="Akapitzlist"/>
              <w:numPr>
                <w:ilvl w:val="0"/>
                <w:numId w:val="1"/>
              </w:numPr>
              <w:spacing w:before="120" w:after="120"/>
              <w:ind w:left="1017" w:hanging="567"/>
            </w:pPr>
            <w:r>
              <w:t>lądowanie bez podwozia (</w:t>
            </w:r>
            <w:proofErr w:type="spellStart"/>
            <w:r w:rsidRPr="009A756B">
              <w:rPr>
                <w:i/>
              </w:rPr>
              <w:t>gear-up</w:t>
            </w:r>
            <w:proofErr w:type="spellEnd"/>
            <w:r w:rsidRPr="009A756B">
              <w:rPr>
                <w:i/>
              </w:rPr>
              <w:t xml:space="preserve"> </w:t>
            </w:r>
            <w:proofErr w:type="spellStart"/>
            <w:r w:rsidRPr="009A756B">
              <w:rPr>
                <w:i/>
              </w:rPr>
              <w:t>landing</w:t>
            </w:r>
            <w:proofErr w:type="spellEnd"/>
            <w:r>
              <w:t>), o ile nie jest to spowodowane usterką techniczną;</w:t>
            </w:r>
          </w:p>
          <w:p w14:paraId="0B542F58" w14:textId="77777777" w:rsidR="009B51E3" w:rsidRDefault="009B51E3" w:rsidP="003E3266">
            <w:pPr>
              <w:pStyle w:val="Akapitzlist"/>
              <w:numPr>
                <w:ilvl w:val="0"/>
                <w:numId w:val="1"/>
              </w:numPr>
              <w:spacing w:before="120" w:after="120"/>
              <w:ind w:left="1017" w:hanging="567"/>
            </w:pPr>
            <w:r>
              <w:t>obejmuje operacje śmigłowcowe, za wyjątkiem twardego lądowania po zastosowaniu autorotacji;</w:t>
            </w:r>
          </w:p>
          <w:p w14:paraId="669ED51F" w14:textId="6F47D5BF" w:rsidR="009B51E3" w:rsidRDefault="009B51E3" w:rsidP="003E3266">
            <w:pPr>
              <w:pStyle w:val="Akapitzlist"/>
              <w:numPr>
                <w:ilvl w:val="0"/>
                <w:numId w:val="1"/>
              </w:numPr>
              <w:spacing w:before="120" w:after="120"/>
              <w:ind w:left="1017" w:hanging="567"/>
            </w:pPr>
            <w:r>
              <w:t>nie obejmuje lądowań szybowców w terenie przygodnym.</w:t>
            </w:r>
          </w:p>
          <w:p w14:paraId="4C0242AF" w14:textId="3D7854E8" w:rsidR="009B51E3" w:rsidRDefault="009B51E3" w:rsidP="00646E75">
            <w:pPr>
              <w:spacing w:before="120" w:after="120"/>
            </w:pPr>
            <w:r>
              <w:t xml:space="preserve">W ramach </w:t>
            </w:r>
            <w:proofErr w:type="spellStart"/>
            <w:r>
              <w:t>SPIs</w:t>
            </w:r>
            <w:proofErr w:type="spellEnd"/>
            <w:r>
              <w:t xml:space="preserve"> w zakresie ARC ustanawia się następujące wskaźniki:</w:t>
            </w:r>
          </w:p>
          <w:p w14:paraId="0DC50E04" w14:textId="77777777" w:rsidR="009B51E3" w:rsidRPr="00C334A1" w:rsidRDefault="009B51E3" w:rsidP="00646E75">
            <w:pPr>
              <w:spacing w:before="120" w:after="120"/>
              <w:rPr>
                <w:b/>
              </w:rPr>
            </w:pPr>
            <w:r w:rsidRPr="00C334A1">
              <w:rPr>
                <w:b/>
              </w:rPr>
              <w:t>Podmiot wskazany: OPS</w:t>
            </w:r>
          </w:p>
          <w:p w14:paraId="5BB76C25" w14:textId="77777777" w:rsidR="009B51E3" w:rsidRDefault="009B51E3" w:rsidP="00646E75">
            <w:pPr>
              <w:spacing w:before="120" w:after="120"/>
            </w:pPr>
            <w:r>
              <w:t xml:space="preserve">Liczba zdarzeń ARC (obejmująca sumę poniższych) / 10 000 operacji: </w:t>
            </w:r>
          </w:p>
          <w:p w14:paraId="26BCA63A" w14:textId="77777777" w:rsidR="009B51E3" w:rsidRPr="00B153A0" w:rsidRDefault="009B51E3" w:rsidP="00646E75">
            <w:pPr>
              <w:pStyle w:val="Akapitzlist"/>
              <w:numPr>
                <w:ilvl w:val="0"/>
                <w:numId w:val="31"/>
              </w:numPr>
              <w:spacing w:before="120" w:after="120"/>
              <w:rPr>
                <w:i/>
              </w:rPr>
            </w:pPr>
            <w:r w:rsidRPr="00B153A0">
              <w:rPr>
                <w:i/>
              </w:rPr>
              <w:t xml:space="preserve">Hard </w:t>
            </w:r>
            <w:proofErr w:type="spellStart"/>
            <w:r w:rsidRPr="00B153A0">
              <w:rPr>
                <w:i/>
              </w:rPr>
              <w:t>landing</w:t>
            </w:r>
            <w:proofErr w:type="spellEnd"/>
            <w:r w:rsidRPr="00B153A0">
              <w:rPr>
                <w:i/>
              </w:rPr>
              <w:t xml:space="preserve">;  </w:t>
            </w:r>
          </w:p>
          <w:p w14:paraId="2E41D04B" w14:textId="77777777" w:rsidR="009B51E3" w:rsidRPr="00B153A0" w:rsidRDefault="009B51E3" w:rsidP="00646E75">
            <w:pPr>
              <w:pStyle w:val="Akapitzlist"/>
              <w:numPr>
                <w:ilvl w:val="0"/>
                <w:numId w:val="31"/>
              </w:numPr>
              <w:spacing w:before="120" w:after="120"/>
              <w:rPr>
                <w:i/>
              </w:rPr>
            </w:pPr>
            <w:proofErr w:type="spellStart"/>
            <w:r w:rsidRPr="00B153A0">
              <w:rPr>
                <w:i/>
              </w:rPr>
              <w:t>Long</w:t>
            </w:r>
            <w:proofErr w:type="spellEnd"/>
            <w:r w:rsidRPr="00B153A0">
              <w:rPr>
                <w:i/>
              </w:rPr>
              <w:t xml:space="preserve"> / fast </w:t>
            </w:r>
            <w:proofErr w:type="spellStart"/>
            <w:r w:rsidRPr="00B153A0">
              <w:rPr>
                <w:i/>
              </w:rPr>
              <w:t>landing</w:t>
            </w:r>
            <w:proofErr w:type="spellEnd"/>
            <w:r w:rsidRPr="00B153A0">
              <w:rPr>
                <w:i/>
              </w:rPr>
              <w:t xml:space="preserve">; </w:t>
            </w:r>
          </w:p>
          <w:p w14:paraId="2DE0A331" w14:textId="77777777" w:rsidR="009B51E3" w:rsidRPr="00B153A0" w:rsidRDefault="009B51E3" w:rsidP="00646E75">
            <w:pPr>
              <w:pStyle w:val="Akapitzlist"/>
              <w:numPr>
                <w:ilvl w:val="0"/>
                <w:numId w:val="31"/>
              </w:numPr>
              <w:spacing w:before="120" w:after="120"/>
              <w:rPr>
                <w:i/>
              </w:rPr>
            </w:pPr>
            <w:r w:rsidRPr="00B153A0">
              <w:rPr>
                <w:i/>
              </w:rPr>
              <w:t xml:space="preserve">Off </w:t>
            </w:r>
            <w:proofErr w:type="spellStart"/>
            <w:r w:rsidRPr="00B153A0">
              <w:rPr>
                <w:i/>
              </w:rPr>
              <w:t>center</w:t>
            </w:r>
            <w:proofErr w:type="spellEnd"/>
            <w:r w:rsidRPr="00B153A0">
              <w:rPr>
                <w:i/>
              </w:rPr>
              <w:t xml:space="preserve"> </w:t>
            </w:r>
            <w:proofErr w:type="spellStart"/>
            <w:r w:rsidRPr="00B153A0">
              <w:rPr>
                <w:i/>
              </w:rPr>
              <w:t>landing</w:t>
            </w:r>
            <w:proofErr w:type="spellEnd"/>
            <w:r w:rsidRPr="00B153A0">
              <w:rPr>
                <w:i/>
              </w:rPr>
              <w:t xml:space="preserve">; </w:t>
            </w:r>
          </w:p>
          <w:p w14:paraId="1DE14F64" w14:textId="77777777" w:rsidR="009B51E3" w:rsidRPr="00B153A0" w:rsidRDefault="009B51E3" w:rsidP="00646E75">
            <w:pPr>
              <w:pStyle w:val="Akapitzlist"/>
              <w:numPr>
                <w:ilvl w:val="0"/>
                <w:numId w:val="31"/>
              </w:numPr>
              <w:spacing w:before="120" w:after="120"/>
              <w:rPr>
                <w:i/>
              </w:rPr>
            </w:pPr>
            <w:proofErr w:type="spellStart"/>
            <w:r w:rsidRPr="00B153A0">
              <w:rPr>
                <w:i/>
              </w:rPr>
              <w:t>Crabbed</w:t>
            </w:r>
            <w:proofErr w:type="spellEnd"/>
            <w:r w:rsidRPr="00B153A0">
              <w:rPr>
                <w:i/>
              </w:rPr>
              <w:t xml:space="preserve"> </w:t>
            </w:r>
            <w:proofErr w:type="spellStart"/>
            <w:r w:rsidRPr="00B153A0">
              <w:rPr>
                <w:i/>
              </w:rPr>
              <w:t>landing</w:t>
            </w:r>
            <w:proofErr w:type="spellEnd"/>
            <w:r w:rsidRPr="00B153A0">
              <w:rPr>
                <w:i/>
              </w:rPr>
              <w:t xml:space="preserve">; </w:t>
            </w:r>
          </w:p>
          <w:p w14:paraId="67AF78D5" w14:textId="77777777" w:rsidR="009B51E3" w:rsidRPr="00B153A0" w:rsidRDefault="009B51E3" w:rsidP="00646E75">
            <w:pPr>
              <w:pStyle w:val="Akapitzlist"/>
              <w:numPr>
                <w:ilvl w:val="0"/>
                <w:numId w:val="31"/>
              </w:numPr>
              <w:spacing w:before="120" w:after="120"/>
              <w:rPr>
                <w:i/>
              </w:rPr>
            </w:pPr>
            <w:proofErr w:type="spellStart"/>
            <w:r w:rsidRPr="00B153A0">
              <w:rPr>
                <w:i/>
              </w:rPr>
              <w:t>Nose</w:t>
            </w:r>
            <w:proofErr w:type="spellEnd"/>
            <w:r w:rsidRPr="00B153A0">
              <w:rPr>
                <w:i/>
              </w:rPr>
              <w:t xml:space="preserve"> </w:t>
            </w:r>
            <w:proofErr w:type="spellStart"/>
            <w:r w:rsidRPr="00B153A0">
              <w:rPr>
                <w:i/>
              </w:rPr>
              <w:t>wheel</w:t>
            </w:r>
            <w:proofErr w:type="spellEnd"/>
            <w:r w:rsidRPr="00B153A0">
              <w:rPr>
                <w:i/>
              </w:rPr>
              <w:t xml:space="preserve"> </w:t>
            </w:r>
            <w:proofErr w:type="spellStart"/>
            <w:r w:rsidRPr="00B153A0">
              <w:rPr>
                <w:i/>
              </w:rPr>
              <w:t>first</w:t>
            </w:r>
            <w:proofErr w:type="spellEnd"/>
            <w:r w:rsidRPr="00B153A0">
              <w:rPr>
                <w:i/>
              </w:rPr>
              <w:t xml:space="preserve"> </w:t>
            </w:r>
            <w:proofErr w:type="spellStart"/>
            <w:r w:rsidRPr="00B153A0">
              <w:rPr>
                <w:i/>
              </w:rPr>
              <w:t>touchdown</w:t>
            </w:r>
            <w:proofErr w:type="spellEnd"/>
            <w:r w:rsidRPr="00B153A0">
              <w:rPr>
                <w:i/>
              </w:rPr>
              <w:t>;</w:t>
            </w:r>
          </w:p>
          <w:p w14:paraId="51BB647C" w14:textId="77777777" w:rsidR="009B51E3" w:rsidRPr="00B153A0" w:rsidRDefault="009B51E3" w:rsidP="00646E75">
            <w:pPr>
              <w:pStyle w:val="Akapitzlist"/>
              <w:numPr>
                <w:ilvl w:val="0"/>
                <w:numId w:val="31"/>
              </w:numPr>
              <w:spacing w:before="120" w:after="120"/>
              <w:rPr>
                <w:i/>
              </w:rPr>
            </w:pPr>
            <w:proofErr w:type="spellStart"/>
            <w:r w:rsidRPr="00B153A0">
              <w:rPr>
                <w:i/>
              </w:rPr>
              <w:t>Tail</w:t>
            </w:r>
            <w:proofErr w:type="spellEnd"/>
            <w:r w:rsidRPr="00B153A0">
              <w:rPr>
                <w:i/>
              </w:rPr>
              <w:t xml:space="preserve"> </w:t>
            </w:r>
            <w:proofErr w:type="spellStart"/>
            <w:r w:rsidRPr="00B153A0">
              <w:rPr>
                <w:i/>
              </w:rPr>
              <w:t>strike</w:t>
            </w:r>
            <w:proofErr w:type="spellEnd"/>
            <w:r w:rsidRPr="00B153A0">
              <w:rPr>
                <w:i/>
              </w:rPr>
              <w:t xml:space="preserve"> / </w:t>
            </w:r>
            <w:proofErr w:type="spellStart"/>
            <w:r w:rsidRPr="00B153A0">
              <w:rPr>
                <w:i/>
              </w:rPr>
              <w:t>wingtip</w:t>
            </w:r>
            <w:proofErr w:type="spellEnd"/>
            <w:r w:rsidRPr="00B153A0">
              <w:rPr>
                <w:i/>
              </w:rPr>
              <w:t xml:space="preserve"> </w:t>
            </w:r>
            <w:proofErr w:type="spellStart"/>
            <w:r w:rsidRPr="00B153A0">
              <w:rPr>
                <w:i/>
              </w:rPr>
              <w:t>strike</w:t>
            </w:r>
            <w:proofErr w:type="spellEnd"/>
            <w:r w:rsidRPr="00B153A0">
              <w:rPr>
                <w:i/>
              </w:rPr>
              <w:t xml:space="preserve">; </w:t>
            </w:r>
          </w:p>
          <w:p w14:paraId="4339353D" w14:textId="0FD019BE" w:rsidR="009B51E3" w:rsidRPr="00B153A0" w:rsidRDefault="009B51E3" w:rsidP="00646E75">
            <w:pPr>
              <w:pStyle w:val="Akapitzlist"/>
              <w:numPr>
                <w:ilvl w:val="0"/>
                <w:numId w:val="31"/>
              </w:numPr>
              <w:spacing w:before="120" w:after="120"/>
              <w:rPr>
                <w:i/>
              </w:rPr>
            </w:pPr>
            <w:r w:rsidRPr="00B153A0">
              <w:rPr>
                <w:i/>
              </w:rPr>
              <w:lastRenderedPageBreak/>
              <w:t>Gear-</w:t>
            </w:r>
            <w:proofErr w:type="spellStart"/>
            <w:r w:rsidRPr="00B153A0">
              <w:rPr>
                <w:i/>
              </w:rPr>
              <w:t>up</w:t>
            </w:r>
            <w:proofErr w:type="spellEnd"/>
            <w:r w:rsidRPr="00B153A0">
              <w:rPr>
                <w:i/>
              </w:rPr>
              <w:t xml:space="preserve"> </w:t>
            </w:r>
            <w:proofErr w:type="spellStart"/>
            <w:r w:rsidRPr="00B153A0">
              <w:rPr>
                <w:i/>
              </w:rPr>
              <w:t>landing</w:t>
            </w:r>
            <w:proofErr w:type="spellEnd"/>
            <w:r w:rsidRPr="00B153A0">
              <w:rPr>
                <w:i/>
              </w:rPr>
              <w:t xml:space="preserve">. </w:t>
            </w:r>
          </w:p>
          <w:p w14:paraId="04BC315E" w14:textId="77777777" w:rsidR="009B51E3" w:rsidRDefault="009B51E3"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2315BBC6" w14:textId="77777777" w:rsidR="009B51E3" w:rsidRDefault="009B51E3" w:rsidP="00646E75">
            <w:pPr>
              <w:spacing w:before="120" w:after="120"/>
            </w:pPr>
            <w:r>
              <w:t>Wskaźniki mają dotyczyć poszczególnych kwartałów w roku z podziałem miesięcznym.</w:t>
            </w:r>
          </w:p>
          <w:p w14:paraId="6503A08A" w14:textId="77777777" w:rsidR="009B51E3" w:rsidRDefault="009B51E3" w:rsidP="00646E75">
            <w:pPr>
              <w:spacing w:before="120" w:after="120"/>
            </w:pPr>
            <w:r w:rsidRPr="00957039">
              <w:rPr>
                <w:b/>
              </w:rPr>
              <w:t xml:space="preserve">W ramach </w:t>
            </w:r>
            <w:proofErr w:type="spellStart"/>
            <w:r w:rsidRPr="00957039">
              <w:rPr>
                <w:b/>
              </w:rPr>
              <w:t>SPIs</w:t>
            </w:r>
            <w:proofErr w:type="spellEnd"/>
            <w:r w:rsidRPr="00957039">
              <w:rPr>
                <w:b/>
              </w:rPr>
              <w:t xml:space="preserve"> dla ULC mierzy się</w:t>
            </w:r>
            <w:r>
              <w:t xml:space="preserve"> ARC na podstawie danych ECCAIRS z uwzględnieniem:</w:t>
            </w:r>
          </w:p>
          <w:p w14:paraId="5FE42511" w14:textId="437B6316" w:rsidR="00F53B4E" w:rsidRDefault="009B51E3" w:rsidP="00646E75">
            <w:pPr>
              <w:pStyle w:val="Akapitzlist"/>
              <w:numPr>
                <w:ilvl w:val="0"/>
                <w:numId w:val="32"/>
              </w:numPr>
              <w:spacing w:before="120" w:after="120"/>
              <w:ind w:left="738"/>
            </w:pPr>
            <w:r>
              <w:t xml:space="preserve">wszystkich operacji; </w:t>
            </w:r>
          </w:p>
          <w:p w14:paraId="307B136E" w14:textId="46466BA3" w:rsidR="004F1CF9" w:rsidRPr="00B153A0" w:rsidRDefault="009B51E3" w:rsidP="00646E75">
            <w:pPr>
              <w:pStyle w:val="Akapitzlist"/>
              <w:numPr>
                <w:ilvl w:val="0"/>
                <w:numId w:val="32"/>
              </w:numPr>
              <w:spacing w:before="120" w:after="120"/>
              <w:ind w:left="738"/>
              <w:rPr>
                <w:rStyle w:val="Wyrnienieintensywne"/>
                <w:b w:val="0"/>
                <w:i w:val="0"/>
                <w:iCs w:val="0"/>
              </w:rPr>
            </w:pPr>
            <w:r>
              <w:t>operacji CAT.</w:t>
            </w:r>
          </w:p>
        </w:tc>
      </w:tr>
      <w:tr w:rsidR="004F1CF9" w14:paraId="5873198B" w14:textId="77777777" w:rsidTr="001675B4">
        <w:tc>
          <w:tcPr>
            <w:tcW w:w="9062" w:type="dxa"/>
            <w:shd w:val="clear" w:color="auto" w:fill="E2EFD9" w:themeFill="accent6" w:themeFillTint="33"/>
          </w:tcPr>
          <w:p w14:paraId="6900A2D1" w14:textId="77777777" w:rsidR="004F1CF9" w:rsidRDefault="004F1CF9" w:rsidP="00646E75">
            <w:pPr>
              <w:spacing w:before="120" w:after="120"/>
              <w:rPr>
                <w:rStyle w:val="Wyrnienieintensywne"/>
              </w:rPr>
            </w:pPr>
            <w:r w:rsidRPr="009F51C3">
              <w:rPr>
                <w:rStyle w:val="Wyrnienieintensywne"/>
              </w:rPr>
              <w:lastRenderedPageBreak/>
              <w:t xml:space="preserve">Powiązane działania EPAS i EUR RASP </w:t>
            </w:r>
          </w:p>
        </w:tc>
      </w:tr>
      <w:tr w:rsidR="004F1CF9" w:rsidRPr="003B24EB" w14:paraId="0D3EFAE7" w14:textId="77777777" w:rsidTr="001675B4">
        <w:tc>
          <w:tcPr>
            <w:tcW w:w="9062" w:type="dxa"/>
            <w:shd w:val="clear" w:color="auto" w:fill="E2EFD9" w:themeFill="accent6" w:themeFillTint="33"/>
          </w:tcPr>
          <w:p w14:paraId="3CDB30E6" w14:textId="30F713A9" w:rsidR="00566611" w:rsidRDefault="007F73D5" w:rsidP="00646E75">
            <w:pPr>
              <w:spacing w:before="120" w:after="120"/>
              <w:rPr>
                <w:rStyle w:val="Wyrnienieintensywne"/>
                <w:b w:val="0"/>
                <w:i w:val="0"/>
                <w:lang w:val="en-GB"/>
              </w:rPr>
            </w:pPr>
            <w:r>
              <w:rPr>
                <w:rStyle w:val="Wyrnienieintensywne"/>
                <w:b w:val="0"/>
                <w:i w:val="0"/>
                <w:lang w:val="en-GB"/>
              </w:rPr>
              <w:t xml:space="preserve">ICAO </w:t>
            </w:r>
            <w:proofErr w:type="spellStart"/>
            <w:r>
              <w:rPr>
                <w:rStyle w:val="Wyrnienieintensywne"/>
                <w:b w:val="0"/>
                <w:i w:val="0"/>
                <w:lang w:val="en-GB"/>
              </w:rPr>
              <w:t>zalicza</w:t>
            </w:r>
            <w:proofErr w:type="spellEnd"/>
            <w:r>
              <w:rPr>
                <w:rStyle w:val="Wyrnienieintensywne"/>
                <w:b w:val="0"/>
                <w:i w:val="0"/>
                <w:lang w:val="en-GB"/>
              </w:rPr>
              <w:t xml:space="preserve"> </w:t>
            </w:r>
            <w:r w:rsidR="00E004CD">
              <w:rPr>
                <w:rStyle w:val="Wyrnienieintensywne"/>
                <w:b w:val="0"/>
                <w:i w:val="0"/>
                <w:lang w:val="en-GB"/>
              </w:rPr>
              <w:t xml:space="preserve">ARC do </w:t>
            </w:r>
            <w:proofErr w:type="spellStart"/>
            <w:r w:rsidR="00E004CD">
              <w:rPr>
                <w:rStyle w:val="Wyrnienieintensywne"/>
                <w:b w:val="0"/>
                <w:i w:val="0"/>
                <w:lang w:val="en-GB"/>
              </w:rPr>
              <w:t>grupy</w:t>
            </w:r>
            <w:proofErr w:type="spellEnd"/>
            <w:r w:rsidR="00E004CD">
              <w:rPr>
                <w:rStyle w:val="Wyrnienieintensywne"/>
                <w:b w:val="0"/>
                <w:i w:val="0"/>
                <w:lang w:val="en-GB"/>
              </w:rPr>
              <w:t xml:space="preserve"> r</w:t>
            </w:r>
            <w:r w:rsidR="00566611" w:rsidRPr="00566611">
              <w:rPr>
                <w:rStyle w:val="Wyrnienieintensywne"/>
                <w:b w:val="0"/>
                <w:i w:val="0"/>
                <w:lang w:val="en-GB"/>
              </w:rPr>
              <w:t>unway safety-related events</w:t>
            </w:r>
            <w:r w:rsidR="00E004CD">
              <w:rPr>
                <w:rStyle w:val="Wyrnienieintensywne"/>
                <w:b w:val="0"/>
                <w:i w:val="0"/>
                <w:lang w:val="en-GB"/>
              </w:rPr>
              <w:t xml:space="preserve">. </w:t>
            </w:r>
            <w:proofErr w:type="spellStart"/>
            <w:r w:rsidR="00E004CD">
              <w:rPr>
                <w:rStyle w:val="Wyrnienieintensywne"/>
                <w:b w:val="0"/>
                <w:i w:val="0"/>
                <w:lang w:val="en-GB"/>
              </w:rPr>
              <w:t>Oprócz</w:t>
            </w:r>
            <w:proofErr w:type="spellEnd"/>
            <w:r w:rsidR="00E004CD">
              <w:rPr>
                <w:rStyle w:val="Wyrnienieintensywne"/>
                <w:b w:val="0"/>
                <w:i w:val="0"/>
                <w:lang w:val="en-GB"/>
              </w:rPr>
              <w:t xml:space="preserve"> ARC </w:t>
            </w:r>
            <w:proofErr w:type="spellStart"/>
            <w:r w:rsidR="00E004CD">
              <w:rPr>
                <w:rStyle w:val="Wyrnienieintensywne"/>
                <w:b w:val="0"/>
                <w:i w:val="0"/>
                <w:lang w:val="en-GB"/>
              </w:rPr>
              <w:t>są</w:t>
            </w:r>
            <w:proofErr w:type="spellEnd"/>
            <w:r w:rsidR="00E004CD">
              <w:rPr>
                <w:rStyle w:val="Wyrnienieintensywne"/>
                <w:b w:val="0"/>
                <w:i w:val="0"/>
                <w:lang w:val="en-GB"/>
              </w:rPr>
              <w:t xml:space="preserve"> tam: </w:t>
            </w:r>
            <w:r w:rsidR="00566611" w:rsidRPr="00566611">
              <w:rPr>
                <w:rStyle w:val="Wyrnienieintensywne"/>
                <w:b w:val="0"/>
                <w:i w:val="0"/>
                <w:lang w:val="en-GB"/>
              </w:rPr>
              <w:t xml:space="preserve"> bird strikes (BIRD), ground collision (G-COL), runway excursion (RE), runway incursion (RI), loss of control on the ground (LOC-G), collision with obstacle(s) during take-off and landing (CTOL) and undershoot/overshoot (USOS).</w:t>
            </w:r>
          </w:p>
          <w:p w14:paraId="01C764C1" w14:textId="77777777" w:rsidR="00E004CD" w:rsidRPr="00E004CD" w:rsidRDefault="00E004CD" w:rsidP="00E004CD">
            <w:pPr>
              <w:spacing w:before="120" w:after="120"/>
              <w:rPr>
                <w:rStyle w:val="Wyrnienieintensywne"/>
                <w:i w:val="0"/>
                <w:lang w:val="en-GB"/>
              </w:rPr>
            </w:pPr>
            <w:r w:rsidRPr="00E004CD">
              <w:rPr>
                <w:rStyle w:val="Wyrnienieintensywne"/>
                <w:i w:val="0"/>
                <w:lang w:val="en-GB"/>
              </w:rPr>
              <w:t xml:space="preserve">RASP Strategic Priority (Operational Safety): </w:t>
            </w:r>
          </w:p>
          <w:p w14:paraId="11BA069A" w14:textId="5970E846" w:rsidR="00E004CD" w:rsidRPr="00566611" w:rsidRDefault="00E004CD" w:rsidP="00E004CD">
            <w:pPr>
              <w:spacing w:before="120" w:after="120"/>
              <w:rPr>
                <w:rStyle w:val="Wyrnienieintensywne"/>
                <w:b w:val="0"/>
                <w:i w:val="0"/>
                <w:lang w:val="en-GB"/>
              </w:rPr>
            </w:pPr>
            <w:r w:rsidRPr="00E004CD">
              <w:rPr>
                <w:rStyle w:val="Wyrnienieintensywne"/>
                <w:b w:val="0"/>
                <w:i w:val="0"/>
                <w:lang w:val="en-GB"/>
              </w:rPr>
              <w:t>Address safety risks in Commercial Air Transport Aeroplanes and NCC operations (non-commercial operations with complex-motor powered aircraft, being part of business aviation)</w:t>
            </w:r>
          </w:p>
          <w:p w14:paraId="58CEEEB1" w14:textId="77777777" w:rsidR="004F1CF9" w:rsidRPr="00B97B2A" w:rsidRDefault="002D3A69" w:rsidP="00646E75">
            <w:pPr>
              <w:spacing w:before="120" w:after="120"/>
              <w:rPr>
                <w:rStyle w:val="Wyrnienieintensywne"/>
                <w:b w:val="0"/>
                <w:i w:val="0"/>
                <w:lang w:val="en-GB"/>
              </w:rPr>
            </w:pPr>
            <w:r w:rsidRPr="00B97B2A">
              <w:rPr>
                <w:rStyle w:val="Wyrnienieintensywne"/>
                <w:b w:val="0"/>
                <w:i w:val="0"/>
                <w:lang w:val="en-GB"/>
              </w:rPr>
              <w:t>EUR.RMT.0078</w:t>
            </w:r>
          </w:p>
          <w:p w14:paraId="15A7EBF2" w14:textId="77777777" w:rsidR="00E004CD" w:rsidRPr="00905BA2" w:rsidRDefault="00E004CD" w:rsidP="00E004CD">
            <w:pPr>
              <w:spacing w:before="120" w:after="120"/>
              <w:rPr>
                <w:rStyle w:val="Wyrnienieintensywne"/>
                <w:i w:val="0"/>
                <w:lang w:val="en-GB"/>
              </w:rPr>
            </w:pPr>
            <w:r w:rsidRPr="00905BA2">
              <w:rPr>
                <w:rStyle w:val="Wyrnienieintensywne"/>
                <w:i w:val="0"/>
                <w:lang w:val="en-GB"/>
              </w:rPr>
              <w:t>EPAS Strategic Priority (Operational Safety):</w:t>
            </w:r>
          </w:p>
          <w:p w14:paraId="52A7DFBB" w14:textId="129AA153" w:rsidR="00E004CD" w:rsidRPr="00E004CD" w:rsidRDefault="00E004CD" w:rsidP="00E004CD">
            <w:pPr>
              <w:spacing w:before="120" w:after="120"/>
              <w:rPr>
                <w:rStyle w:val="Wyrnienieintensywne"/>
                <w:b w:val="0"/>
                <w:i w:val="0"/>
                <w:lang w:val="en-GB"/>
              </w:rPr>
            </w:pPr>
            <w:r w:rsidRPr="00905BA2">
              <w:rPr>
                <w:rStyle w:val="Wyrnienieintensywne"/>
                <w:b w:val="0"/>
                <w:i w:val="0"/>
                <w:lang w:val="en-GB"/>
              </w:rPr>
              <w:t>Ensure operational safety in CAT aeroplane operations (airlines and air taxi passenger/cargo) and NCC aeroplane operations</w:t>
            </w:r>
            <w:r>
              <w:rPr>
                <w:rStyle w:val="Wyrnienieintensywne"/>
                <w:b w:val="0"/>
                <w:i w:val="0"/>
                <w:lang w:val="en-GB"/>
              </w:rPr>
              <w:t>.</w:t>
            </w:r>
          </w:p>
        </w:tc>
      </w:tr>
    </w:tbl>
    <w:p w14:paraId="1F2513F6" w14:textId="1F8962E5" w:rsidR="007626AB" w:rsidRPr="00E004CD" w:rsidRDefault="007626AB" w:rsidP="00646E75">
      <w:pPr>
        <w:pStyle w:val="Nagwek3"/>
        <w:spacing w:before="120" w:after="120"/>
        <w:rPr>
          <w:lang w:val="en-GB"/>
        </w:r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356F444C" w14:textId="77777777" w:rsidTr="001675B4">
        <w:tc>
          <w:tcPr>
            <w:tcW w:w="9062" w:type="dxa"/>
            <w:shd w:val="clear" w:color="auto" w:fill="E2EFD9" w:themeFill="accent6" w:themeFillTint="33"/>
          </w:tcPr>
          <w:p w14:paraId="46EAB6AF" w14:textId="44120059" w:rsidR="00E742F3" w:rsidRPr="009B367C" w:rsidRDefault="00E742F3" w:rsidP="005F577D">
            <w:pPr>
              <w:pStyle w:val="Nagwek3"/>
              <w:numPr>
                <w:ilvl w:val="0"/>
                <w:numId w:val="57"/>
              </w:numPr>
              <w:spacing w:before="120" w:after="120"/>
              <w:outlineLvl w:val="2"/>
              <w:rPr>
                <w:rStyle w:val="Wyrnienieintensywne"/>
                <w:b/>
                <w:i w:val="0"/>
                <w:iCs w:val="0"/>
              </w:rPr>
            </w:pPr>
            <w:bookmarkStart w:id="79" w:name="_Toc75253646"/>
            <w:bookmarkStart w:id="80" w:name="_Toc75329932"/>
            <w:bookmarkStart w:id="81" w:name="_Toc104189707"/>
            <w:bookmarkStart w:id="82" w:name="_Toc168488810"/>
            <w:bookmarkStart w:id="83" w:name="_Toc192592347"/>
            <w:r w:rsidRPr="000D099D">
              <w:t>Stan techniczny statków powietrznych SCF-NP oraz SCF-PP, na statkach powietrznych innych niż śmigłowce</w:t>
            </w:r>
            <w:bookmarkEnd w:id="79"/>
            <w:bookmarkEnd w:id="80"/>
            <w:bookmarkEnd w:id="81"/>
            <w:bookmarkEnd w:id="82"/>
            <w:bookmarkEnd w:id="83"/>
          </w:p>
        </w:tc>
      </w:tr>
      <w:tr w:rsidR="00E742F3" w14:paraId="5F03D78C" w14:textId="77777777" w:rsidTr="001675B4">
        <w:tc>
          <w:tcPr>
            <w:tcW w:w="9062" w:type="dxa"/>
            <w:shd w:val="clear" w:color="auto" w:fill="E2EFD9" w:themeFill="accent6" w:themeFillTint="33"/>
          </w:tcPr>
          <w:p w14:paraId="089BE098" w14:textId="77777777" w:rsidR="00E742F3" w:rsidRDefault="00E742F3" w:rsidP="00646E75">
            <w:pPr>
              <w:spacing w:before="120" w:after="120"/>
              <w:rPr>
                <w:rStyle w:val="Wyrnienieintensywne"/>
              </w:rPr>
            </w:pPr>
            <w:r w:rsidRPr="009F51C3">
              <w:rPr>
                <w:rStyle w:val="Wyrnienieintensywne"/>
              </w:rPr>
              <w:t>Dlaczego obszar został wskazany?</w:t>
            </w:r>
          </w:p>
        </w:tc>
      </w:tr>
      <w:tr w:rsidR="00355292" w14:paraId="55914D39" w14:textId="77777777" w:rsidTr="001675B4">
        <w:tc>
          <w:tcPr>
            <w:tcW w:w="9062" w:type="dxa"/>
            <w:shd w:val="clear" w:color="auto" w:fill="E2EFD9" w:themeFill="accent6" w:themeFillTint="33"/>
          </w:tcPr>
          <w:p w14:paraId="3170F5C5" w14:textId="4B1AEB6E" w:rsidR="00355292" w:rsidRDefault="00355292" w:rsidP="002B00AA">
            <w:pPr>
              <w:spacing w:before="120" w:after="120"/>
              <w:rPr>
                <w:rStyle w:val="Wyrnienieintensywne"/>
              </w:rPr>
            </w:pPr>
            <w:r>
              <w:t>Jak pokazują poniższe statystyki, zdarzenia spowodowane stanem technicznym statku powietrznego są najczęstszą przyczyną wypadków i poważnych incydentów w lotnictwie. Ta kategoria zdarzeń, jest drugą pod względem przyczyn jeżeli chodzi o wypadki śmiertelne. Z tego też względu EASA wpisała SCF-NP i SCF-PP do planu europejskiego EPAS. W celu bliższego przyjrzenia się poszczególnym przyczynom składowym oraz pogłębienia analiz ryzyka Urząd zdecydował się dodać bardziej szczegółowe podobszary zagrożeń, obejmujące n</w:t>
            </w:r>
            <w:r w:rsidRPr="00CE2BD9">
              <w:t>iesprawności / awarie systemu sterowania lotem</w:t>
            </w:r>
            <w:r>
              <w:t>.</w:t>
            </w:r>
          </w:p>
        </w:tc>
      </w:tr>
      <w:tr w:rsidR="00355292" w14:paraId="08542286" w14:textId="77777777" w:rsidTr="001675B4">
        <w:tc>
          <w:tcPr>
            <w:tcW w:w="9062" w:type="dxa"/>
            <w:shd w:val="clear" w:color="auto" w:fill="E2EFD9" w:themeFill="accent6" w:themeFillTint="33"/>
          </w:tcPr>
          <w:p w14:paraId="424C6890" w14:textId="77777777" w:rsidR="00355292" w:rsidRDefault="00355292" w:rsidP="00646E75">
            <w:pPr>
              <w:spacing w:before="120" w:after="120"/>
              <w:rPr>
                <w:rStyle w:val="Wyrnienieintensywne"/>
              </w:rPr>
            </w:pPr>
            <w:r w:rsidRPr="009F51C3">
              <w:rPr>
                <w:rStyle w:val="Wyrnienieintensywne"/>
              </w:rPr>
              <w:t>Co jest celem działań?</w:t>
            </w:r>
          </w:p>
        </w:tc>
      </w:tr>
      <w:tr w:rsidR="00355292" w14:paraId="59F67D24" w14:textId="77777777" w:rsidTr="001675B4">
        <w:tc>
          <w:tcPr>
            <w:tcW w:w="9062" w:type="dxa"/>
            <w:shd w:val="clear" w:color="auto" w:fill="E2EFD9" w:themeFill="accent6" w:themeFillTint="33"/>
          </w:tcPr>
          <w:p w14:paraId="1EBD29BA" w14:textId="28F9B679" w:rsidR="00355292" w:rsidRDefault="00355292" w:rsidP="00646E75">
            <w:pPr>
              <w:spacing w:before="120" w:after="120"/>
              <w:rPr>
                <w:rStyle w:val="Wyrnienieintensywne"/>
              </w:rPr>
            </w:pPr>
            <w:r>
              <w:t>Poprawa świadomości ryzyka szczególnie w trakcie wrażliwych etapów lotu, oraz o</w:t>
            </w:r>
            <w:r w:rsidRPr="00C76C95">
              <w:t xml:space="preserve">bniżenie </w:t>
            </w:r>
            <w:r>
              <w:t>liczby wypadków</w:t>
            </w:r>
            <w:r w:rsidRPr="00C76C95">
              <w:t xml:space="preserve"> w tym obszarze.</w:t>
            </w:r>
          </w:p>
        </w:tc>
      </w:tr>
      <w:tr w:rsidR="00355292" w14:paraId="06A1CADD" w14:textId="77777777" w:rsidTr="001675B4">
        <w:tc>
          <w:tcPr>
            <w:tcW w:w="9062" w:type="dxa"/>
            <w:shd w:val="clear" w:color="auto" w:fill="E2EFD9" w:themeFill="accent6" w:themeFillTint="33"/>
          </w:tcPr>
          <w:p w14:paraId="602BAD3C" w14:textId="77777777" w:rsidR="00355292" w:rsidRDefault="00355292" w:rsidP="00646E75">
            <w:pPr>
              <w:spacing w:before="120" w:after="120"/>
              <w:rPr>
                <w:rStyle w:val="Wyrnienieintensywne"/>
              </w:rPr>
            </w:pPr>
            <w:r w:rsidRPr="009F51C3">
              <w:rPr>
                <w:rStyle w:val="Wyrnienieintensywne"/>
              </w:rPr>
              <w:t>Zadania realizowane w ramach zarządzania zagrożeniem</w:t>
            </w:r>
          </w:p>
        </w:tc>
      </w:tr>
      <w:tr w:rsidR="00355292" w14:paraId="27125997" w14:textId="77777777" w:rsidTr="001675B4">
        <w:tc>
          <w:tcPr>
            <w:tcW w:w="9062" w:type="dxa"/>
            <w:shd w:val="clear" w:color="auto" w:fill="E2EFD9" w:themeFill="accent6" w:themeFillTint="33"/>
          </w:tcPr>
          <w:p w14:paraId="07F041A0" w14:textId="1EB0FEB9" w:rsidR="00355292"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7</w:t>
            </w:r>
          </w:p>
        </w:tc>
      </w:tr>
      <w:tr w:rsidR="00355292" w14:paraId="562D8BEB" w14:textId="77777777" w:rsidTr="001675B4">
        <w:tc>
          <w:tcPr>
            <w:tcW w:w="9062" w:type="dxa"/>
            <w:shd w:val="clear" w:color="auto" w:fill="E2EFD9" w:themeFill="accent6" w:themeFillTint="33"/>
          </w:tcPr>
          <w:p w14:paraId="0603ADC1" w14:textId="77777777" w:rsidR="00355292" w:rsidRDefault="00355292" w:rsidP="00646E75">
            <w:pPr>
              <w:spacing w:before="120" w:after="120"/>
              <w:rPr>
                <w:rStyle w:val="Wyrnienieintensywne"/>
              </w:rPr>
            </w:pPr>
            <w:r>
              <w:rPr>
                <w:rStyle w:val="Wyrnienieintensywne"/>
              </w:rPr>
              <w:lastRenderedPageBreak/>
              <w:t xml:space="preserve">Przyjęty sposób monitorowania </w:t>
            </w:r>
          </w:p>
        </w:tc>
      </w:tr>
      <w:tr w:rsidR="00355292" w14:paraId="202F6E3A" w14:textId="77777777" w:rsidTr="001675B4">
        <w:tc>
          <w:tcPr>
            <w:tcW w:w="9062" w:type="dxa"/>
            <w:shd w:val="clear" w:color="auto" w:fill="E2EFD9" w:themeFill="accent6" w:themeFillTint="33"/>
          </w:tcPr>
          <w:p w14:paraId="694292ED" w14:textId="77777777" w:rsidR="00355292" w:rsidRPr="00355292" w:rsidRDefault="00355292" w:rsidP="00646E75">
            <w:pPr>
              <w:spacing w:before="120" w:after="120"/>
            </w:pPr>
            <w:r w:rsidRPr="00355292">
              <w:t xml:space="preserve">W ramach </w:t>
            </w:r>
            <w:proofErr w:type="spellStart"/>
            <w:r w:rsidRPr="00355292">
              <w:t>SPIs</w:t>
            </w:r>
            <w:proofErr w:type="spellEnd"/>
            <w:r w:rsidRPr="00355292">
              <w:t xml:space="preserve"> w zakresie SCF-NP i SCF-PP ustanawia się następujące wskaźniki:</w:t>
            </w:r>
          </w:p>
          <w:p w14:paraId="7C7AA501" w14:textId="4AB80285" w:rsidR="00355292" w:rsidRPr="00355292" w:rsidRDefault="00355292" w:rsidP="00646E75">
            <w:pPr>
              <w:spacing w:before="120" w:after="120"/>
              <w:rPr>
                <w:b/>
              </w:rPr>
            </w:pPr>
            <w:r w:rsidRPr="00355292">
              <w:rPr>
                <w:b/>
              </w:rPr>
              <w:t xml:space="preserve">Podmiot wskazany: OPS </w:t>
            </w:r>
          </w:p>
          <w:p w14:paraId="08190968" w14:textId="389DD1D8" w:rsidR="00355292" w:rsidRPr="00355292" w:rsidRDefault="00355292" w:rsidP="00646E75">
            <w:pPr>
              <w:pStyle w:val="Akapitzlist"/>
              <w:numPr>
                <w:ilvl w:val="0"/>
                <w:numId w:val="4"/>
              </w:numPr>
              <w:spacing w:before="120" w:after="120"/>
              <w:ind w:left="738"/>
            </w:pPr>
            <w:r w:rsidRPr="00355292">
              <w:t>liczba zdarzeń SCF-NP / 10 000 operacji (uwaga: na statkach powietrznych innych niż śmigłowce);</w:t>
            </w:r>
          </w:p>
          <w:p w14:paraId="438A9FF1" w14:textId="181A4D38" w:rsidR="00355292" w:rsidRPr="00355292" w:rsidRDefault="00355292" w:rsidP="00646E75">
            <w:pPr>
              <w:pStyle w:val="Akapitzlist"/>
              <w:numPr>
                <w:ilvl w:val="0"/>
                <w:numId w:val="4"/>
              </w:numPr>
              <w:spacing w:before="120" w:after="120"/>
              <w:ind w:left="738"/>
            </w:pPr>
            <w:r w:rsidRPr="00355292">
              <w:t>liczba zdarzeń SCF-PP / 10 000 operacji (uwaga: na statkach powietrznych innych niż śmigłowce);</w:t>
            </w:r>
          </w:p>
          <w:p w14:paraId="3826AD21" w14:textId="5D1E2134" w:rsidR="00355292" w:rsidRPr="00355292" w:rsidRDefault="00355292" w:rsidP="00646E75">
            <w:pPr>
              <w:pStyle w:val="Akapitzlist"/>
              <w:numPr>
                <w:ilvl w:val="0"/>
                <w:numId w:val="4"/>
              </w:numPr>
              <w:spacing w:before="120" w:after="120"/>
              <w:ind w:left="738"/>
            </w:pPr>
            <w:r w:rsidRPr="00355292">
              <w:t>liczba zdarzeń związanych z niesprawnościami i/lub awariami systemu sterowania lotem / 10 000 operacji (uwaga: na statkach powietrznych innych niż śmigłowce);</w:t>
            </w:r>
          </w:p>
          <w:p w14:paraId="3ECC96E4" w14:textId="7C0B1458" w:rsidR="00355292" w:rsidRPr="00355292" w:rsidRDefault="00355292" w:rsidP="00646E75">
            <w:pPr>
              <w:pStyle w:val="Akapitzlist"/>
              <w:numPr>
                <w:ilvl w:val="0"/>
                <w:numId w:val="4"/>
              </w:numPr>
              <w:spacing w:before="120" w:after="120"/>
              <w:ind w:left="738"/>
            </w:pPr>
            <w:r w:rsidRPr="00355292">
              <w:t>liczba uszkodzeń podwozia / 10 000 operacji (uwaga: na statkach powietrznych innych niż śmigłowce).</w:t>
            </w:r>
          </w:p>
          <w:p w14:paraId="39358BAA" w14:textId="77777777" w:rsidR="00355292" w:rsidRPr="00355292" w:rsidRDefault="00355292" w:rsidP="00646E75">
            <w:pPr>
              <w:spacing w:before="120" w:after="120"/>
              <w:rPr>
                <w:b/>
              </w:rPr>
            </w:pPr>
            <w:r w:rsidRPr="00355292">
              <w:rPr>
                <w:b/>
              </w:rPr>
              <w:t xml:space="preserve">Podmiot wskazany: CAMO </w:t>
            </w:r>
          </w:p>
          <w:p w14:paraId="563BCE06" w14:textId="5521B3D5" w:rsidR="00355292" w:rsidRPr="00355292" w:rsidRDefault="00355292" w:rsidP="00646E75">
            <w:pPr>
              <w:pStyle w:val="Akapitzlist"/>
              <w:numPr>
                <w:ilvl w:val="0"/>
                <w:numId w:val="5"/>
              </w:numPr>
              <w:spacing w:before="120" w:after="120"/>
            </w:pPr>
            <w:r w:rsidRPr="00355292">
              <w:t>liczba zdarzeń SCF-NP / liczba SP będących w zarządzaniu CAMO (uwaga: na statkach powietrznych innych niż śmigłowce);</w:t>
            </w:r>
          </w:p>
          <w:p w14:paraId="199B224A" w14:textId="7E6E6EE3" w:rsidR="00FA31C4" w:rsidRDefault="00355292" w:rsidP="00646E75">
            <w:pPr>
              <w:pStyle w:val="Akapitzlist"/>
              <w:numPr>
                <w:ilvl w:val="0"/>
                <w:numId w:val="5"/>
              </w:numPr>
              <w:spacing w:before="120" w:after="120"/>
            </w:pPr>
            <w:r w:rsidRPr="00355292">
              <w:t>liczba zdarzeń SCF-PP / liczba SP będących w zarządzaniu CAMO (uwaga: na statkach powietrznych innych niż śmigłowce);</w:t>
            </w:r>
          </w:p>
          <w:p w14:paraId="1A7D4027" w14:textId="77777777" w:rsidR="00FA31C4" w:rsidRDefault="00355292" w:rsidP="00646E75">
            <w:pPr>
              <w:pStyle w:val="Akapitzlist"/>
              <w:numPr>
                <w:ilvl w:val="0"/>
                <w:numId w:val="5"/>
              </w:numPr>
              <w:spacing w:before="120" w:after="120"/>
            </w:pPr>
            <w:r w:rsidRPr="00355292">
              <w:t>liczba zdarzeń związanych z niesprawnościami i/lub awariami systemu sterowania lotem / liczba SP będących w zarządzaniu CAMO (uwaga: na statkach powietrznych innych niż śmigłowce);</w:t>
            </w:r>
          </w:p>
          <w:p w14:paraId="38CBC438" w14:textId="06DE555B" w:rsidR="00355292" w:rsidRPr="00355292" w:rsidRDefault="00355292" w:rsidP="00646E75">
            <w:pPr>
              <w:pStyle w:val="Akapitzlist"/>
              <w:numPr>
                <w:ilvl w:val="0"/>
                <w:numId w:val="5"/>
              </w:numPr>
              <w:spacing w:before="120" w:after="120"/>
            </w:pPr>
            <w:r w:rsidRPr="00355292">
              <w:t>liczba zdarzeń związanych z planowaniem obsługi technicznej i zarządzaniem czynnościami / liczba SP będących w zarzadzaniu CAMO.</w:t>
            </w:r>
          </w:p>
          <w:p w14:paraId="5E06575B" w14:textId="54E191BC" w:rsidR="00355292" w:rsidRPr="00355292" w:rsidRDefault="00355292" w:rsidP="00646E75">
            <w:pPr>
              <w:spacing w:before="120" w:after="120"/>
              <w:rPr>
                <w:b/>
                <w:u w:val="single"/>
              </w:rPr>
            </w:pPr>
            <w:r w:rsidRPr="00355292">
              <w:rPr>
                <w:b/>
                <w:u w:val="single"/>
              </w:rPr>
              <w:t>Uwag</w:t>
            </w:r>
            <w:r w:rsidR="00EE7DB2">
              <w:rPr>
                <w:b/>
                <w:u w:val="single"/>
              </w:rPr>
              <w:t xml:space="preserve">a </w:t>
            </w:r>
            <w:r w:rsidRPr="00355292">
              <w:rPr>
                <w:b/>
                <w:u w:val="single"/>
              </w:rPr>
              <w:t>dla OPS: Za uszkodzenia podwozia uznaje się usterki w poniższym obszarze:</w:t>
            </w:r>
          </w:p>
          <w:p w14:paraId="34521FD7" w14:textId="77777777" w:rsidR="00355292" w:rsidRPr="00355292" w:rsidRDefault="00355292" w:rsidP="00646E75">
            <w:pPr>
              <w:pStyle w:val="Akapitzlist"/>
              <w:numPr>
                <w:ilvl w:val="0"/>
                <w:numId w:val="33"/>
              </w:numPr>
              <w:spacing w:before="120" w:after="120"/>
              <w:jc w:val="left"/>
            </w:pPr>
            <w:r w:rsidRPr="00355292">
              <w:t>systemy mechaniczne, hydrauliczne, elektryczne związane z podwoziem;</w:t>
            </w:r>
          </w:p>
          <w:p w14:paraId="4D9C5684" w14:textId="77777777" w:rsidR="00355292" w:rsidRPr="00355292" w:rsidRDefault="00355292" w:rsidP="00646E75">
            <w:pPr>
              <w:pStyle w:val="Akapitzlist"/>
              <w:numPr>
                <w:ilvl w:val="0"/>
                <w:numId w:val="33"/>
              </w:numPr>
              <w:spacing w:before="120" w:after="120"/>
              <w:jc w:val="left"/>
            </w:pPr>
            <w:r w:rsidRPr="00355292">
              <w:t>opony;</w:t>
            </w:r>
          </w:p>
          <w:p w14:paraId="01AFF6E0" w14:textId="77777777" w:rsidR="00355292" w:rsidRPr="00355292" w:rsidRDefault="00355292" w:rsidP="00646E75">
            <w:pPr>
              <w:pStyle w:val="Akapitzlist"/>
              <w:numPr>
                <w:ilvl w:val="0"/>
                <w:numId w:val="33"/>
              </w:numPr>
              <w:spacing w:before="120" w:after="120"/>
              <w:jc w:val="left"/>
            </w:pPr>
            <w:r w:rsidRPr="00355292">
              <w:t>hamulce;</w:t>
            </w:r>
          </w:p>
          <w:p w14:paraId="569E9896" w14:textId="77777777" w:rsidR="00355292" w:rsidRPr="00355292" w:rsidRDefault="00355292" w:rsidP="00646E75">
            <w:pPr>
              <w:pStyle w:val="Akapitzlist"/>
              <w:numPr>
                <w:ilvl w:val="0"/>
                <w:numId w:val="33"/>
              </w:numPr>
              <w:spacing w:before="120" w:after="120"/>
              <w:jc w:val="left"/>
            </w:pPr>
            <w:r w:rsidRPr="00355292">
              <w:t>zarówno w podwoziu przednim jak i tylnym.</w:t>
            </w:r>
          </w:p>
          <w:p w14:paraId="4C80FCC0" w14:textId="77777777" w:rsidR="00355292" w:rsidRPr="00355292" w:rsidRDefault="00355292" w:rsidP="00646E75">
            <w:pPr>
              <w:spacing w:before="120" w:after="120"/>
            </w:pPr>
            <w:r w:rsidRPr="00355292">
              <w:t xml:space="preserve">Za operację w przypadku tego wskaźnika (w zakresie liczonych 10 000) uznaje się 1 lot pomiędzy startem a lądowaniem bez względu na charakter lotu (szkoleniowy, handlowy, techniczny itp.). </w:t>
            </w:r>
          </w:p>
          <w:p w14:paraId="0B6D2466" w14:textId="77777777" w:rsidR="00355292" w:rsidRPr="00355292" w:rsidRDefault="00355292" w:rsidP="00646E75">
            <w:pPr>
              <w:spacing w:before="120" w:after="120"/>
            </w:pPr>
            <w:r w:rsidRPr="00355292">
              <w:t>W przypadku np. trasy z międzylądowaniem (A-&gt;B-&gt;C) liczone będzie to wtedy jako dwie operacje (dwa starty - dwa lądowania – 2 loty: A-&gt;B i B-&gt;C). Podsumowując: 1 lot = 1 operacja.</w:t>
            </w:r>
          </w:p>
          <w:p w14:paraId="751A1DF1" w14:textId="77777777" w:rsidR="00355292" w:rsidRPr="00355292" w:rsidRDefault="00355292" w:rsidP="00646E75">
            <w:pPr>
              <w:spacing w:before="120" w:after="120"/>
            </w:pPr>
            <w:r w:rsidRPr="00355292">
              <w:rPr>
                <w:b/>
              </w:rPr>
              <w:t>Uwaga:</w:t>
            </w:r>
            <w:r w:rsidRPr="00355292">
              <w:t xml:space="preserve"> Zdarzenia z tej kategorii dotyczą statków powietrznych innych niż śmigłowce! </w:t>
            </w:r>
          </w:p>
          <w:p w14:paraId="05FB8BEF" w14:textId="6CA0C604" w:rsidR="00355292" w:rsidRPr="00355292" w:rsidRDefault="00355292" w:rsidP="00646E75">
            <w:pPr>
              <w:spacing w:before="120" w:after="120"/>
              <w:rPr>
                <w:u w:val="single"/>
              </w:rPr>
            </w:pPr>
            <w:r w:rsidRPr="00355292">
              <w:rPr>
                <w:u w:val="single"/>
              </w:rPr>
              <w:t xml:space="preserve">Zdarzenia techniczne na śmigłowcach znajdują się w punkcie </w:t>
            </w:r>
            <w:r w:rsidR="00EE7DB2">
              <w:rPr>
                <w:u w:val="single"/>
              </w:rPr>
              <w:t>10</w:t>
            </w:r>
            <w:r w:rsidRPr="00355292">
              <w:rPr>
                <w:u w:val="single"/>
              </w:rPr>
              <w:t>.</w:t>
            </w:r>
          </w:p>
          <w:p w14:paraId="4B10C26C" w14:textId="77777777" w:rsidR="00355292" w:rsidRPr="00355292" w:rsidRDefault="00355292" w:rsidP="00646E75">
            <w:pPr>
              <w:spacing w:before="120" w:after="120"/>
              <w:rPr>
                <w:b/>
              </w:rPr>
            </w:pPr>
            <w:r w:rsidRPr="00355292">
              <w:rPr>
                <w:b/>
              </w:rPr>
              <w:t xml:space="preserve">W ramach </w:t>
            </w:r>
            <w:proofErr w:type="spellStart"/>
            <w:r w:rsidRPr="00355292">
              <w:rPr>
                <w:b/>
              </w:rPr>
              <w:t>SPIs</w:t>
            </w:r>
            <w:proofErr w:type="spellEnd"/>
            <w:r w:rsidRPr="00355292">
              <w:rPr>
                <w:b/>
              </w:rPr>
              <w:t xml:space="preserve"> w ULC mierzy się:</w:t>
            </w:r>
          </w:p>
          <w:p w14:paraId="5CFF86AB" w14:textId="39FDDDDE" w:rsidR="00355292" w:rsidRPr="00355292" w:rsidRDefault="00355292" w:rsidP="00646E75">
            <w:pPr>
              <w:pStyle w:val="Akapitzlist"/>
              <w:numPr>
                <w:ilvl w:val="0"/>
                <w:numId w:val="6"/>
              </w:numPr>
              <w:spacing w:before="120" w:after="120"/>
              <w:ind w:left="738"/>
            </w:pPr>
            <w:r w:rsidRPr="00355292">
              <w:t xml:space="preserve">SCF-NP, niesprawności i/lub awarie systemu sterowania lotem, SCF-PP oraz GEAR </w:t>
            </w:r>
          </w:p>
          <w:p w14:paraId="51DE3B5E" w14:textId="77777777" w:rsidR="00355292" w:rsidRPr="00355292" w:rsidRDefault="00355292" w:rsidP="00646E75">
            <w:pPr>
              <w:spacing w:before="120" w:after="120"/>
            </w:pPr>
            <w:r w:rsidRPr="00355292">
              <w:t>na podstawie danych ECCAIRS z uwzględnieniem:</w:t>
            </w:r>
          </w:p>
          <w:p w14:paraId="254A2B97" w14:textId="1DDA83FE" w:rsidR="00F53B4E" w:rsidRDefault="00355292" w:rsidP="00646E75">
            <w:pPr>
              <w:pStyle w:val="Akapitzlist"/>
              <w:numPr>
                <w:ilvl w:val="0"/>
                <w:numId w:val="7"/>
              </w:numPr>
              <w:spacing w:before="120" w:after="120"/>
            </w:pPr>
            <w:r w:rsidRPr="00355292">
              <w:t>wszystkich operacji;</w:t>
            </w:r>
          </w:p>
          <w:p w14:paraId="2C5DA92A" w14:textId="09CC6BB5" w:rsidR="00355292" w:rsidRPr="00FA31C4" w:rsidRDefault="00355292" w:rsidP="00646E75">
            <w:pPr>
              <w:pStyle w:val="Akapitzlist"/>
              <w:numPr>
                <w:ilvl w:val="0"/>
                <w:numId w:val="7"/>
              </w:numPr>
              <w:spacing w:before="120" w:after="120"/>
              <w:rPr>
                <w:rStyle w:val="Wyrnienieintensywne"/>
                <w:b w:val="0"/>
                <w:i w:val="0"/>
                <w:iCs w:val="0"/>
              </w:rPr>
            </w:pPr>
            <w:r w:rsidRPr="00355292">
              <w:t>operacji CAT.</w:t>
            </w:r>
          </w:p>
        </w:tc>
      </w:tr>
      <w:tr w:rsidR="00355292" w14:paraId="7B71902C" w14:textId="77777777" w:rsidTr="001675B4">
        <w:tc>
          <w:tcPr>
            <w:tcW w:w="9062" w:type="dxa"/>
            <w:shd w:val="clear" w:color="auto" w:fill="E2EFD9" w:themeFill="accent6" w:themeFillTint="33"/>
          </w:tcPr>
          <w:p w14:paraId="56A462DD" w14:textId="77777777" w:rsidR="00355292" w:rsidRDefault="00355292" w:rsidP="00646E75">
            <w:pPr>
              <w:spacing w:before="120" w:after="120"/>
              <w:rPr>
                <w:rStyle w:val="Wyrnienieintensywne"/>
              </w:rPr>
            </w:pPr>
            <w:r w:rsidRPr="009F51C3">
              <w:rPr>
                <w:rStyle w:val="Wyrnienieintensywne"/>
              </w:rPr>
              <w:t xml:space="preserve">Powiązane działania EPAS i EUR RASP </w:t>
            </w:r>
          </w:p>
        </w:tc>
      </w:tr>
      <w:tr w:rsidR="00355292" w:rsidRPr="003B24EB" w14:paraId="0D9B26D8" w14:textId="77777777" w:rsidTr="001675B4">
        <w:tc>
          <w:tcPr>
            <w:tcW w:w="9062" w:type="dxa"/>
            <w:shd w:val="clear" w:color="auto" w:fill="E2EFD9" w:themeFill="accent6" w:themeFillTint="33"/>
          </w:tcPr>
          <w:p w14:paraId="45A5132D" w14:textId="77777777" w:rsidR="00E004CD" w:rsidRPr="00905BA2" w:rsidRDefault="00E004CD" w:rsidP="00E004CD">
            <w:pPr>
              <w:spacing w:before="120" w:after="120"/>
              <w:rPr>
                <w:rStyle w:val="Wyrnienieintensywne"/>
                <w:i w:val="0"/>
                <w:lang w:val="en-GB"/>
              </w:rPr>
            </w:pPr>
            <w:r w:rsidRPr="00905BA2">
              <w:rPr>
                <w:rStyle w:val="Wyrnienieintensywne"/>
                <w:i w:val="0"/>
                <w:lang w:val="en-GB"/>
              </w:rPr>
              <w:t>EPAS Strategic Priority (Operational Safety):</w:t>
            </w:r>
          </w:p>
          <w:p w14:paraId="4EB4EAA9" w14:textId="26F8D840" w:rsidR="00E004CD" w:rsidRPr="00E004CD" w:rsidRDefault="00E004CD" w:rsidP="00646E75">
            <w:pPr>
              <w:spacing w:before="120" w:after="120"/>
              <w:rPr>
                <w:rStyle w:val="Wyrnienieintensywne"/>
                <w:b w:val="0"/>
                <w:i w:val="0"/>
                <w:lang w:val="en-GB"/>
              </w:rPr>
            </w:pPr>
            <w:r w:rsidRPr="00E004CD">
              <w:rPr>
                <w:rStyle w:val="Wyrnienieintensywne"/>
                <w:b w:val="0"/>
                <w:i w:val="0"/>
                <w:lang w:val="en-GB"/>
              </w:rPr>
              <w:t>Ensure operational safety in initial and continuing airworthiness</w:t>
            </w:r>
            <w:r>
              <w:rPr>
                <w:rStyle w:val="Wyrnienieintensywne"/>
                <w:b w:val="0"/>
                <w:i w:val="0"/>
                <w:lang w:val="en-GB"/>
              </w:rPr>
              <w:t>.</w:t>
            </w:r>
          </w:p>
        </w:tc>
      </w:tr>
      <w:tr w:rsidR="004F1CF9" w:rsidRPr="003B24EB" w14:paraId="300F5135" w14:textId="77777777" w:rsidTr="001675B4">
        <w:tc>
          <w:tcPr>
            <w:tcW w:w="9062" w:type="dxa"/>
            <w:shd w:val="clear" w:color="auto" w:fill="E2EFD9" w:themeFill="accent6" w:themeFillTint="33"/>
          </w:tcPr>
          <w:p w14:paraId="7759188A" w14:textId="426AF316" w:rsidR="004F1CF9" w:rsidRPr="004F1CF9" w:rsidRDefault="004F1CF9" w:rsidP="005F577D">
            <w:pPr>
              <w:pStyle w:val="Nagwek3"/>
              <w:numPr>
                <w:ilvl w:val="0"/>
                <w:numId w:val="57"/>
              </w:numPr>
              <w:spacing w:before="120" w:after="120"/>
              <w:outlineLvl w:val="2"/>
              <w:rPr>
                <w:rStyle w:val="Wyrnienieintensywne"/>
                <w:rFonts w:asciiTheme="minorHAnsi" w:eastAsiaTheme="minorHAnsi" w:hAnsiTheme="minorHAnsi" w:cstheme="minorBidi"/>
                <w:b/>
                <w:i w:val="0"/>
                <w:iCs w:val="0"/>
                <w:sz w:val="22"/>
                <w:szCs w:val="22"/>
                <w:lang w:val="en-GB"/>
              </w:rPr>
            </w:pPr>
            <w:bookmarkStart w:id="84" w:name="_Toc192592348"/>
            <w:proofErr w:type="spellStart"/>
            <w:r w:rsidRPr="007626AB">
              <w:rPr>
                <w:lang w:val="en-GB"/>
              </w:rPr>
              <w:lastRenderedPageBreak/>
              <w:t>Pożar</w:t>
            </w:r>
            <w:proofErr w:type="spellEnd"/>
            <w:r w:rsidRPr="007626AB">
              <w:rPr>
                <w:lang w:val="en-GB"/>
              </w:rPr>
              <w:t xml:space="preserve">, </w:t>
            </w:r>
            <w:proofErr w:type="spellStart"/>
            <w:r w:rsidR="00C23A29">
              <w:rPr>
                <w:lang w:val="en-GB"/>
              </w:rPr>
              <w:t>wybuch</w:t>
            </w:r>
            <w:proofErr w:type="spellEnd"/>
            <w:r w:rsidR="00C23A29">
              <w:rPr>
                <w:lang w:val="en-GB"/>
              </w:rPr>
              <w:t xml:space="preserve">, </w:t>
            </w:r>
            <w:proofErr w:type="spellStart"/>
            <w:r w:rsidRPr="007626AB">
              <w:rPr>
                <w:lang w:val="en-GB"/>
              </w:rPr>
              <w:t>dym</w:t>
            </w:r>
            <w:proofErr w:type="spellEnd"/>
            <w:r w:rsidRPr="007626AB">
              <w:rPr>
                <w:lang w:val="en-GB"/>
              </w:rPr>
              <w:t xml:space="preserve"> i </w:t>
            </w:r>
            <w:proofErr w:type="spellStart"/>
            <w:r w:rsidRPr="007626AB">
              <w:rPr>
                <w:lang w:val="en-GB"/>
              </w:rPr>
              <w:t>opary</w:t>
            </w:r>
            <w:proofErr w:type="spellEnd"/>
            <w:r w:rsidRPr="007626AB">
              <w:rPr>
                <w:lang w:val="en-GB"/>
              </w:rPr>
              <w:t xml:space="preserve"> (Fire, </w:t>
            </w:r>
            <w:r w:rsidR="00EE7DB2">
              <w:rPr>
                <w:lang w:val="en-GB"/>
              </w:rPr>
              <w:t xml:space="preserve">Explosion, </w:t>
            </w:r>
            <w:r w:rsidRPr="007626AB">
              <w:rPr>
                <w:lang w:val="en-GB"/>
              </w:rPr>
              <w:t xml:space="preserve">Smoke &amp; Fumes – </w:t>
            </w:r>
            <w:r w:rsidR="00B06829" w:rsidRPr="00B06829">
              <w:rPr>
                <w:lang w:val="en-GB"/>
              </w:rPr>
              <w:t>F-NI, F-POST</w:t>
            </w:r>
            <w:r w:rsidRPr="007626AB">
              <w:rPr>
                <w:lang w:val="en-GB"/>
              </w:rPr>
              <w:t>)</w:t>
            </w:r>
            <w:bookmarkEnd w:id="84"/>
          </w:p>
        </w:tc>
      </w:tr>
      <w:tr w:rsidR="004F1CF9" w14:paraId="7F159F19" w14:textId="77777777" w:rsidTr="001675B4">
        <w:tc>
          <w:tcPr>
            <w:tcW w:w="9062" w:type="dxa"/>
            <w:shd w:val="clear" w:color="auto" w:fill="E2EFD9" w:themeFill="accent6" w:themeFillTint="33"/>
          </w:tcPr>
          <w:p w14:paraId="56AB2775" w14:textId="77777777" w:rsidR="004F1CF9" w:rsidRDefault="004F1CF9" w:rsidP="00646E75">
            <w:pPr>
              <w:spacing w:before="120" w:after="120"/>
              <w:rPr>
                <w:rStyle w:val="Wyrnienieintensywne"/>
              </w:rPr>
            </w:pPr>
            <w:r w:rsidRPr="009F51C3">
              <w:rPr>
                <w:rStyle w:val="Wyrnienieintensywne"/>
              </w:rPr>
              <w:t>Dlaczego obszar został wskazany?</w:t>
            </w:r>
          </w:p>
        </w:tc>
      </w:tr>
      <w:tr w:rsidR="004F1CF9" w14:paraId="4AF28721" w14:textId="77777777" w:rsidTr="001675B4">
        <w:tc>
          <w:tcPr>
            <w:tcW w:w="9062" w:type="dxa"/>
            <w:shd w:val="clear" w:color="auto" w:fill="E2EFD9" w:themeFill="accent6" w:themeFillTint="33"/>
          </w:tcPr>
          <w:p w14:paraId="1A2E0880" w14:textId="77777777" w:rsidR="009B51E3" w:rsidRDefault="009B51E3" w:rsidP="00646E75">
            <w:pPr>
              <w:spacing w:before="120" w:after="120"/>
            </w:pPr>
            <w:r>
              <w:t>Pożar statku powietrznego w locie jest jednym z największych możliwych zagrożeń w lotnictwie. Dotyczy to zarówno sytuacji kiedy ogień pojawia się w wyniku zderzenia (tzw. „</w:t>
            </w:r>
            <w:r w:rsidRPr="00FE56CA">
              <w:rPr>
                <w:i/>
              </w:rPr>
              <w:t>Post-</w:t>
            </w:r>
            <w:proofErr w:type="spellStart"/>
            <w:r w:rsidRPr="00FE56CA">
              <w:rPr>
                <w:i/>
              </w:rPr>
              <w:t>impact</w:t>
            </w:r>
            <w:proofErr w:type="spellEnd"/>
            <w:r w:rsidRPr="00FE56CA">
              <w:rPr>
                <w:i/>
              </w:rPr>
              <w:t xml:space="preserve"> </w:t>
            </w:r>
            <w:proofErr w:type="spellStart"/>
            <w:r w:rsidRPr="00FE56CA">
              <w:rPr>
                <w:i/>
              </w:rPr>
              <w:t>fire</w:t>
            </w:r>
            <w:proofErr w:type="spellEnd"/>
            <w:r>
              <w:t>”) jak i pożarów spowodowanych inną przyczyną niż uderzenie (tzw. „</w:t>
            </w:r>
            <w:r w:rsidRPr="00FE56CA">
              <w:rPr>
                <w:i/>
              </w:rPr>
              <w:t>Non-</w:t>
            </w:r>
            <w:proofErr w:type="spellStart"/>
            <w:r w:rsidRPr="00FE56CA">
              <w:rPr>
                <w:i/>
              </w:rPr>
              <w:t>impact</w:t>
            </w:r>
            <w:proofErr w:type="spellEnd"/>
            <w:r w:rsidRPr="00FE56CA">
              <w:rPr>
                <w:i/>
              </w:rPr>
              <w:t xml:space="preserve"> </w:t>
            </w:r>
            <w:proofErr w:type="spellStart"/>
            <w:r w:rsidRPr="00FE56CA">
              <w:rPr>
                <w:i/>
              </w:rPr>
              <w:t>fire</w:t>
            </w:r>
            <w:proofErr w:type="spellEnd"/>
            <w:r>
              <w:t xml:space="preserve">”), dalej określane razem jako „FS&amp;F”. </w:t>
            </w:r>
          </w:p>
          <w:p w14:paraId="7308E193" w14:textId="77777777" w:rsidR="009B51E3" w:rsidRDefault="009B51E3" w:rsidP="00646E75">
            <w:pPr>
              <w:spacing w:before="120" w:after="120"/>
            </w:pPr>
            <w:r>
              <w:t>W czasie lotu takie zjawisko może doprowadzić do utraty kontroli nad statkiem powietrznym, zarówno w wyniku spowodowania awarii systemu sterowania, uszkodzeń strukturalnych maszyny jak i unieruchomienia załogi. Ogień na ziemi może rozwinąć się na tyle szybko, że nawet sprawna akcja ratownicza nie zapobiegnie utracie życia i/lub zdrowia pasażerów oraz mienia.</w:t>
            </w:r>
          </w:p>
          <w:p w14:paraId="7B857BFD" w14:textId="36C2C4C1" w:rsidR="004F1CF9" w:rsidRDefault="009B51E3" w:rsidP="00646E75">
            <w:pPr>
              <w:spacing w:before="120" w:after="120"/>
              <w:rPr>
                <w:rStyle w:val="Wyrnienieintensywne"/>
              </w:rPr>
            </w:pPr>
            <w:r>
              <w:t>Dym i opary, choćby występowały bez źródła ognia, stanowią również istotne zagrożenie dla  bezpieczeństwa. Możliwe skutki to m.in. utrata widzialności w kabinie pilotów lub obniżenie sprawności psychofizycznej załogi w wyniku braku tlenu.</w:t>
            </w:r>
          </w:p>
        </w:tc>
      </w:tr>
      <w:tr w:rsidR="004F1CF9" w14:paraId="34FBC7C2" w14:textId="77777777" w:rsidTr="001675B4">
        <w:tc>
          <w:tcPr>
            <w:tcW w:w="9062" w:type="dxa"/>
            <w:shd w:val="clear" w:color="auto" w:fill="E2EFD9" w:themeFill="accent6" w:themeFillTint="33"/>
          </w:tcPr>
          <w:p w14:paraId="5536DE52" w14:textId="77777777" w:rsidR="004F1CF9" w:rsidRDefault="004F1CF9" w:rsidP="00646E75">
            <w:pPr>
              <w:spacing w:before="120" w:after="120"/>
              <w:rPr>
                <w:rStyle w:val="Wyrnienieintensywne"/>
              </w:rPr>
            </w:pPr>
            <w:r w:rsidRPr="009F51C3">
              <w:rPr>
                <w:rStyle w:val="Wyrnienieintensywne"/>
              </w:rPr>
              <w:t>Co jest celem działań?</w:t>
            </w:r>
          </w:p>
        </w:tc>
      </w:tr>
      <w:tr w:rsidR="004F1CF9" w14:paraId="22A06205" w14:textId="77777777" w:rsidTr="001675B4">
        <w:tc>
          <w:tcPr>
            <w:tcW w:w="9062" w:type="dxa"/>
            <w:shd w:val="clear" w:color="auto" w:fill="E2EFD9" w:themeFill="accent6" w:themeFillTint="33"/>
          </w:tcPr>
          <w:p w14:paraId="3A2B1A65" w14:textId="35F8E05F" w:rsidR="004F1CF9" w:rsidRDefault="009B51E3" w:rsidP="00646E75">
            <w:pPr>
              <w:spacing w:before="120" w:after="120"/>
              <w:rPr>
                <w:rStyle w:val="Wyrnienieintensywne"/>
              </w:rPr>
            </w:pPr>
            <w:r>
              <w:t xml:space="preserve">Celem działań jest zapobieganie sytuacjom, w których pożar, </w:t>
            </w:r>
            <w:r w:rsidR="00EE7DB2">
              <w:t xml:space="preserve">wybuch, </w:t>
            </w:r>
            <w:r>
              <w:t>dym lub opary (</w:t>
            </w:r>
            <w:proofErr w:type="spellStart"/>
            <w:r w:rsidRPr="009A756B">
              <w:rPr>
                <w:i/>
              </w:rPr>
              <w:t>Fire</w:t>
            </w:r>
            <w:proofErr w:type="spellEnd"/>
            <w:r w:rsidRPr="009A756B">
              <w:rPr>
                <w:i/>
              </w:rPr>
              <w:t xml:space="preserve">, </w:t>
            </w:r>
            <w:proofErr w:type="spellStart"/>
            <w:r w:rsidR="00EE7DB2">
              <w:rPr>
                <w:i/>
              </w:rPr>
              <w:t>Explosion</w:t>
            </w:r>
            <w:proofErr w:type="spellEnd"/>
            <w:r w:rsidR="00EE7DB2">
              <w:rPr>
                <w:i/>
              </w:rPr>
              <w:t xml:space="preserve">, </w:t>
            </w:r>
            <w:proofErr w:type="spellStart"/>
            <w:r w:rsidRPr="009A756B">
              <w:rPr>
                <w:i/>
              </w:rPr>
              <w:t>Smoke</w:t>
            </w:r>
            <w:proofErr w:type="spellEnd"/>
            <w:r w:rsidRPr="009A756B">
              <w:rPr>
                <w:i/>
              </w:rPr>
              <w:t xml:space="preserve"> and </w:t>
            </w:r>
            <w:proofErr w:type="spellStart"/>
            <w:r w:rsidRPr="009A756B">
              <w:rPr>
                <w:i/>
              </w:rPr>
              <w:t>Fumes</w:t>
            </w:r>
            <w:proofErr w:type="spellEnd"/>
            <w:r>
              <w:t xml:space="preserve"> – FS&amp;S) mogą stanowić poważne zagrożenie bezpieczeństwa lotniczego na terytorium RP.</w:t>
            </w:r>
          </w:p>
        </w:tc>
      </w:tr>
      <w:tr w:rsidR="004F1CF9" w14:paraId="26EEA9EB" w14:textId="77777777" w:rsidTr="001675B4">
        <w:tc>
          <w:tcPr>
            <w:tcW w:w="9062" w:type="dxa"/>
            <w:shd w:val="clear" w:color="auto" w:fill="E2EFD9" w:themeFill="accent6" w:themeFillTint="33"/>
          </w:tcPr>
          <w:p w14:paraId="7DDD1EAC" w14:textId="77777777" w:rsidR="004F1CF9" w:rsidRDefault="004F1CF9" w:rsidP="00646E75">
            <w:pPr>
              <w:spacing w:before="120" w:after="120"/>
              <w:rPr>
                <w:rStyle w:val="Wyrnienieintensywne"/>
              </w:rPr>
            </w:pPr>
            <w:r w:rsidRPr="009F51C3">
              <w:rPr>
                <w:rStyle w:val="Wyrnienieintensywne"/>
              </w:rPr>
              <w:t>Zadania realizowane w ramach zarządzania zagrożeniem</w:t>
            </w:r>
          </w:p>
        </w:tc>
      </w:tr>
      <w:tr w:rsidR="004F1CF9" w14:paraId="73E084D8" w14:textId="77777777" w:rsidTr="001675B4">
        <w:tc>
          <w:tcPr>
            <w:tcW w:w="9062" w:type="dxa"/>
            <w:shd w:val="clear" w:color="auto" w:fill="E2EFD9" w:themeFill="accent6" w:themeFillTint="33"/>
          </w:tcPr>
          <w:p w14:paraId="2CF9528C" w14:textId="6F6BCC6E" w:rsidR="004F1CF9"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8</w:t>
            </w:r>
          </w:p>
        </w:tc>
      </w:tr>
      <w:tr w:rsidR="004F1CF9" w14:paraId="70039A36" w14:textId="77777777" w:rsidTr="001675B4">
        <w:tc>
          <w:tcPr>
            <w:tcW w:w="9062" w:type="dxa"/>
            <w:shd w:val="clear" w:color="auto" w:fill="E2EFD9" w:themeFill="accent6" w:themeFillTint="33"/>
          </w:tcPr>
          <w:p w14:paraId="07555752" w14:textId="7DADBD37" w:rsidR="004F1CF9" w:rsidRDefault="004F1CF9" w:rsidP="00646E75">
            <w:pPr>
              <w:spacing w:before="120" w:after="120"/>
              <w:rPr>
                <w:rStyle w:val="Wyrnienieintensywne"/>
              </w:rPr>
            </w:pPr>
            <w:r>
              <w:rPr>
                <w:rStyle w:val="Wyrnienieintensywne"/>
              </w:rPr>
              <w:t xml:space="preserve">Przyjęty sposób monitorowania </w:t>
            </w:r>
          </w:p>
        </w:tc>
      </w:tr>
      <w:tr w:rsidR="004F1CF9" w14:paraId="11F40F6D" w14:textId="77777777" w:rsidTr="001675B4">
        <w:tc>
          <w:tcPr>
            <w:tcW w:w="9062" w:type="dxa"/>
            <w:shd w:val="clear" w:color="auto" w:fill="E2EFD9" w:themeFill="accent6" w:themeFillTint="33"/>
          </w:tcPr>
          <w:p w14:paraId="0DAEE39F" w14:textId="77777777" w:rsidR="009B51E3" w:rsidRDefault="009B51E3" w:rsidP="00646E75">
            <w:pPr>
              <w:spacing w:before="120" w:after="120"/>
            </w:pPr>
            <w:r>
              <w:t xml:space="preserve">W ramach </w:t>
            </w:r>
            <w:proofErr w:type="spellStart"/>
            <w:r>
              <w:t>SPIs</w:t>
            </w:r>
            <w:proofErr w:type="spellEnd"/>
            <w:r>
              <w:t xml:space="preserve"> w zakresie FS&amp;F ustanawia się następujące wskaźniki:</w:t>
            </w:r>
          </w:p>
          <w:p w14:paraId="095EF28D" w14:textId="77777777" w:rsidR="009B51E3" w:rsidRPr="00C334A1" w:rsidRDefault="009B51E3" w:rsidP="00646E75">
            <w:pPr>
              <w:spacing w:before="120" w:after="120"/>
              <w:rPr>
                <w:b/>
              </w:rPr>
            </w:pPr>
            <w:r w:rsidRPr="00C334A1">
              <w:rPr>
                <w:b/>
              </w:rPr>
              <w:t>Podmiot wskazany</w:t>
            </w:r>
            <w:r>
              <w:rPr>
                <w:b/>
              </w:rPr>
              <w:t xml:space="preserve">: </w:t>
            </w:r>
            <w:r w:rsidRPr="00C334A1">
              <w:rPr>
                <w:b/>
              </w:rPr>
              <w:t>ADR</w:t>
            </w:r>
          </w:p>
          <w:p w14:paraId="1A8BD002" w14:textId="6236E017" w:rsidR="009B51E3" w:rsidRDefault="009B51E3" w:rsidP="00646E75">
            <w:pPr>
              <w:pStyle w:val="Akapitzlist"/>
              <w:numPr>
                <w:ilvl w:val="0"/>
                <w:numId w:val="8"/>
              </w:numPr>
              <w:spacing w:before="120" w:after="120"/>
              <w:ind w:left="738"/>
            </w:pPr>
            <w:r>
              <w:t xml:space="preserve">liczba zdarzeń związanych z rozlaniem paliwa  / 10 000 operacji; </w:t>
            </w:r>
          </w:p>
          <w:p w14:paraId="00B7ACD4" w14:textId="1BC0ABB6" w:rsidR="009B51E3" w:rsidRDefault="009B51E3" w:rsidP="00646E75">
            <w:pPr>
              <w:pStyle w:val="Akapitzlist"/>
              <w:numPr>
                <w:ilvl w:val="0"/>
                <w:numId w:val="8"/>
              </w:numPr>
              <w:spacing w:before="120" w:after="120"/>
              <w:ind w:left="738"/>
            </w:pPr>
            <w:r>
              <w:t xml:space="preserve">liczba zdarzeń związanych z ogniem, oparami lub dymem podczas operacji tankowania </w:t>
            </w:r>
            <w:r>
              <w:br/>
              <w:t xml:space="preserve">z   pasażerami na pokładzie / liczba wszystkich </w:t>
            </w:r>
            <w:proofErr w:type="spellStart"/>
            <w:r>
              <w:t>tankowań</w:t>
            </w:r>
            <w:proofErr w:type="spellEnd"/>
            <w:r>
              <w:t xml:space="preserve"> z pasażerami na pokładzie. </w:t>
            </w:r>
          </w:p>
          <w:p w14:paraId="216DFB2A" w14:textId="77777777" w:rsidR="009B51E3" w:rsidRDefault="009B51E3" w:rsidP="00646E75">
            <w:pPr>
              <w:spacing w:before="120" w:after="120"/>
            </w:pPr>
            <w:r>
              <w:t>Za operację (w zakresie liczonych 10 000) uznaje się start lub lądowanie (kontakt fizyczny statku powietrznego z ziemią) – a więc także „</w:t>
            </w:r>
            <w:proofErr w:type="spellStart"/>
            <w:r>
              <w:t>touch</w:t>
            </w:r>
            <w:proofErr w:type="spellEnd"/>
            <w:r>
              <w:t xml:space="preserve"> and go” (w takim wypadku liczone jako dwie operacje).</w:t>
            </w:r>
          </w:p>
          <w:p w14:paraId="13492BF1" w14:textId="77777777" w:rsidR="009B51E3" w:rsidRDefault="009B51E3" w:rsidP="00646E75">
            <w:pPr>
              <w:spacing w:before="120" w:after="120"/>
            </w:pPr>
            <w:r>
              <w:t xml:space="preserve">Za operację </w:t>
            </w:r>
            <w:r w:rsidRPr="005F616A">
              <w:rPr>
                <w:u w:val="single"/>
              </w:rPr>
              <w:t>NIE UZNAJE</w:t>
            </w:r>
            <w:r>
              <w:t xml:space="preserve"> się „go-</w:t>
            </w:r>
            <w:proofErr w:type="spellStart"/>
            <w:r>
              <w:t>around</w:t>
            </w:r>
            <w:proofErr w:type="spellEnd"/>
            <w:r>
              <w:t>” ani „</w:t>
            </w:r>
            <w:proofErr w:type="spellStart"/>
            <w:r>
              <w:t>low</w:t>
            </w:r>
            <w:proofErr w:type="spellEnd"/>
            <w:r>
              <w:t xml:space="preserve"> pass”.</w:t>
            </w:r>
          </w:p>
          <w:p w14:paraId="79276592" w14:textId="77777777" w:rsidR="009B51E3" w:rsidRPr="00C334A1" w:rsidRDefault="009B51E3" w:rsidP="00646E75">
            <w:pPr>
              <w:spacing w:before="120" w:after="120"/>
              <w:rPr>
                <w:b/>
              </w:rPr>
            </w:pPr>
            <w:r w:rsidRPr="00C334A1">
              <w:rPr>
                <w:b/>
              </w:rPr>
              <w:t>Podmiot wskazany: OPS</w:t>
            </w:r>
          </w:p>
          <w:p w14:paraId="77709041" w14:textId="5E4DCBAF" w:rsidR="009B51E3" w:rsidRDefault="009B51E3" w:rsidP="00646E75">
            <w:pPr>
              <w:pStyle w:val="Akapitzlist"/>
              <w:numPr>
                <w:ilvl w:val="0"/>
                <w:numId w:val="9"/>
              </w:numPr>
              <w:spacing w:before="120" w:after="120"/>
            </w:pPr>
            <w:r>
              <w:t xml:space="preserve">liczba zdarzeń związanych z zadymieniem lub oparami na pokładzie / 10 000 operacji; </w:t>
            </w:r>
          </w:p>
          <w:p w14:paraId="345AF9BC" w14:textId="357B4E04" w:rsidR="009B51E3" w:rsidRDefault="009B51E3" w:rsidP="00646E75">
            <w:pPr>
              <w:pStyle w:val="Akapitzlist"/>
              <w:numPr>
                <w:ilvl w:val="0"/>
                <w:numId w:val="9"/>
              </w:numPr>
              <w:spacing w:before="120" w:after="120"/>
            </w:pPr>
            <w:r>
              <w:t xml:space="preserve">liczba zdarzeń związanych z ogniem na pokładzie / 10 000 operacji. </w:t>
            </w:r>
          </w:p>
          <w:p w14:paraId="212B7F56" w14:textId="77777777" w:rsidR="009B51E3" w:rsidRDefault="009B51E3" w:rsidP="00646E75">
            <w:pPr>
              <w:spacing w:before="120" w:after="120"/>
            </w:pPr>
            <w:r>
              <w:t xml:space="preserve">Za operację w przypadku tego wskaźnika (w zakresie liczonych 10 000) uznaje się 1 lot pomiędzy startem a lądowaniem bez względu na charakter lotu (szkoleniowy, handlowy, techniczny itp.). </w:t>
            </w:r>
            <w:r>
              <w:br/>
              <w:t>W przypadku np. trasy z międzylądowaniem (A-&gt;B-&gt;C) liczone będzie to wtedy jako dwie operacje (dwa starty - dwa lądowania – 2 loty: A-&gt;B i B-&gt;C). Podsumowując: 1 lot = 1 operacja.</w:t>
            </w:r>
          </w:p>
          <w:p w14:paraId="1CC0B826" w14:textId="77777777" w:rsidR="009B51E3" w:rsidRPr="00C334A1" w:rsidRDefault="009B51E3" w:rsidP="00646E75">
            <w:pPr>
              <w:spacing w:before="120" w:after="120"/>
              <w:rPr>
                <w:b/>
              </w:rPr>
            </w:pPr>
            <w:r w:rsidRPr="00C334A1">
              <w:rPr>
                <w:b/>
              </w:rPr>
              <w:t>Podmiot wskazany: AHAC</w:t>
            </w:r>
            <w:r>
              <w:rPr>
                <w:b/>
              </w:rPr>
              <w:t xml:space="preserve"> - </w:t>
            </w:r>
            <w:r w:rsidRPr="00C334A1">
              <w:rPr>
                <w:b/>
              </w:rPr>
              <w:t>Agent obsługi naziemnej w zakresie obsługi materiałów niebezpiecznych lub zaopatrywania statków powietrznych w materiały napędowe</w:t>
            </w:r>
          </w:p>
          <w:p w14:paraId="28653C3C" w14:textId="4C211E2E" w:rsidR="009B51E3" w:rsidRDefault="009B51E3" w:rsidP="00646E75">
            <w:pPr>
              <w:pStyle w:val="Akapitzlist"/>
              <w:numPr>
                <w:ilvl w:val="0"/>
                <w:numId w:val="10"/>
              </w:numPr>
              <w:spacing w:before="120" w:after="120"/>
              <w:ind w:left="738"/>
            </w:pPr>
            <w:r>
              <w:lastRenderedPageBreak/>
              <w:t>liczba zdarzeń związanych z ogniem, dymem lub oparami (FS&amp;F) / 10 000 wykonanych operacji obsługi.</w:t>
            </w:r>
          </w:p>
          <w:p w14:paraId="4EC486A3" w14:textId="77777777" w:rsidR="009B51E3" w:rsidRDefault="009B51E3" w:rsidP="00646E75">
            <w:pPr>
              <w:spacing w:before="120" w:after="120"/>
            </w:pPr>
            <w:r>
              <w:t xml:space="preserve">Za operację obsługi (w zakresie liczonych 10 000) uznaje się obsługę jednego statku powietrznego w zakresie materiałów niebezpiecznych albo zaopatrywania statku w materiały napędowe. Obsługa jednego statku jednocześnie w zakresie materiałów niebezpiecznych i zaopatrzenia w materiały napędowe jest liczone jako dwie operacje obsługi. </w:t>
            </w:r>
          </w:p>
          <w:p w14:paraId="6C334B2A" w14:textId="77777777" w:rsidR="009B51E3" w:rsidRDefault="009B51E3" w:rsidP="00646E75">
            <w:pPr>
              <w:spacing w:before="120" w:after="120"/>
            </w:pPr>
            <w:r>
              <w:t>Wskaźniki mają dotyczyć poszczególnych kwartałów w roku z podziałem miesięcznym.</w:t>
            </w:r>
          </w:p>
          <w:p w14:paraId="06D78751" w14:textId="77777777" w:rsidR="009B51E3" w:rsidRDefault="009B51E3" w:rsidP="00646E75">
            <w:pPr>
              <w:spacing w:before="120" w:after="120"/>
            </w:pPr>
            <w:proofErr w:type="spellStart"/>
            <w:r>
              <w:t>SPIs</w:t>
            </w:r>
            <w:proofErr w:type="spellEnd"/>
            <w:r>
              <w:t xml:space="preserve"> w zakresie ADR,OPS lub AHAC dotyczą wszystkich kategorii i typów statku powietrznego oraz wszystkich rodzajów operacji (CAT, GA, lotnictwo państwowe etc.)</w:t>
            </w:r>
          </w:p>
          <w:p w14:paraId="156EE80C" w14:textId="77777777" w:rsidR="009B51E3" w:rsidRPr="00957039" w:rsidRDefault="009B51E3" w:rsidP="00646E75">
            <w:pPr>
              <w:spacing w:before="120" w:after="120"/>
              <w:rPr>
                <w:b/>
              </w:rPr>
            </w:pPr>
            <w:r w:rsidRPr="00957039">
              <w:rPr>
                <w:b/>
              </w:rPr>
              <w:t xml:space="preserve">W ramach </w:t>
            </w:r>
            <w:proofErr w:type="spellStart"/>
            <w:r w:rsidRPr="00957039">
              <w:rPr>
                <w:b/>
              </w:rPr>
              <w:t>SPIs</w:t>
            </w:r>
            <w:proofErr w:type="spellEnd"/>
            <w:r w:rsidRPr="00957039">
              <w:rPr>
                <w:b/>
              </w:rPr>
              <w:t xml:space="preserve">  w ULC mierzy się:</w:t>
            </w:r>
          </w:p>
          <w:p w14:paraId="5AC8E1FC" w14:textId="0504E311" w:rsidR="009B51E3" w:rsidRPr="00FA31C4" w:rsidRDefault="009B51E3" w:rsidP="00646E75">
            <w:pPr>
              <w:pStyle w:val="Akapitzlist"/>
              <w:numPr>
                <w:ilvl w:val="1"/>
                <w:numId w:val="6"/>
              </w:numPr>
              <w:spacing w:before="120" w:after="120"/>
              <w:ind w:left="738"/>
              <w:rPr>
                <w:lang w:val="en-AU"/>
              </w:rPr>
            </w:pPr>
            <w:r w:rsidRPr="00FA31C4">
              <w:rPr>
                <w:lang w:val="en-AU"/>
              </w:rPr>
              <w:t>F-POST (</w:t>
            </w:r>
            <w:r w:rsidRPr="00FA31C4">
              <w:rPr>
                <w:i/>
                <w:lang w:val="en-AU"/>
              </w:rPr>
              <w:t>Fire/smoke post-impact</w:t>
            </w:r>
            <w:r w:rsidRPr="00FA31C4">
              <w:rPr>
                <w:lang w:val="en-AU"/>
              </w:rPr>
              <w:t xml:space="preserve">) </w:t>
            </w:r>
            <w:proofErr w:type="spellStart"/>
            <w:r w:rsidRPr="00FA31C4">
              <w:rPr>
                <w:lang w:val="en-AU"/>
              </w:rPr>
              <w:t>łącznie</w:t>
            </w:r>
            <w:proofErr w:type="spellEnd"/>
            <w:r w:rsidRPr="00FA31C4">
              <w:rPr>
                <w:lang w:val="en-AU"/>
              </w:rPr>
              <w:t xml:space="preserve"> z F-NI (</w:t>
            </w:r>
            <w:r w:rsidRPr="00FA31C4">
              <w:rPr>
                <w:i/>
                <w:lang w:val="en-AU"/>
              </w:rPr>
              <w:t>Fire/smoke non-impact</w:t>
            </w:r>
            <w:r w:rsidRPr="00FA31C4">
              <w:rPr>
                <w:lang w:val="en-AU"/>
              </w:rPr>
              <w:t xml:space="preserve">);  </w:t>
            </w:r>
          </w:p>
          <w:p w14:paraId="67926147" w14:textId="77777777" w:rsidR="009B51E3" w:rsidRDefault="009B51E3" w:rsidP="00646E75">
            <w:pPr>
              <w:spacing w:before="120" w:after="120"/>
            </w:pPr>
            <w:r>
              <w:t>na podstawie danych ECCAIRS z uwzględnieniem:</w:t>
            </w:r>
          </w:p>
          <w:p w14:paraId="71402FE7" w14:textId="77777777" w:rsidR="00B153A0" w:rsidRDefault="009B51E3" w:rsidP="00646E75">
            <w:pPr>
              <w:pStyle w:val="Akapitzlist"/>
              <w:numPr>
                <w:ilvl w:val="0"/>
                <w:numId w:val="10"/>
              </w:numPr>
              <w:spacing w:before="120" w:after="120"/>
              <w:ind w:left="738"/>
            </w:pPr>
            <w:r>
              <w:t>wszystkich operacji;</w:t>
            </w:r>
          </w:p>
          <w:p w14:paraId="553FF703" w14:textId="1E6DB186" w:rsidR="004F1CF9" w:rsidRPr="00B153A0" w:rsidRDefault="009B51E3" w:rsidP="00646E75">
            <w:pPr>
              <w:pStyle w:val="Akapitzlist"/>
              <w:numPr>
                <w:ilvl w:val="0"/>
                <w:numId w:val="10"/>
              </w:numPr>
              <w:spacing w:before="120" w:after="120"/>
              <w:ind w:left="738"/>
              <w:rPr>
                <w:rStyle w:val="Wyrnienieintensywne"/>
                <w:b w:val="0"/>
                <w:i w:val="0"/>
                <w:iCs w:val="0"/>
              </w:rPr>
            </w:pPr>
            <w:r>
              <w:t>operacji CAT.</w:t>
            </w:r>
          </w:p>
        </w:tc>
      </w:tr>
      <w:tr w:rsidR="004F1CF9" w14:paraId="3C5CD9CF" w14:textId="77777777" w:rsidTr="001675B4">
        <w:tc>
          <w:tcPr>
            <w:tcW w:w="9062" w:type="dxa"/>
            <w:shd w:val="clear" w:color="auto" w:fill="E2EFD9" w:themeFill="accent6" w:themeFillTint="33"/>
          </w:tcPr>
          <w:p w14:paraId="5B007A33" w14:textId="77777777" w:rsidR="004F1CF9" w:rsidRDefault="004F1CF9" w:rsidP="00646E75">
            <w:pPr>
              <w:spacing w:before="120" w:after="120"/>
              <w:rPr>
                <w:rStyle w:val="Wyrnienieintensywne"/>
              </w:rPr>
            </w:pPr>
            <w:r w:rsidRPr="009F51C3">
              <w:rPr>
                <w:rStyle w:val="Wyrnienieintensywne"/>
              </w:rPr>
              <w:lastRenderedPageBreak/>
              <w:t xml:space="preserve">Powiązane działania EPAS i EUR RASP </w:t>
            </w:r>
          </w:p>
        </w:tc>
      </w:tr>
      <w:tr w:rsidR="004F1CF9" w:rsidRPr="003B24EB" w14:paraId="5353AAE7" w14:textId="77777777" w:rsidTr="001675B4">
        <w:tc>
          <w:tcPr>
            <w:tcW w:w="9062" w:type="dxa"/>
            <w:shd w:val="clear" w:color="auto" w:fill="E2EFD9" w:themeFill="accent6" w:themeFillTint="33"/>
          </w:tcPr>
          <w:p w14:paraId="05111041" w14:textId="77777777" w:rsidR="00E004CD" w:rsidRPr="00905BA2" w:rsidRDefault="00E004CD" w:rsidP="00E004CD">
            <w:pPr>
              <w:spacing w:before="120" w:after="120"/>
              <w:rPr>
                <w:rStyle w:val="Wyrnienieintensywne"/>
                <w:i w:val="0"/>
                <w:lang w:val="en-GB"/>
              </w:rPr>
            </w:pPr>
            <w:r w:rsidRPr="00905BA2">
              <w:rPr>
                <w:rStyle w:val="Wyrnienieintensywne"/>
                <w:i w:val="0"/>
                <w:lang w:val="en-GB"/>
              </w:rPr>
              <w:t xml:space="preserve">RASP Strategic Priority (Operational Safety): </w:t>
            </w:r>
          </w:p>
          <w:p w14:paraId="7AA93E3D" w14:textId="08BB2506" w:rsidR="00E004CD" w:rsidRDefault="00E004CD" w:rsidP="00E004CD">
            <w:pPr>
              <w:spacing w:before="120" w:after="120"/>
              <w:rPr>
                <w:rStyle w:val="Wyrnienieintensywne"/>
                <w:lang w:val="en-GB"/>
              </w:rPr>
            </w:pPr>
            <w:r w:rsidRPr="00905BA2">
              <w:rPr>
                <w:rStyle w:val="Wyrnienieintensywne"/>
                <w:b w:val="0"/>
                <w:i w:val="0"/>
                <w:lang w:val="en-GB"/>
              </w:rPr>
              <w:t>Address safety risks in Commercial Air Transport Aeroplanes and NCC operations (non-commercial operations with complex-motor powered aircraft, being part of business aviation)</w:t>
            </w:r>
            <w:r w:rsidR="00865434">
              <w:rPr>
                <w:rStyle w:val="Wyrnienieintensywne"/>
                <w:b w:val="0"/>
                <w:i w:val="0"/>
                <w:lang w:val="en-GB"/>
              </w:rPr>
              <w:t>.</w:t>
            </w:r>
          </w:p>
          <w:p w14:paraId="0E880304" w14:textId="3100AB1D" w:rsidR="00865434" w:rsidRPr="00905BA2" w:rsidRDefault="00865434" w:rsidP="00E004CD">
            <w:pPr>
              <w:spacing w:before="120" w:after="120"/>
              <w:rPr>
                <w:rStyle w:val="Wyrnienieintensywne"/>
                <w:b w:val="0"/>
                <w:i w:val="0"/>
                <w:lang w:val="en-GB"/>
              </w:rPr>
            </w:pPr>
            <w:r w:rsidRPr="00865434">
              <w:rPr>
                <w:rStyle w:val="Wyrnienieintensywne"/>
                <w:b w:val="0"/>
                <w:i w:val="0"/>
                <w:lang w:val="en-GB"/>
              </w:rPr>
              <w:t>EUR.SPT.101</w:t>
            </w:r>
          </w:p>
          <w:p w14:paraId="3E7BEB16" w14:textId="77777777" w:rsidR="00E004CD" w:rsidRPr="00905BA2" w:rsidRDefault="00E004CD" w:rsidP="00E004CD">
            <w:pPr>
              <w:spacing w:before="120" w:after="120"/>
              <w:rPr>
                <w:rStyle w:val="Wyrnienieintensywne"/>
                <w:i w:val="0"/>
                <w:lang w:val="en-GB"/>
              </w:rPr>
            </w:pPr>
            <w:r w:rsidRPr="00905BA2">
              <w:rPr>
                <w:rStyle w:val="Wyrnienieintensywne"/>
                <w:i w:val="0"/>
                <w:lang w:val="en-GB"/>
              </w:rPr>
              <w:t>EPAS Strategic Priority (Operational Safety):</w:t>
            </w:r>
          </w:p>
          <w:p w14:paraId="511CA786" w14:textId="0B1B8DA0" w:rsidR="004F1CF9" w:rsidRPr="00E004CD" w:rsidRDefault="00E004CD" w:rsidP="00E004CD">
            <w:pPr>
              <w:spacing w:before="120" w:after="120"/>
              <w:rPr>
                <w:rStyle w:val="Wyrnienieintensywne"/>
                <w:b w:val="0"/>
                <w:i w:val="0"/>
                <w:lang w:val="en-GB"/>
              </w:rPr>
            </w:pPr>
            <w:r w:rsidRPr="00905BA2">
              <w:rPr>
                <w:rStyle w:val="Wyrnienieintensywne"/>
                <w:b w:val="0"/>
                <w:i w:val="0"/>
                <w:lang w:val="en-GB"/>
              </w:rPr>
              <w:t>Ensure operational safety in CAT aeroplane operations (airlines and air taxi passenger/cargo) and NCC aeroplane operations</w:t>
            </w:r>
          </w:p>
        </w:tc>
      </w:tr>
    </w:tbl>
    <w:p w14:paraId="5A81436C" w14:textId="77777777" w:rsidR="00B6022C" w:rsidRPr="00B97B2A" w:rsidRDefault="00B6022C" w:rsidP="00646E75">
      <w:pPr>
        <w:spacing w:before="120" w:after="120"/>
        <w:rPr>
          <w:lang w:val="en-GB"/>
        </w:r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4F1CF9" w:rsidRPr="004F1CF9" w14:paraId="5BBE8E9A" w14:textId="77777777" w:rsidTr="001675B4">
        <w:tc>
          <w:tcPr>
            <w:tcW w:w="9062" w:type="dxa"/>
            <w:shd w:val="clear" w:color="auto" w:fill="E2EFD9" w:themeFill="accent6" w:themeFillTint="33"/>
          </w:tcPr>
          <w:p w14:paraId="504AAC3D" w14:textId="339F7F4F" w:rsidR="004F1CF9" w:rsidRPr="004F1CF9" w:rsidRDefault="004F1CF9" w:rsidP="005F577D">
            <w:pPr>
              <w:pStyle w:val="Nagwek3"/>
              <w:numPr>
                <w:ilvl w:val="0"/>
                <w:numId w:val="57"/>
              </w:numPr>
              <w:spacing w:before="120" w:after="120"/>
              <w:outlineLvl w:val="2"/>
              <w:rPr>
                <w:rStyle w:val="Wyrnienieintensywne"/>
                <w:b/>
                <w:i w:val="0"/>
                <w:iCs w:val="0"/>
              </w:rPr>
            </w:pPr>
            <w:bookmarkStart w:id="85" w:name="_Toc75253642"/>
            <w:bookmarkStart w:id="86" w:name="_Toc75329928"/>
            <w:bookmarkStart w:id="87" w:name="_Toc104189703"/>
            <w:bookmarkStart w:id="88" w:name="_Toc168488806"/>
            <w:bookmarkStart w:id="89" w:name="_Toc192592349"/>
            <w:r w:rsidRPr="00CA7EBF">
              <w:t>Bezpieczeństwo na ziemi (</w:t>
            </w:r>
            <w:proofErr w:type="spellStart"/>
            <w:r w:rsidRPr="00CA7EBF">
              <w:rPr>
                <w:i/>
              </w:rPr>
              <w:t>Ground</w:t>
            </w:r>
            <w:proofErr w:type="spellEnd"/>
            <w:r w:rsidRPr="00CA7EBF">
              <w:rPr>
                <w:i/>
              </w:rPr>
              <w:t xml:space="preserve"> Safety</w:t>
            </w:r>
            <w:r w:rsidRPr="00CA7EBF">
              <w:t>)</w:t>
            </w:r>
            <w:bookmarkEnd w:id="85"/>
            <w:bookmarkEnd w:id="86"/>
            <w:bookmarkEnd w:id="87"/>
            <w:bookmarkEnd w:id="88"/>
            <w:bookmarkEnd w:id="89"/>
          </w:p>
        </w:tc>
      </w:tr>
      <w:tr w:rsidR="004F1CF9" w14:paraId="7A1816CE" w14:textId="77777777" w:rsidTr="001675B4">
        <w:tc>
          <w:tcPr>
            <w:tcW w:w="9062" w:type="dxa"/>
            <w:shd w:val="clear" w:color="auto" w:fill="E2EFD9" w:themeFill="accent6" w:themeFillTint="33"/>
          </w:tcPr>
          <w:p w14:paraId="3871A01C" w14:textId="77777777" w:rsidR="004F1CF9" w:rsidRDefault="004F1CF9" w:rsidP="00646E75">
            <w:pPr>
              <w:spacing w:before="120" w:after="120"/>
              <w:rPr>
                <w:rStyle w:val="Wyrnienieintensywne"/>
              </w:rPr>
            </w:pPr>
            <w:r w:rsidRPr="009F51C3">
              <w:rPr>
                <w:rStyle w:val="Wyrnienieintensywne"/>
              </w:rPr>
              <w:t>Dlaczego obszar został wskazany?</w:t>
            </w:r>
          </w:p>
        </w:tc>
      </w:tr>
      <w:tr w:rsidR="004F1CF9" w14:paraId="08B34340" w14:textId="77777777" w:rsidTr="001675B4">
        <w:tc>
          <w:tcPr>
            <w:tcW w:w="9062" w:type="dxa"/>
            <w:shd w:val="clear" w:color="auto" w:fill="E2EFD9" w:themeFill="accent6" w:themeFillTint="33"/>
          </w:tcPr>
          <w:p w14:paraId="25F3965E" w14:textId="77777777" w:rsidR="009B51E3" w:rsidRDefault="009B51E3" w:rsidP="00646E75">
            <w:pPr>
              <w:spacing w:before="120" w:after="120"/>
            </w:pPr>
            <w:r>
              <w:t>Bezpieczeństwo na ziemi obejmuje dwie podstawowe kategorie:</w:t>
            </w:r>
          </w:p>
          <w:p w14:paraId="0CDC4A66" w14:textId="37C252FF" w:rsidR="009B51E3" w:rsidRDefault="009B51E3" w:rsidP="00646E75">
            <w:pPr>
              <w:pStyle w:val="Akapitzlist"/>
              <w:numPr>
                <w:ilvl w:val="0"/>
                <w:numId w:val="34"/>
              </w:numPr>
              <w:spacing w:before="120" w:after="120"/>
            </w:pPr>
            <w:r>
              <w:t>zderzenia na</w:t>
            </w:r>
            <w:r w:rsidR="00EE7DB2">
              <w:t xml:space="preserve"> </w:t>
            </w:r>
            <w:r>
              <w:t>ziem</w:t>
            </w:r>
            <w:r w:rsidR="00EE7DB2">
              <w:t>i</w:t>
            </w:r>
            <w:r>
              <w:t xml:space="preserve"> (</w:t>
            </w:r>
            <w:proofErr w:type="spellStart"/>
            <w:r w:rsidRPr="00B153A0">
              <w:rPr>
                <w:i/>
              </w:rPr>
              <w:t>Ground</w:t>
            </w:r>
            <w:proofErr w:type="spellEnd"/>
            <w:r w:rsidRPr="00B153A0">
              <w:rPr>
                <w:i/>
              </w:rPr>
              <w:t xml:space="preserve"> </w:t>
            </w:r>
            <w:proofErr w:type="spellStart"/>
            <w:r w:rsidRPr="00B153A0">
              <w:rPr>
                <w:i/>
              </w:rPr>
              <w:t>Collisions</w:t>
            </w:r>
            <w:proofErr w:type="spellEnd"/>
            <w:r>
              <w:t xml:space="preserve"> – GCOL);</w:t>
            </w:r>
          </w:p>
          <w:p w14:paraId="7A1EF202" w14:textId="4C15A258" w:rsidR="009B51E3" w:rsidRDefault="009B51E3" w:rsidP="00646E75">
            <w:pPr>
              <w:pStyle w:val="Akapitzlist"/>
              <w:numPr>
                <w:ilvl w:val="0"/>
                <w:numId w:val="34"/>
              </w:numPr>
              <w:spacing w:before="120" w:after="120"/>
            </w:pPr>
            <w:r>
              <w:t>zdarzenia podczas obsługi naziemnej (RAMP).</w:t>
            </w:r>
          </w:p>
          <w:p w14:paraId="092FC55D" w14:textId="2883E2BE" w:rsidR="004F1CF9" w:rsidRDefault="009B51E3" w:rsidP="00646E75">
            <w:pPr>
              <w:spacing w:before="120" w:after="120"/>
              <w:rPr>
                <w:rStyle w:val="Wyrnienieintensywne"/>
              </w:rPr>
            </w:pPr>
            <w:r>
              <w:t>Same zdarzenia z kategorii RAMP stanowią czwartą w kolejności kategorię zdarzeń z ofiarami śmiertelnymi (</w:t>
            </w:r>
            <w:proofErr w:type="spellStart"/>
            <w:r w:rsidRPr="00C334A1">
              <w:rPr>
                <w:i/>
              </w:rPr>
              <w:t>fatal</w:t>
            </w:r>
            <w:proofErr w:type="spellEnd"/>
            <w:r w:rsidRPr="00C334A1">
              <w:rPr>
                <w:i/>
              </w:rPr>
              <w:t xml:space="preserve"> </w:t>
            </w:r>
            <w:proofErr w:type="spellStart"/>
            <w:r w:rsidRPr="00C334A1">
              <w:rPr>
                <w:i/>
              </w:rPr>
              <w:t>accidents</w:t>
            </w:r>
            <w:proofErr w:type="spellEnd"/>
            <w:r>
              <w:t xml:space="preserve">) na świecie. Poza zagrożeniem życia i zdrowia GCOL i RAMP powodują olbrzymie straty w mieniu (uszkodzone statki powietrzne, urządzenia i maszyny oraz wyposażenie lotnisk oraz agentów </w:t>
            </w:r>
            <w:proofErr w:type="spellStart"/>
            <w:r>
              <w:t>handlingowych</w:t>
            </w:r>
            <w:proofErr w:type="spellEnd"/>
            <w:r>
              <w:t>). Tym samym zagrożenie to znalazło szczególne miejsce w ramach monitoringu EASA</w:t>
            </w:r>
            <w:r w:rsidR="00865434">
              <w:t>.</w:t>
            </w:r>
          </w:p>
        </w:tc>
      </w:tr>
      <w:tr w:rsidR="004F1CF9" w14:paraId="6C1DC69C" w14:textId="77777777" w:rsidTr="001675B4">
        <w:tc>
          <w:tcPr>
            <w:tcW w:w="9062" w:type="dxa"/>
            <w:shd w:val="clear" w:color="auto" w:fill="E2EFD9" w:themeFill="accent6" w:themeFillTint="33"/>
          </w:tcPr>
          <w:p w14:paraId="6027A625" w14:textId="77777777" w:rsidR="004F1CF9" w:rsidRDefault="004F1CF9" w:rsidP="00646E75">
            <w:pPr>
              <w:spacing w:before="120" w:after="120"/>
              <w:rPr>
                <w:rStyle w:val="Wyrnienieintensywne"/>
              </w:rPr>
            </w:pPr>
            <w:r w:rsidRPr="009F51C3">
              <w:rPr>
                <w:rStyle w:val="Wyrnienieintensywne"/>
              </w:rPr>
              <w:t>Co jest celem działań?</w:t>
            </w:r>
          </w:p>
        </w:tc>
      </w:tr>
      <w:tr w:rsidR="004F1CF9" w14:paraId="74313031" w14:textId="77777777" w:rsidTr="001675B4">
        <w:tc>
          <w:tcPr>
            <w:tcW w:w="9062" w:type="dxa"/>
            <w:shd w:val="clear" w:color="auto" w:fill="E2EFD9" w:themeFill="accent6" w:themeFillTint="33"/>
          </w:tcPr>
          <w:p w14:paraId="4D594176" w14:textId="2BF84373" w:rsidR="004F1CF9" w:rsidRDefault="009B51E3" w:rsidP="00646E75">
            <w:pPr>
              <w:spacing w:before="120" w:after="120"/>
              <w:rPr>
                <w:rStyle w:val="Wyrnienieintensywne"/>
              </w:rPr>
            </w:pPr>
            <w:r>
              <w:t>Redukcja liczby zdarzeń z kategorii GCOL oraz RAMP na terytorium RP.</w:t>
            </w:r>
          </w:p>
        </w:tc>
      </w:tr>
      <w:tr w:rsidR="004F1CF9" w14:paraId="52CEB1D4" w14:textId="77777777" w:rsidTr="001675B4">
        <w:tc>
          <w:tcPr>
            <w:tcW w:w="9062" w:type="dxa"/>
            <w:shd w:val="clear" w:color="auto" w:fill="E2EFD9" w:themeFill="accent6" w:themeFillTint="33"/>
          </w:tcPr>
          <w:p w14:paraId="1E12D053" w14:textId="77777777" w:rsidR="004F1CF9" w:rsidRDefault="004F1CF9" w:rsidP="00646E75">
            <w:pPr>
              <w:spacing w:before="120" w:after="120"/>
              <w:rPr>
                <w:rStyle w:val="Wyrnienieintensywne"/>
              </w:rPr>
            </w:pPr>
            <w:r w:rsidRPr="009F51C3">
              <w:rPr>
                <w:rStyle w:val="Wyrnienieintensywne"/>
              </w:rPr>
              <w:t>Zadania realizowane w ramach zarządzania zagrożeniem</w:t>
            </w:r>
          </w:p>
        </w:tc>
      </w:tr>
      <w:tr w:rsidR="004F1CF9" w14:paraId="484285E8" w14:textId="77777777" w:rsidTr="001675B4">
        <w:tc>
          <w:tcPr>
            <w:tcW w:w="9062" w:type="dxa"/>
            <w:shd w:val="clear" w:color="auto" w:fill="E2EFD9" w:themeFill="accent6" w:themeFillTint="33"/>
          </w:tcPr>
          <w:p w14:paraId="5E88FC43" w14:textId="1D9C7054" w:rsidR="004F1CF9" w:rsidRDefault="00B97B2A" w:rsidP="00646E75">
            <w:pPr>
              <w:spacing w:before="120" w:after="120"/>
              <w:rPr>
                <w:rStyle w:val="Wyrnienieintensywne"/>
              </w:rPr>
            </w:pPr>
            <w:r w:rsidRPr="00B97B2A">
              <w:rPr>
                <w:rStyle w:val="Wyrnienieintensywne"/>
                <w:b w:val="0"/>
                <w:i w:val="0"/>
              </w:rPr>
              <w:lastRenderedPageBreak/>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9</w:t>
            </w:r>
          </w:p>
        </w:tc>
      </w:tr>
      <w:tr w:rsidR="004F1CF9" w14:paraId="22E68B49" w14:textId="77777777" w:rsidTr="001675B4">
        <w:tc>
          <w:tcPr>
            <w:tcW w:w="9062" w:type="dxa"/>
            <w:shd w:val="clear" w:color="auto" w:fill="E2EFD9" w:themeFill="accent6" w:themeFillTint="33"/>
          </w:tcPr>
          <w:p w14:paraId="3B1800E1" w14:textId="77777777" w:rsidR="004F1CF9" w:rsidRDefault="004F1CF9" w:rsidP="00646E75">
            <w:pPr>
              <w:spacing w:before="120" w:after="120"/>
              <w:rPr>
                <w:rStyle w:val="Wyrnienieintensywne"/>
              </w:rPr>
            </w:pPr>
            <w:r>
              <w:rPr>
                <w:rStyle w:val="Wyrnienieintensywne"/>
              </w:rPr>
              <w:t xml:space="preserve">Przyjęty sposób monitorowania </w:t>
            </w:r>
          </w:p>
        </w:tc>
      </w:tr>
      <w:tr w:rsidR="004F1CF9" w14:paraId="48A85F43" w14:textId="77777777" w:rsidTr="001675B4">
        <w:tc>
          <w:tcPr>
            <w:tcW w:w="9062" w:type="dxa"/>
            <w:shd w:val="clear" w:color="auto" w:fill="E2EFD9" w:themeFill="accent6" w:themeFillTint="33"/>
          </w:tcPr>
          <w:p w14:paraId="1C51292A" w14:textId="77777777" w:rsidR="009B51E3" w:rsidRDefault="009B51E3" w:rsidP="00646E75">
            <w:pPr>
              <w:spacing w:before="120" w:after="120"/>
            </w:pPr>
            <w:r>
              <w:t xml:space="preserve">W ramach </w:t>
            </w:r>
            <w:proofErr w:type="spellStart"/>
            <w:r>
              <w:t>SPIs</w:t>
            </w:r>
            <w:proofErr w:type="spellEnd"/>
            <w:r>
              <w:t xml:space="preserve"> w zakresie GCOL i RAMP ustanawia się następujące wskaźniki:</w:t>
            </w:r>
          </w:p>
          <w:p w14:paraId="70A4ED06" w14:textId="77777777" w:rsidR="009B51E3" w:rsidRPr="00C334A1" w:rsidRDefault="009B51E3" w:rsidP="00646E75">
            <w:pPr>
              <w:spacing w:before="120" w:after="120"/>
              <w:rPr>
                <w:b/>
              </w:rPr>
            </w:pPr>
            <w:r w:rsidRPr="00C334A1">
              <w:rPr>
                <w:b/>
              </w:rPr>
              <w:t>Podmiot wskazany: ADR</w:t>
            </w:r>
          </w:p>
          <w:p w14:paraId="0225E4F0" w14:textId="635F7B73" w:rsidR="009B51E3" w:rsidRDefault="009B51E3" w:rsidP="00646E75">
            <w:pPr>
              <w:pStyle w:val="Akapitzlist"/>
              <w:numPr>
                <w:ilvl w:val="0"/>
                <w:numId w:val="35"/>
              </w:numPr>
              <w:spacing w:before="120" w:after="120"/>
            </w:pPr>
            <w:r>
              <w:t xml:space="preserve">liczba zdarzeń GCOL  / 10 000 operacji; </w:t>
            </w:r>
          </w:p>
          <w:p w14:paraId="02CC7214" w14:textId="36836139" w:rsidR="009B51E3" w:rsidRDefault="009B51E3" w:rsidP="00646E75">
            <w:pPr>
              <w:pStyle w:val="Akapitzlist"/>
              <w:numPr>
                <w:ilvl w:val="0"/>
                <w:numId w:val="35"/>
              </w:numPr>
              <w:spacing w:before="120" w:after="120"/>
            </w:pPr>
            <w:r>
              <w:t xml:space="preserve">liczba zdarzeń RAMP  / 10 000 operacji. </w:t>
            </w:r>
          </w:p>
          <w:p w14:paraId="78412728" w14:textId="77777777" w:rsidR="009B51E3" w:rsidRDefault="009B51E3" w:rsidP="00646E75">
            <w:pPr>
              <w:spacing w:before="120" w:after="120"/>
            </w:pPr>
            <w:r>
              <w:t>Za operację (w zakresie liczonych 10 000) uznaje się start lub lądowanie (kontakt fizyczny statku powietrznego z ziemią) – a więc także „</w:t>
            </w:r>
            <w:proofErr w:type="spellStart"/>
            <w:r w:rsidRPr="00C334A1">
              <w:rPr>
                <w:i/>
              </w:rPr>
              <w:t>touch</w:t>
            </w:r>
            <w:proofErr w:type="spellEnd"/>
            <w:r w:rsidRPr="00C334A1">
              <w:rPr>
                <w:i/>
              </w:rPr>
              <w:t xml:space="preserve"> and go</w:t>
            </w:r>
            <w:r>
              <w:t>” (w takim wypadku liczone jako dwie operacje).</w:t>
            </w:r>
          </w:p>
          <w:p w14:paraId="76881BB7" w14:textId="77777777" w:rsidR="009B51E3" w:rsidRDefault="009B51E3" w:rsidP="00646E75">
            <w:pPr>
              <w:spacing w:before="120" w:after="120"/>
            </w:pPr>
            <w:r>
              <w:t xml:space="preserve">Za operację </w:t>
            </w:r>
            <w:r w:rsidRPr="005F616A">
              <w:rPr>
                <w:u w:val="single"/>
              </w:rPr>
              <w:t>NIE UZNAJE</w:t>
            </w:r>
            <w:r>
              <w:t xml:space="preserve"> się „</w:t>
            </w:r>
            <w:r w:rsidRPr="00C334A1">
              <w:rPr>
                <w:i/>
              </w:rPr>
              <w:t>go-</w:t>
            </w:r>
            <w:proofErr w:type="spellStart"/>
            <w:r w:rsidRPr="00C334A1">
              <w:rPr>
                <w:i/>
              </w:rPr>
              <w:t>around</w:t>
            </w:r>
            <w:proofErr w:type="spellEnd"/>
            <w:r>
              <w:t>” ani „</w:t>
            </w:r>
            <w:proofErr w:type="spellStart"/>
            <w:r w:rsidRPr="00C334A1">
              <w:rPr>
                <w:i/>
              </w:rPr>
              <w:t>low</w:t>
            </w:r>
            <w:proofErr w:type="spellEnd"/>
            <w:r w:rsidRPr="00C334A1">
              <w:rPr>
                <w:i/>
              </w:rPr>
              <w:t xml:space="preserve"> pass</w:t>
            </w:r>
            <w:r>
              <w:t>”.</w:t>
            </w:r>
          </w:p>
          <w:p w14:paraId="5E9C2D4C" w14:textId="77777777" w:rsidR="009B51E3" w:rsidRDefault="009B51E3" w:rsidP="00646E75">
            <w:pPr>
              <w:spacing w:before="120" w:after="120"/>
            </w:pPr>
            <w:r>
              <w:t>Jako GCOL uznaje się kolizję statku powietrznego, która wystąpiła podczas kołowania z drogi startowej lub na drogę startową, obejmując kolizję z:</w:t>
            </w:r>
          </w:p>
          <w:p w14:paraId="28829327" w14:textId="2AB0F1A0" w:rsidR="009B51E3" w:rsidRDefault="009B51E3" w:rsidP="00646E75">
            <w:pPr>
              <w:pStyle w:val="Akapitzlist"/>
              <w:numPr>
                <w:ilvl w:val="0"/>
                <w:numId w:val="36"/>
              </w:numPr>
              <w:spacing w:before="120" w:after="120"/>
              <w:ind w:left="736"/>
            </w:pPr>
            <w:r>
              <w:t>innym statkiem powietrznym;</w:t>
            </w:r>
          </w:p>
          <w:p w14:paraId="34541124" w14:textId="61719B6C" w:rsidR="009B51E3" w:rsidRDefault="009B51E3" w:rsidP="00646E75">
            <w:pPr>
              <w:pStyle w:val="Akapitzlist"/>
              <w:numPr>
                <w:ilvl w:val="0"/>
                <w:numId w:val="36"/>
              </w:numPr>
              <w:spacing w:before="120" w:after="120"/>
              <w:ind w:left="736"/>
            </w:pPr>
            <w:r>
              <w:t>osobą;</w:t>
            </w:r>
          </w:p>
          <w:p w14:paraId="182260FB" w14:textId="4DDAFCCF" w:rsidR="009B51E3" w:rsidRDefault="009B51E3" w:rsidP="00646E75">
            <w:pPr>
              <w:pStyle w:val="Akapitzlist"/>
              <w:numPr>
                <w:ilvl w:val="0"/>
                <w:numId w:val="36"/>
              </w:numPr>
              <w:spacing w:before="120" w:after="120"/>
              <w:ind w:left="736"/>
            </w:pPr>
            <w:r>
              <w:t>zwierzęciem;</w:t>
            </w:r>
          </w:p>
          <w:p w14:paraId="79EF3AEC" w14:textId="51A6472E" w:rsidR="009B51E3" w:rsidRDefault="009B51E3" w:rsidP="00646E75">
            <w:pPr>
              <w:pStyle w:val="Akapitzlist"/>
              <w:numPr>
                <w:ilvl w:val="0"/>
                <w:numId w:val="36"/>
              </w:numPr>
              <w:spacing w:before="120" w:after="120"/>
              <w:ind w:left="736"/>
            </w:pPr>
            <w:r>
              <w:t>pojazdem;</w:t>
            </w:r>
          </w:p>
          <w:p w14:paraId="69B46359" w14:textId="357DC347" w:rsidR="009B51E3" w:rsidRDefault="009B51E3" w:rsidP="00646E75">
            <w:pPr>
              <w:pStyle w:val="Akapitzlist"/>
              <w:numPr>
                <w:ilvl w:val="0"/>
                <w:numId w:val="36"/>
              </w:numPr>
              <w:spacing w:before="120" w:after="120"/>
              <w:ind w:left="736"/>
            </w:pPr>
            <w:r>
              <w:t>przeszkodą (obiektem);</w:t>
            </w:r>
          </w:p>
          <w:p w14:paraId="485431A9" w14:textId="41C04141" w:rsidR="009B51E3" w:rsidRDefault="009B51E3" w:rsidP="00646E75">
            <w:pPr>
              <w:pStyle w:val="Akapitzlist"/>
              <w:numPr>
                <w:ilvl w:val="0"/>
                <w:numId w:val="36"/>
              </w:numPr>
              <w:spacing w:before="120" w:after="120"/>
              <w:ind w:left="736"/>
            </w:pPr>
            <w:r>
              <w:t>budynkiem;</w:t>
            </w:r>
          </w:p>
          <w:p w14:paraId="6102028D" w14:textId="58C7792D" w:rsidR="009B51E3" w:rsidRDefault="009B51E3" w:rsidP="00646E75">
            <w:pPr>
              <w:pStyle w:val="Akapitzlist"/>
              <w:numPr>
                <w:ilvl w:val="0"/>
                <w:numId w:val="36"/>
              </w:numPr>
              <w:spacing w:before="120" w:after="120"/>
              <w:ind w:left="736"/>
            </w:pPr>
            <w:r>
              <w:t>itd.</w:t>
            </w:r>
          </w:p>
          <w:p w14:paraId="2528B31E" w14:textId="77777777" w:rsidR="009B51E3" w:rsidRDefault="009B51E3" w:rsidP="00646E75">
            <w:pPr>
              <w:spacing w:before="120" w:after="120"/>
            </w:pPr>
            <w:r>
              <w:t>z zastrzeżeniem, że NIE DOCHODZI do tej kolizji na drodze startowej, na której statek powietrzny lądował lub z której zamierza startować.</w:t>
            </w:r>
          </w:p>
          <w:p w14:paraId="256C3BD9" w14:textId="77777777" w:rsidR="009B51E3" w:rsidRDefault="009B51E3" w:rsidP="00646E75">
            <w:pPr>
              <w:spacing w:before="120" w:after="120"/>
            </w:pPr>
            <w:r>
              <w:t>W przypadku śmigłowców kołowanie może dotyczyć podlotu.</w:t>
            </w:r>
          </w:p>
          <w:p w14:paraId="4440C547" w14:textId="77777777" w:rsidR="009B51E3" w:rsidRDefault="009B51E3" w:rsidP="00646E75">
            <w:pPr>
              <w:spacing w:before="120" w:after="120"/>
            </w:pPr>
            <w:r>
              <w:t>Zderzenia na drodze startowej (najczęściej w wyniku RI) lub zderzenia podczas obsługi (RAMP) są wyłączone z tej kategorii.</w:t>
            </w:r>
          </w:p>
          <w:p w14:paraId="03DD1FA5" w14:textId="77777777" w:rsidR="009B51E3" w:rsidRDefault="009B51E3" w:rsidP="00646E75">
            <w:pPr>
              <w:spacing w:before="120" w:after="120"/>
            </w:pPr>
            <w:r>
              <w:t>Jako RAMP należy zaliczyć jakiekolwiek zdarzenie, które miało miejsce podczas obsługi naziemnej lub wskutek tejże. Obejmuje to kolizję podczas:</w:t>
            </w:r>
          </w:p>
          <w:p w14:paraId="5513B12A" w14:textId="665B4373" w:rsidR="009B51E3" w:rsidRDefault="009B51E3" w:rsidP="00646E75">
            <w:pPr>
              <w:pStyle w:val="Akapitzlist"/>
              <w:numPr>
                <w:ilvl w:val="0"/>
                <w:numId w:val="37"/>
              </w:numPr>
              <w:spacing w:before="120" w:after="120"/>
            </w:pPr>
            <w:r>
              <w:t>serwisu;</w:t>
            </w:r>
          </w:p>
          <w:p w14:paraId="6F80893F" w14:textId="2762DA2B" w:rsidR="009B51E3" w:rsidRDefault="009B51E3" w:rsidP="00646E75">
            <w:pPr>
              <w:pStyle w:val="Akapitzlist"/>
              <w:numPr>
                <w:ilvl w:val="0"/>
                <w:numId w:val="37"/>
              </w:numPr>
              <w:spacing w:before="120" w:after="120"/>
            </w:pPr>
            <w:r>
              <w:t xml:space="preserve">wsiadania i wysiadania z samolotu; oraz  </w:t>
            </w:r>
          </w:p>
          <w:p w14:paraId="40311618" w14:textId="576DFC1B" w:rsidR="004F1CF9" w:rsidRDefault="009B51E3" w:rsidP="00646E75">
            <w:pPr>
              <w:pStyle w:val="Akapitzlist"/>
              <w:numPr>
                <w:ilvl w:val="0"/>
                <w:numId w:val="37"/>
              </w:numPr>
              <w:spacing w:before="120" w:after="120"/>
            </w:pPr>
            <w:r>
              <w:t xml:space="preserve">załadunku. </w:t>
            </w:r>
          </w:p>
          <w:p w14:paraId="2443CA98" w14:textId="77777777" w:rsidR="009B51E3" w:rsidRDefault="009B51E3" w:rsidP="00646E75">
            <w:pPr>
              <w:spacing w:before="120" w:after="120"/>
            </w:pPr>
            <w:r>
              <w:t xml:space="preserve">Wlicza się tu również obrażenia powstałe wskutek uderzenia śmigłem samolotu oraz łopatami wirnika głównego i śmigła ogonowego. </w:t>
            </w:r>
          </w:p>
          <w:p w14:paraId="57BFFF9C" w14:textId="77777777" w:rsidR="009B51E3" w:rsidRDefault="009B51E3" w:rsidP="00646E75">
            <w:pPr>
              <w:spacing w:before="120" w:after="120"/>
            </w:pPr>
            <w:r>
              <w:t xml:space="preserve">Dotyczy zdarzeń podczas wykorzystania </w:t>
            </w:r>
            <w:proofErr w:type="spellStart"/>
            <w:r w:rsidRPr="00C334A1">
              <w:rPr>
                <w:i/>
              </w:rPr>
              <w:t>pushback’a</w:t>
            </w:r>
            <w:proofErr w:type="spellEnd"/>
            <w:r>
              <w:t xml:space="preserve">, </w:t>
            </w:r>
            <w:proofErr w:type="spellStart"/>
            <w:r w:rsidRPr="00C334A1">
              <w:rPr>
                <w:i/>
              </w:rPr>
              <w:t>powerback’a</w:t>
            </w:r>
            <w:proofErr w:type="spellEnd"/>
            <w:r>
              <w:t xml:space="preserve"> oraz holowania statku powietrznego.</w:t>
            </w:r>
          </w:p>
          <w:p w14:paraId="7BBDEE11" w14:textId="77777777" w:rsidR="009B51E3" w:rsidRDefault="009B51E3" w:rsidP="00646E75">
            <w:pPr>
              <w:spacing w:before="120" w:after="120"/>
            </w:pPr>
            <w:r>
              <w:t>Obejmuje uderzenia typu „</w:t>
            </w:r>
            <w:proofErr w:type="spellStart"/>
            <w:r w:rsidRPr="00C334A1">
              <w:rPr>
                <w:i/>
              </w:rPr>
              <w:t>jetblast</w:t>
            </w:r>
            <w:proofErr w:type="spellEnd"/>
            <w:r>
              <w:t>” oraz „</w:t>
            </w:r>
            <w:proofErr w:type="spellStart"/>
            <w:r w:rsidRPr="00C334A1">
              <w:rPr>
                <w:i/>
              </w:rPr>
              <w:t>downwash</w:t>
            </w:r>
            <w:proofErr w:type="spellEnd"/>
            <w:r>
              <w:t>” od wirnika lub śmigła.</w:t>
            </w:r>
          </w:p>
          <w:p w14:paraId="4062FFAE" w14:textId="77777777" w:rsidR="009B51E3" w:rsidRDefault="009B51E3" w:rsidP="00646E75">
            <w:pPr>
              <w:spacing w:before="120" w:after="120"/>
            </w:pPr>
            <w:r>
              <w:t>Kategoria RAMP zawiera błędy związane z niewłaściwym umieszczeniem ładunku, niewłaściwym zabezpieczeniem drzwi i ramp załadunkowych oraz klamek i zatrzasków, które mogą prowadzić do późniejszych zdarzeń.</w:t>
            </w:r>
          </w:p>
          <w:p w14:paraId="30F799A4" w14:textId="77777777" w:rsidR="009B51E3" w:rsidRDefault="009B51E3" w:rsidP="00646E75">
            <w:pPr>
              <w:spacing w:before="120" w:after="120"/>
            </w:pPr>
            <w:r>
              <w:t xml:space="preserve">Kategoria RAMP obejmuje obszary parkowania statków powietrznych (w szczególności hangary, płaszczyzny kotwiczenia, </w:t>
            </w:r>
            <w:proofErr w:type="spellStart"/>
            <w:r w:rsidRPr="00C334A1">
              <w:rPr>
                <w:i/>
              </w:rPr>
              <w:t>gate’y</w:t>
            </w:r>
            <w:proofErr w:type="spellEnd"/>
            <w:r>
              <w:t>, rękawy itd.).</w:t>
            </w:r>
          </w:p>
          <w:p w14:paraId="25CE03D8" w14:textId="77777777" w:rsidR="009B51E3" w:rsidRDefault="009B51E3" w:rsidP="00646E75">
            <w:pPr>
              <w:spacing w:before="120" w:after="120"/>
            </w:pPr>
            <w:r>
              <w:t>Wskaźniki mają dotyczyć poszczególnych kwartałów w roku z podziałem miesięcznym.</w:t>
            </w:r>
          </w:p>
          <w:p w14:paraId="6B763215" w14:textId="77777777" w:rsidR="009B51E3" w:rsidRDefault="009B51E3" w:rsidP="00646E75">
            <w:pPr>
              <w:spacing w:before="120" w:after="120"/>
              <w:rPr>
                <w:b/>
              </w:rPr>
            </w:pPr>
            <w:proofErr w:type="spellStart"/>
            <w:r>
              <w:lastRenderedPageBreak/>
              <w:t>SPIs</w:t>
            </w:r>
            <w:proofErr w:type="spellEnd"/>
            <w:r>
              <w:t xml:space="preserve"> w zakresie ADR dotyczą wszystkich kategorii i typów statku powietrznego oraz wszystkich rodzajów operacji (CAT, GA, lotnictwo państwowe etc.).</w:t>
            </w:r>
          </w:p>
          <w:p w14:paraId="306C4DCF" w14:textId="77777777" w:rsidR="009B51E3" w:rsidRPr="00957039" w:rsidRDefault="009B51E3" w:rsidP="00646E75">
            <w:pPr>
              <w:spacing w:before="120" w:after="120"/>
              <w:rPr>
                <w:b/>
              </w:rPr>
            </w:pPr>
            <w:r w:rsidRPr="00957039">
              <w:rPr>
                <w:b/>
              </w:rPr>
              <w:t xml:space="preserve">W ramach </w:t>
            </w:r>
            <w:proofErr w:type="spellStart"/>
            <w:r w:rsidRPr="00957039">
              <w:rPr>
                <w:b/>
              </w:rPr>
              <w:t>SPIs</w:t>
            </w:r>
            <w:proofErr w:type="spellEnd"/>
            <w:r w:rsidRPr="00957039">
              <w:rPr>
                <w:b/>
              </w:rPr>
              <w:t xml:space="preserve"> dla ULC mierzy się:</w:t>
            </w:r>
          </w:p>
          <w:p w14:paraId="45F1D38B" w14:textId="5DF0CE66" w:rsidR="009B51E3" w:rsidRDefault="009B51E3" w:rsidP="00646E75">
            <w:pPr>
              <w:pStyle w:val="Akapitzlist"/>
              <w:numPr>
                <w:ilvl w:val="0"/>
                <w:numId w:val="42"/>
              </w:numPr>
              <w:spacing w:before="120" w:after="120"/>
            </w:pPr>
            <w:r>
              <w:t xml:space="preserve">GCOL; </w:t>
            </w:r>
          </w:p>
          <w:p w14:paraId="694D5110" w14:textId="6099F79D" w:rsidR="009B51E3" w:rsidRDefault="009B51E3" w:rsidP="00646E75">
            <w:pPr>
              <w:pStyle w:val="Akapitzlist"/>
              <w:numPr>
                <w:ilvl w:val="0"/>
                <w:numId w:val="42"/>
              </w:numPr>
              <w:spacing w:before="120" w:after="120"/>
            </w:pPr>
            <w:r>
              <w:t xml:space="preserve">RAMP </w:t>
            </w:r>
          </w:p>
          <w:p w14:paraId="562BBD49" w14:textId="77777777" w:rsidR="009B51E3" w:rsidRDefault="009B51E3" w:rsidP="00646E75">
            <w:pPr>
              <w:spacing w:before="120" w:after="120"/>
            </w:pPr>
            <w:r>
              <w:t>na podstawie danych ECCAIRS z uwzględnieniem:</w:t>
            </w:r>
          </w:p>
          <w:p w14:paraId="670977A1" w14:textId="2DA0927E" w:rsidR="009B51E3" w:rsidRDefault="009B51E3" w:rsidP="00646E75">
            <w:pPr>
              <w:pStyle w:val="Akapitzlist"/>
              <w:numPr>
                <w:ilvl w:val="0"/>
                <w:numId w:val="38"/>
              </w:numPr>
              <w:spacing w:before="120" w:after="120"/>
            </w:pPr>
            <w:r>
              <w:t xml:space="preserve">wszystkich operacji; </w:t>
            </w:r>
          </w:p>
          <w:p w14:paraId="017A374E" w14:textId="77023872" w:rsidR="009B51E3" w:rsidRPr="002436DD" w:rsidRDefault="009B51E3" w:rsidP="00646E75">
            <w:pPr>
              <w:pStyle w:val="Akapitzlist"/>
              <w:numPr>
                <w:ilvl w:val="0"/>
                <w:numId w:val="38"/>
              </w:numPr>
              <w:spacing w:before="120" w:after="120"/>
              <w:rPr>
                <w:rStyle w:val="Wyrnienieintensywne"/>
                <w:b w:val="0"/>
                <w:i w:val="0"/>
                <w:iCs w:val="0"/>
              </w:rPr>
            </w:pPr>
            <w:r>
              <w:t>operacji CAT.</w:t>
            </w:r>
          </w:p>
        </w:tc>
      </w:tr>
      <w:tr w:rsidR="004F1CF9" w14:paraId="12DD14FF" w14:textId="77777777" w:rsidTr="001675B4">
        <w:tc>
          <w:tcPr>
            <w:tcW w:w="9062" w:type="dxa"/>
            <w:shd w:val="clear" w:color="auto" w:fill="E2EFD9" w:themeFill="accent6" w:themeFillTint="33"/>
          </w:tcPr>
          <w:p w14:paraId="7E5B6275" w14:textId="77777777" w:rsidR="004F1CF9" w:rsidRDefault="004F1CF9" w:rsidP="00646E75">
            <w:pPr>
              <w:spacing w:before="120" w:after="120"/>
              <w:rPr>
                <w:rStyle w:val="Wyrnienieintensywne"/>
              </w:rPr>
            </w:pPr>
            <w:r w:rsidRPr="009F51C3">
              <w:rPr>
                <w:rStyle w:val="Wyrnienieintensywne"/>
              </w:rPr>
              <w:lastRenderedPageBreak/>
              <w:t xml:space="preserve">Powiązane działania EPAS i EUR RASP </w:t>
            </w:r>
          </w:p>
        </w:tc>
      </w:tr>
      <w:tr w:rsidR="004F1CF9" w:rsidRPr="003B24EB" w14:paraId="01C9BC00" w14:textId="77777777" w:rsidTr="001675B4">
        <w:tc>
          <w:tcPr>
            <w:tcW w:w="9062" w:type="dxa"/>
            <w:shd w:val="clear" w:color="auto" w:fill="E2EFD9" w:themeFill="accent6" w:themeFillTint="33"/>
          </w:tcPr>
          <w:p w14:paraId="04CA827B" w14:textId="77777777" w:rsidR="00865434" w:rsidRPr="00905BA2" w:rsidRDefault="00865434" w:rsidP="00865434">
            <w:pPr>
              <w:spacing w:before="120" w:after="120"/>
              <w:rPr>
                <w:rStyle w:val="Wyrnienieintensywne"/>
                <w:i w:val="0"/>
                <w:lang w:val="en-GB"/>
              </w:rPr>
            </w:pPr>
            <w:r w:rsidRPr="00905BA2">
              <w:rPr>
                <w:rStyle w:val="Wyrnienieintensywne"/>
                <w:i w:val="0"/>
                <w:lang w:val="en-GB"/>
              </w:rPr>
              <w:t xml:space="preserve">RASP Strategic Priority (Operational Safety): </w:t>
            </w:r>
          </w:p>
          <w:p w14:paraId="67FC50EB" w14:textId="77777777" w:rsidR="00865434" w:rsidRDefault="00865434" w:rsidP="00865434">
            <w:pPr>
              <w:spacing w:before="120" w:after="120"/>
              <w:rPr>
                <w:rStyle w:val="Wyrnienieintensywne"/>
                <w:lang w:val="en-GB"/>
              </w:rPr>
            </w:pPr>
            <w:r w:rsidRPr="00905BA2">
              <w:rPr>
                <w:rStyle w:val="Wyrnienieintensywne"/>
                <w:b w:val="0"/>
                <w:i w:val="0"/>
                <w:lang w:val="en-GB"/>
              </w:rPr>
              <w:t>Address safety risks in Commercial Air Transport Aeroplanes and NCC operations (non-commercial operations with complex-motor powered aircraft, being part of business aviation)</w:t>
            </w:r>
            <w:r>
              <w:rPr>
                <w:rStyle w:val="Wyrnienieintensywne"/>
                <w:b w:val="0"/>
                <w:i w:val="0"/>
                <w:lang w:val="en-GB"/>
              </w:rPr>
              <w:t>.</w:t>
            </w:r>
          </w:p>
          <w:p w14:paraId="07586669" w14:textId="58E89A23" w:rsidR="00865434" w:rsidRPr="00865434" w:rsidRDefault="00865434" w:rsidP="00E004CD">
            <w:pPr>
              <w:spacing w:before="120" w:after="120"/>
              <w:rPr>
                <w:rStyle w:val="Wyrnienieintensywne"/>
                <w:b w:val="0"/>
                <w:lang w:val="en-GB"/>
              </w:rPr>
            </w:pPr>
            <w:r w:rsidRPr="00865434">
              <w:rPr>
                <w:rStyle w:val="Wyrnienieintensywne"/>
                <w:b w:val="0"/>
                <w:lang w:val="en-GB"/>
              </w:rPr>
              <w:t>Aerodrome operations and ground handling</w:t>
            </w:r>
          </w:p>
          <w:p w14:paraId="007E9EB6" w14:textId="655D6E69" w:rsidR="00E004CD" w:rsidRPr="00905BA2" w:rsidRDefault="00E004CD" w:rsidP="00E004CD">
            <w:pPr>
              <w:spacing w:before="120" w:after="120"/>
              <w:rPr>
                <w:rStyle w:val="Wyrnienieintensywne"/>
                <w:i w:val="0"/>
                <w:lang w:val="en-GB"/>
              </w:rPr>
            </w:pPr>
            <w:r w:rsidRPr="00905BA2">
              <w:rPr>
                <w:rStyle w:val="Wyrnienieintensywne"/>
                <w:i w:val="0"/>
                <w:lang w:val="en-GB"/>
              </w:rPr>
              <w:t>EPAS Strategic Priority (Operational Safety):</w:t>
            </w:r>
          </w:p>
          <w:p w14:paraId="467B4318" w14:textId="669E4EF7" w:rsidR="004F1CF9" w:rsidRPr="00E004CD" w:rsidRDefault="00865434" w:rsidP="00865434">
            <w:pPr>
              <w:spacing w:before="120" w:after="120"/>
              <w:rPr>
                <w:rStyle w:val="Wyrnienieintensywne"/>
                <w:lang w:val="en-GB"/>
              </w:rPr>
            </w:pPr>
            <w:r w:rsidRPr="00865434">
              <w:rPr>
                <w:rStyle w:val="Wyrnienieintensywne"/>
                <w:b w:val="0"/>
                <w:i w:val="0"/>
                <w:lang w:val="en-GB"/>
              </w:rPr>
              <w:t>Ensure operational safety in aerodrome operations (ADR) and</w:t>
            </w:r>
            <w:r>
              <w:rPr>
                <w:rStyle w:val="Wyrnienieintensywne"/>
                <w:b w:val="0"/>
                <w:i w:val="0"/>
                <w:lang w:val="en-GB"/>
              </w:rPr>
              <w:t xml:space="preserve"> </w:t>
            </w:r>
            <w:proofErr w:type="spellStart"/>
            <w:r w:rsidRPr="00865434">
              <w:rPr>
                <w:rStyle w:val="Wyrnienieintensywne"/>
                <w:b w:val="0"/>
                <w:i w:val="0"/>
                <w:lang w:val="en-GB"/>
              </w:rPr>
              <w:t>groundhandling</w:t>
            </w:r>
            <w:proofErr w:type="spellEnd"/>
            <w:r w:rsidRPr="00865434">
              <w:rPr>
                <w:rStyle w:val="Wyrnienieintensywne"/>
                <w:b w:val="0"/>
                <w:i w:val="0"/>
                <w:lang w:val="en-GB"/>
              </w:rPr>
              <w:t xml:space="preserve"> (GH)</w:t>
            </w:r>
            <w:r>
              <w:rPr>
                <w:rStyle w:val="Wyrnienieintensywne"/>
                <w:b w:val="0"/>
                <w:i w:val="0"/>
                <w:lang w:val="en-GB"/>
              </w:rPr>
              <w:t>.</w:t>
            </w:r>
          </w:p>
        </w:tc>
      </w:tr>
    </w:tbl>
    <w:p w14:paraId="508F4032" w14:textId="77777777" w:rsidR="00EC3EEA" w:rsidRDefault="00EC3EEA" w:rsidP="00646E75">
      <w:pPr>
        <w:pStyle w:val="Nagwek3"/>
        <w:spacing w:before="120" w:after="120"/>
        <w:rPr>
          <w:lang w:val="en-GB"/>
        </w:r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9B367C" w:rsidRPr="009B367C" w14:paraId="5ACFD755" w14:textId="77777777" w:rsidTr="001675B4">
        <w:tc>
          <w:tcPr>
            <w:tcW w:w="9062" w:type="dxa"/>
            <w:shd w:val="clear" w:color="auto" w:fill="E2EFD9" w:themeFill="accent6" w:themeFillTint="33"/>
          </w:tcPr>
          <w:p w14:paraId="2E1AF258" w14:textId="79B1D87F" w:rsidR="009B367C" w:rsidRPr="009B367C" w:rsidRDefault="00663950" w:rsidP="005F577D">
            <w:pPr>
              <w:pStyle w:val="Nagwek3"/>
              <w:numPr>
                <w:ilvl w:val="0"/>
                <w:numId w:val="57"/>
              </w:numPr>
              <w:spacing w:before="120" w:after="120"/>
              <w:outlineLvl w:val="2"/>
              <w:rPr>
                <w:rStyle w:val="Wyrnienieintensywne"/>
                <w:b/>
                <w:i w:val="0"/>
                <w:iCs w:val="0"/>
              </w:rPr>
            </w:pPr>
            <w:bookmarkStart w:id="90" w:name="_Toc75253658"/>
            <w:bookmarkStart w:id="91" w:name="_Toc75329944"/>
            <w:bookmarkStart w:id="92" w:name="_Toc104189719"/>
            <w:bookmarkStart w:id="93" w:name="_Toc168488823"/>
            <w:r w:rsidRPr="00E004CD">
              <w:rPr>
                <w:lang w:val="en-GB"/>
              </w:rPr>
              <w:t xml:space="preserve"> </w:t>
            </w:r>
            <w:bookmarkStart w:id="94" w:name="_Toc192592350"/>
            <w:r w:rsidR="009B367C" w:rsidRPr="00654463">
              <w:t>Zdarzenia na śmigłowcach (HELI)</w:t>
            </w:r>
            <w:bookmarkEnd w:id="90"/>
            <w:bookmarkEnd w:id="91"/>
            <w:bookmarkEnd w:id="92"/>
            <w:bookmarkEnd w:id="93"/>
            <w:bookmarkEnd w:id="94"/>
          </w:p>
        </w:tc>
      </w:tr>
      <w:tr w:rsidR="009B367C" w14:paraId="6C069EF2" w14:textId="77777777" w:rsidTr="001675B4">
        <w:tc>
          <w:tcPr>
            <w:tcW w:w="9062" w:type="dxa"/>
            <w:shd w:val="clear" w:color="auto" w:fill="E2EFD9" w:themeFill="accent6" w:themeFillTint="33"/>
          </w:tcPr>
          <w:p w14:paraId="7284CF03" w14:textId="77777777" w:rsidR="009B367C" w:rsidRDefault="009B367C" w:rsidP="00646E75">
            <w:pPr>
              <w:spacing w:before="120" w:after="120"/>
              <w:rPr>
                <w:rStyle w:val="Wyrnienieintensywne"/>
              </w:rPr>
            </w:pPr>
            <w:r w:rsidRPr="009F51C3">
              <w:rPr>
                <w:rStyle w:val="Wyrnienieintensywne"/>
              </w:rPr>
              <w:t>Dlaczego obszar został wskazany?</w:t>
            </w:r>
          </w:p>
        </w:tc>
      </w:tr>
      <w:tr w:rsidR="009B367C" w14:paraId="61D5D36B" w14:textId="77777777" w:rsidTr="001675B4">
        <w:tc>
          <w:tcPr>
            <w:tcW w:w="9062" w:type="dxa"/>
            <w:shd w:val="clear" w:color="auto" w:fill="E2EFD9" w:themeFill="accent6" w:themeFillTint="33"/>
          </w:tcPr>
          <w:p w14:paraId="550CA9AA" w14:textId="7515F843" w:rsidR="009B367C" w:rsidRDefault="0012514C" w:rsidP="00646E75">
            <w:pPr>
              <w:spacing w:before="120" w:after="120"/>
              <w:rPr>
                <w:rStyle w:val="Wyrnienieintensywne"/>
              </w:rPr>
            </w:pPr>
            <w:r>
              <w:t>Zdarzenia na śmigłowcach zostały wyodrębnione w Europejskim Planie Bezpieczeństwa Lotniczego ze względu na specyfikę operacji śmigłowcowych. Prezes ULC również wydzielił tę grupę zdarzeń i objął obowiązkiem monitorowania.</w:t>
            </w:r>
          </w:p>
        </w:tc>
      </w:tr>
      <w:tr w:rsidR="009B367C" w14:paraId="5D8A86DC" w14:textId="77777777" w:rsidTr="001675B4">
        <w:tc>
          <w:tcPr>
            <w:tcW w:w="9062" w:type="dxa"/>
            <w:shd w:val="clear" w:color="auto" w:fill="E2EFD9" w:themeFill="accent6" w:themeFillTint="33"/>
          </w:tcPr>
          <w:p w14:paraId="631CA8F4" w14:textId="77777777" w:rsidR="009B367C" w:rsidRDefault="009B367C" w:rsidP="00646E75">
            <w:pPr>
              <w:spacing w:before="120" w:after="120"/>
              <w:rPr>
                <w:rStyle w:val="Wyrnienieintensywne"/>
              </w:rPr>
            </w:pPr>
            <w:r w:rsidRPr="009F51C3">
              <w:rPr>
                <w:rStyle w:val="Wyrnienieintensywne"/>
              </w:rPr>
              <w:t>Co jest celem działań?</w:t>
            </w:r>
          </w:p>
        </w:tc>
      </w:tr>
      <w:tr w:rsidR="009B367C" w14:paraId="79A2C0B5" w14:textId="77777777" w:rsidTr="001675B4">
        <w:tc>
          <w:tcPr>
            <w:tcW w:w="9062" w:type="dxa"/>
            <w:shd w:val="clear" w:color="auto" w:fill="E2EFD9" w:themeFill="accent6" w:themeFillTint="33"/>
          </w:tcPr>
          <w:p w14:paraId="2664872E" w14:textId="4BEEB26A" w:rsidR="009B367C" w:rsidRDefault="00FA31C4" w:rsidP="00646E75">
            <w:pPr>
              <w:spacing w:before="120" w:after="120"/>
              <w:rPr>
                <w:rStyle w:val="Wyrnienieintensywne"/>
              </w:rPr>
            </w:pPr>
            <w:r>
              <w:t>Celem działań jest weryfikacja liczby zdarzeń na śmigłowcach u operatorów posiadających AOC, w organizacjach</w:t>
            </w:r>
            <w:r w:rsidRPr="006F79D0">
              <w:t xml:space="preserve"> szkolenia lotniczego</w:t>
            </w:r>
            <w:r>
              <w:t xml:space="preserve"> ATO</w:t>
            </w:r>
            <w:r w:rsidRPr="006F79D0">
              <w:t xml:space="preserve"> </w:t>
            </w:r>
            <w:r>
              <w:t>w odniesieniu do wszystkich operacji i zdarzeń lotniczych oraz organizacjach CAMO w odniesieniu do liczby wykonanych operacji na obsługiwanych śmigłowcach.</w:t>
            </w:r>
          </w:p>
        </w:tc>
      </w:tr>
      <w:tr w:rsidR="009B367C" w14:paraId="5230167B" w14:textId="77777777" w:rsidTr="001675B4">
        <w:tc>
          <w:tcPr>
            <w:tcW w:w="9062" w:type="dxa"/>
            <w:shd w:val="clear" w:color="auto" w:fill="E2EFD9" w:themeFill="accent6" w:themeFillTint="33"/>
          </w:tcPr>
          <w:p w14:paraId="73C7C727" w14:textId="77777777" w:rsidR="009B367C" w:rsidRDefault="009B367C" w:rsidP="00646E75">
            <w:pPr>
              <w:spacing w:before="120" w:after="120"/>
              <w:rPr>
                <w:rStyle w:val="Wyrnienieintensywne"/>
              </w:rPr>
            </w:pPr>
            <w:r w:rsidRPr="009F51C3">
              <w:rPr>
                <w:rStyle w:val="Wyrnienieintensywne"/>
              </w:rPr>
              <w:t>Zadania realizowane w ramach zarządzania zagrożeniem</w:t>
            </w:r>
          </w:p>
        </w:tc>
      </w:tr>
      <w:tr w:rsidR="009B367C" w14:paraId="0F523025" w14:textId="77777777" w:rsidTr="001675B4">
        <w:tc>
          <w:tcPr>
            <w:tcW w:w="9062" w:type="dxa"/>
            <w:shd w:val="clear" w:color="auto" w:fill="E2EFD9" w:themeFill="accent6" w:themeFillTint="33"/>
          </w:tcPr>
          <w:p w14:paraId="19DB5B81" w14:textId="7EC2CFBC" w:rsidR="009B367C"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w:t>
            </w:r>
            <w:r>
              <w:rPr>
                <w:rStyle w:val="Wyrnienieintensywne"/>
                <w:b w:val="0"/>
                <w:i w:val="0"/>
              </w:rPr>
              <w:t>10</w:t>
            </w:r>
          </w:p>
        </w:tc>
      </w:tr>
      <w:tr w:rsidR="009B367C" w14:paraId="2A7804FE" w14:textId="77777777" w:rsidTr="001675B4">
        <w:tc>
          <w:tcPr>
            <w:tcW w:w="9062" w:type="dxa"/>
            <w:shd w:val="clear" w:color="auto" w:fill="E2EFD9" w:themeFill="accent6" w:themeFillTint="33"/>
          </w:tcPr>
          <w:p w14:paraId="5F0DAB78" w14:textId="77777777" w:rsidR="009B367C" w:rsidRDefault="009B367C" w:rsidP="00646E75">
            <w:pPr>
              <w:spacing w:before="120" w:after="120"/>
              <w:rPr>
                <w:rStyle w:val="Wyrnienieintensywne"/>
              </w:rPr>
            </w:pPr>
            <w:r>
              <w:rPr>
                <w:rStyle w:val="Wyrnienieintensywne"/>
              </w:rPr>
              <w:t xml:space="preserve">Przyjęty sposób monitorowania </w:t>
            </w:r>
          </w:p>
        </w:tc>
      </w:tr>
      <w:tr w:rsidR="009B367C" w14:paraId="7A13D4DC" w14:textId="77777777" w:rsidTr="001675B4">
        <w:tc>
          <w:tcPr>
            <w:tcW w:w="9062" w:type="dxa"/>
            <w:shd w:val="clear" w:color="auto" w:fill="E2EFD9" w:themeFill="accent6" w:themeFillTint="33"/>
          </w:tcPr>
          <w:p w14:paraId="0814BDFF" w14:textId="77777777" w:rsidR="00FA31C4" w:rsidRPr="00FA31C4" w:rsidRDefault="00FA31C4" w:rsidP="00646E75">
            <w:pPr>
              <w:spacing w:before="120" w:after="120"/>
            </w:pPr>
            <w:r w:rsidRPr="00FA31C4">
              <w:t xml:space="preserve">W ramach </w:t>
            </w:r>
            <w:proofErr w:type="spellStart"/>
            <w:r w:rsidRPr="00FA31C4">
              <w:t>SPIs</w:t>
            </w:r>
            <w:proofErr w:type="spellEnd"/>
            <w:r w:rsidRPr="00FA31C4">
              <w:t xml:space="preserve"> w zakresie HELI ustanawia się następujące wskaźniki:</w:t>
            </w:r>
          </w:p>
          <w:p w14:paraId="1EC995F6" w14:textId="77777777" w:rsidR="00FA31C4" w:rsidRPr="00FA31C4" w:rsidRDefault="00FA31C4" w:rsidP="00646E75">
            <w:pPr>
              <w:spacing w:before="120" w:after="120"/>
              <w:rPr>
                <w:b/>
              </w:rPr>
            </w:pPr>
            <w:r w:rsidRPr="00FA31C4">
              <w:rPr>
                <w:b/>
              </w:rPr>
              <w:t xml:space="preserve">Podmiot wskazany: ATO, OPS (posiadający we flocie śmigłowce) </w:t>
            </w:r>
          </w:p>
          <w:p w14:paraId="368ACC4B" w14:textId="77777777" w:rsidR="00FA31C4" w:rsidRPr="00FA31C4" w:rsidRDefault="00FA31C4" w:rsidP="00646E75">
            <w:pPr>
              <w:pStyle w:val="Akapitzlist"/>
              <w:numPr>
                <w:ilvl w:val="0"/>
                <w:numId w:val="11"/>
              </w:numPr>
              <w:spacing w:before="120" w:after="120"/>
              <w:rPr>
                <w:rFonts w:eastAsia="Times New Roman" w:cstheme="minorHAnsi"/>
              </w:rPr>
            </w:pPr>
            <w:r w:rsidRPr="00FA31C4">
              <w:rPr>
                <w:rFonts w:eastAsia="Times New Roman" w:cstheme="minorHAnsi"/>
              </w:rPr>
              <w:t>liczba zdarzeń technicznych HELI SCF-NP (tylko na śmigłowcach) / 10 000 operacji śmigłowcowych;</w:t>
            </w:r>
          </w:p>
          <w:p w14:paraId="05CC2F7E" w14:textId="77777777" w:rsidR="00FA31C4" w:rsidRPr="00FA31C4" w:rsidRDefault="00FA31C4" w:rsidP="00646E75">
            <w:pPr>
              <w:pStyle w:val="Akapitzlist"/>
              <w:numPr>
                <w:ilvl w:val="0"/>
                <w:numId w:val="11"/>
              </w:numPr>
              <w:spacing w:before="120" w:after="120"/>
              <w:rPr>
                <w:rFonts w:cstheme="minorHAnsi"/>
              </w:rPr>
            </w:pPr>
            <w:r w:rsidRPr="00FA31C4">
              <w:rPr>
                <w:rFonts w:eastAsia="Times New Roman" w:cstheme="minorHAnsi"/>
              </w:rPr>
              <w:t xml:space="preserve">liczba zdarzeń technicznych HELI SCF-PP (tylko na śmigłowcach) </w:t>
            </w:r>
            <w:r w:rsidRPr="00FA31C4">
              <w:rPr>
                <w:rFonts w:cstheme="minorHAnsi"/>
              </w:rPr>
              <w:t>/ 10 000 operacji śmigłowcowych;</w:t>
            </w:r>
          </w:p>
          <w:p w14:paraId="0546AAE0" w14:textId="77777777" w:rsidR="00FA31C4" w:rsidRPr="00FA31C4" w:rsidRDefault="00FA31C4" w:rsidP="00646E75">
            <w:pPr>
              <w:pStyle w:val="Akapitzlist"/>
              <w:numPr>
                <w:ilvl w:val="0"/>
                <w:numId w:val="11"/>
              </w:numPr>
              <w:spacing w:before="120" w:after="120"/>
              <w:rPr>
                <w:rFonts w:cstheme="minorHAnsi"/>
              </w:rPr>
            </w:pPr>
            <w:r w:rsidRPr="00FA31C4">
              <w:rPr>
                <w:rFonts w:cstheme="minorHAnsi"/>
              </w:rPr>
              <w:lastRenderedPageBreak/>
              <w:t>liczba przypadków awarii i niesprawności oraz uszkodzeń wirnika nośnego i ogonowego   HELI (nie spowodowanych błędami pilotażu/obsługi, FOD ani BS) / 10 000 operacji śmigłowcowych*;</w:t>
            </w:r>
          </w:p>
          <w:p w14:paraId="03160C66" w14:textId="77777777" w:rsidR="00FA31C4" w:rsidRPr="00FA31C4" w:rsidRDefault="00FA31C4" w:rsidP="00646E75">
            <w:pPr>
              <w:pStyle w:val="Akapitzlist"/>
              <w:numPr>
                <w:ilvl w:val="0"/>
                <w:numId w:val="11"/>
              </w:numPr>
              <w:spacing w:before="120" w:after="120"/>
              <w:rPr>
                <w:rFonts w:cstheme="minorHAnsi"/>
              </w:rPr>
            </w:pPr>
            <w:r w:rsidRPr="00FA31C4">
              <w:rPr>
                <w:rFonts w:cstheme="minorHAnsi"/>
              </w:rPr>
              <w:t>wirnik główny / nośny HELI - wszystkie zdarzenia techniczne - w tym układ sterowania, przekładnia, etc. / 10 000 operacji śmigłowcowych;</w:t>
            </w:r>
          </w:p>
          <w:p w14:paraId="7FE6614B" w14:textId="77777777" w:rsidR="00FA31C4" w:rsidRPr="00FA31C4" w:rsidRDefault="00FA31C4" w:rsidP="00646E75">
            <w:pPr>
              <w:pStyle w:val="Akapitzlist"/>
              <w:numPr>
                <w:ilvl w:val="0"/>
                <w:numId w:val="11"/>
              </w:numPr>
              <w:spacing w:before="120" w:after="120"/>
              <w:rPr>
                <w:rFonts w:cstheme="minorHAnsi"/>
              </w:rPr>
            </w:pPr>
            <w:r w:rsidRPr="00FA31C4">
              <w:rPr>
                <w:rFonts w:eastAsia="Times New Roman" w:cstheme="minorHAnsi"/>
              </w:rPr>
              <w:t xml:space="preserve">lądowanie zapobiegawcze z powodu pogorszenia się warunków atmosferycznych </w:t>
            </w:r>
            <w:r w:rsidRPr="00FA31C4">
              <w:rPr>
                <w:rFonts w:cstheme="minorHAnsi"/>
              </w:rPr>
              <w:t>/ 10 000 operacji śmigłowcowych.</w:t>
            </w:r>
          </w:p>
          <w:p w14:paraId="6CB2F3DD" w14:textId="77777777" w:rsidR="00FA31C4" w:rsidRPr="00FA31C4" w:rsidRDefault="00FA31C4" w:rsidP="00646E75">
            <w:pPr>
              <w:spacing w:before="120" w:after="120"/>
              <w:ind w:left="98"/>
              <w:rPr>
                <w:rFonts w:cstheme="minorHAnsi"/>
                <w:b/>
              </w:rPr>
            </w:pPr>
            <w:r w:rsidRPr="00FA31C4">
              <w:rPr>
                <w:rFonts w:cstheme="minorHAnsi"/>
                <w:b/>
              </w:rPr>
              <w:t>Podmiot wskazany CAMO (zarządzający ciągłą zdatnością do lotu śmigłowców)</w:t>
            </w:r>
          </w:p>
          <w:p w14:paraId="28425647" w14:textId="77777777" w:rsidR="00FA31C4" w:rsidRPr="001B1899" w:rsidRDefault="00FA31C4" w:rsidP="00646E75">
            <w:pPr>
              <w:pStyle w:val="Akapitzlist"/>
              <w:numPr>
                <w:ilvl w:val="0"/>
                <w:numId w:val="12"/>
              </w:numPr>
              <w:spacing w:before="120" w:after="120"/>
              <w:rPr>
                <w:rFonts w:cstheme="minorHAnsi"/>
              </w:rPr>
            </w:pPr>
            <w:r w:rsidRPr="001B1899">
              <w:rPr>
                <w:rFonts w:eastAsia="Times New Roman" w:cstheme="minorHAnsi"/>
              </w:rPr>
              <w:t xml:space="preserve">liczba zdarzeń technicznych HELI SCF-NP (tylko na śmigłowcach) </w:t>
            </w:r>
            <w:r w:rsidRPr="001B1899">
              <w:rPr>
                <w:rFonts w:cstheme="minorHAnsi"/>
              </w:rPr>
              <w:t>/ liczba śmigłowców będących w zarządzaniu CAMO;</w:t>
            </w:r>
          </w:p>
          <w:p w14:paraId="13F4B857" w14:textId="77777777" w:rsidR="00FA31C4" w:rsidRPr="001B1899" w:rsidRDefault="00FA31C4" w:rsidP="00646E75">
            <w:pPr>
              <w:pStyle w:val="Akapitzlist"/>
              <w:numPr>
                <w:ilvl w:val="0"/>
                <w:numId w:val="12"/>
              </w:numPr>
              <w:spacing w:before="120" w:after="120"/>
              <w:rPr>
                <w:rFonts w:cstheme="minorHAnsi"/>
              </w:rPr>
            </w:pPr>
            <w:r w:rsidRPr="001B1899">
              <w:rPr>
                <w:rFonts w:eastAsia="Times New Roman" w:cstheme="minorHAnsi"/>
              </w:rPr>
              <w:t xml:space="preserve">liczba zdarzeń technicznych HELI SCF-PP (tylko na śmigłowcach) </w:t>
            </w:r>
            <w:r w:rsidRPr="001B1899">
              <w:rPr>
                <w:rFonts w:cstheme="minorHAnsi"/>
              </w:rPr>
              <w:t>/ liczba śmigłowców będących w zarządzaniu CAMO;</w:t>
            </w:r>
          </w:p>
          <w:p w14:paraId="2E508D37" w14:textId="3F36A3B3" w:rsidR="00FA31C4" w:rsidRPr="001B1899" w:rsidRDefault="00AF78C3" w:rsidP="00646E75">
            <w:pPr>
              <w:pStyle w:val="Akapitzlist"/>
              <w:numPr>
                <w:ilvl w:val="0"/>
                <w:numId w:val="12"/>
              </w:numPr>
              <w:spacing w:before="120" w:after="120"/>
              <w:rPr>
                <w:rFonts w:cstheme="minorHAnsi"/>
              </w:rPr>
            </w:pPr>
            <w:r w:rsidRPr="00AF78C3">
              <w:rPr>
                <w:rFonts w:cstheme="minorHAnsi"/>
              </w:rPr>
              <w:t>liczba przypadków awarii i niesprawności oraz uszkodzeń łopat wirnika nośnego i śmigła ogonowego HELI (nie spowodowanych błędami pilotażu, FOD ani BS)</w:t>
            </w:r>
            <w:r w:rsidR="00FA31C4" w:rsidRPr="001B1899">
              <w:rPr>
                <w:rFonts w:cstheme="minorHAnsi"/>
              </w:rPr>
              <w:t xml:space="preserve"> / liczba śmigłowców będących w zarządzaniu CAMO*;</w:t>
            </w:r>
          </w:p>
          <w:p w14:paraId="634645E1" w14:textId="72200486" w:rsidR="00FA31C4" w:rsidRPr="001B1899" w:rsidRDefault="00AF78C3" w:rsidP="00646E75">
            <w:pPr>
              <w:pStyle w:val="Akapitzlist"/>
              <w:numPr>
                <w:ilvl w:val="0"/>
                <w:numId w:val="12"/>
              </w:numPr>
              <w:spacing w:before="120" w:after="120"/>
              <w:rPr>
                <w:rFonts w:cstheme="minorHAnsi"/>
              </w:rPr>
            </w:pPr>
            <w:r w:rsidRPr="00AF78C3">
              <w:rPr>
                <w:rFonts w:cstheme="minorHAnsi"/>
              </w:rPr>
              <w:t xml:space="preserve">liczba przypadków awarii i niesprawności oraz uszkodzeń przekładni głównej i/lub przekładni śmigła ogonowego HELI (wszystkie zdarzenia techniczne - w tym układ sterowania, piasta wirnika, etc.) </w:t>
            </w:r>
            <w:r w:rsidR="00FA31C4" w:rsidRPr="001B1899">
              <w:rPr>
                <w:rFonts w:cstheme="minorHAnsi"/>
              </w:rPr>
              <w:t>/ liczba śmigłowców będących w zarządzaniu CAMO;</w:t>
            </w:r>
          </w:p>
          <w:p w14:paraId="19F3ACD8" w14:textId="77777777" w:rsidR="00FA31C4" w:rsidRPr="001B1899" w:rsidRDefault="00FA31C4" w:rsidP="00646E75">
            <w:pPr>
              <w:pStyle w:val="Akapitzlist"/>
              <w:numPr>
                <w:ilvl w:val="0"/>
                <w:numId w:val="12"/>
              </w:numPr>
              <w:spacing w:before="120" w:after="120"/>
              <w:rPr>
                <w:rFonts w:cstheme="minorHAnsi"/>
              </w:rPr>
            </w:pPr>
            <w:r w:rsidRPr="001B1899">
              <w:rPr>
                <w:rFonts w:cstheme="minorHAnsi"/>
              </w:rPr>
              <w:t>liczba zdarzeń związanych z planowaniem obsługi technicznej i zarządzaniem czynnościami / liczba śmigłowców będących w zarządzaniu CAMO;</w:t>
            </w:r>
          </w:p>
          <w:p w14:paraId="343AA7B9" w14:textId="515A7CBE" w:rsidR="00FA31C4" w:rsidRPr="00FA31C4" w:rsidRDefault="00FA31C4" w:rsidP="00646E75">
            <w:pPr>
              <w:spacing w:before="120" w:after="120"/>
              <w:rPr>
                <w:i/>
                <w:sz w:val="20"/>
              </w:rPr>
            </w:pPr>
            <w:r w:rsidRPr="00FA31C4">
              <w:rPr>
                <w:i/>
                <w:sz w:val="20"/>
              </w:rPr>
              <w:t xml:space="preserve">*W tym przypadku są brane pod uwagę również przypadki korozji i </w:t>
            </w:r>
            <w:proofErr w:type="spellStart"/>
            <w:r w:rsidRPr="00FA31C4">
              <w:rPr>
                <w:i/>
                <w:sz w:val="20"/>
              </w:rPr>
              <w:t>opiłkowania</w:t>
            </w:r>
            <w:proofErr w:type="spellEnd"/>
            <w:r w:rsidRPr="00FA31C4">
              <w:rPr>
                <w:i/>
                <w:sz w:val="20"/>
              </w:rPr>
              <w:t>.</w:t>
            </w:r>
          </w:p>
          <w:p w14:paraId="49412219" w14:textId="77777777" w:rsidR="00FA31C4" w:rsidRPr="00FA31C4" w:rsidRDefault="00FA31C4" w:rsidP="00646E75">
            <w:pPr>
              <w:spacing w:before="120" w:after="120"/>
            </w:pPr>
            <w:r w:rsidRPr="00FA31C4">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62C5F445" w14:textId="77777777" w:rsidR="00FA31C4" w:rsidRPr="00FA31C4" w:rsidRDefault="00FA31C4" w:rsidP="00646E75">
            <w:pPr>
              <w:spacing w:before="120" w:after="120"/>
            </w:pPr>
            <w:r w:rsidRPr="00FA31C4">
              <w:t>Wskaźniki mają dotyczyć poszczególnych kwartałów w roku z podziałem miesięcznym.</w:t>
            </w:r>
          </w:p>
          <w:p w14:paraId="5F38D714" w14:textId="77777777" w:rsidR="00FA31C4" w:rsidRPr="00FA31C4" w:rsidRDefault="00FA31C4" w:rsidP="00646E75">
            <w:pPr>
              <w:spacing w:before="120" w:after="120"/>
              <w:rPr>
                <w:b/>
              </w:rPr>
            </w:pPr>
            <w:r w:rsidRPr="00FA31C4">
              <w:rPr>
                <w:b/>
              </w:rPr>
              <w:t xml:space="preserve">W ramach </w:t>
            </w:r>
            <w:proofErr w:type="spellStart"/>
            <w:r w:rsidRPr="00FA31C4">
              <w:rPr>
                <w:b/>
              </w:rPr>
              <w:t>SPIs</w:t>
            </w:r>
            <w:proofErr w:type="spellEnd"/>
            <w:r w:rsidRPr="00FA31C4">
              <w:rPr>
                <w:b/>
              </w:rPr>
              <w:t xml:space="preserve"> dla ULC mierzy się:</w:t>
            </w:r>
          </w:p>
          <w:p w14:paraId="229FF634" w14:textId="61A32C6F" w:rsidR="00FA31C4" w:rsidRPr="00FA31C4" w:rsidRDefault="00FA31C4" w:rsidP="00646E75">
            <w:pPr>
              <w:pStyle w:val="Akapitzlist"/>
              <w:numPr>
                <w:ilvl w:val="0"/>
                <w:numId w:val="39"/>
              </w:numPr>
              <w:spacing w:before="120" w:after="120"/>
            </w:pPr>
            <w:r w:rsidRPr="00FA31C4">
              <w:t xml:space="preserve">zdarzenia HELI </w:t>
            </w:r>
          </w:p>
          <w:p w14:paraId="59645B6A" w14:textId="53602369" w:rsidR="009B367C" w:rsidRPr="00FA31C4" w:rsidRDefault="00FA31C4" w:rsidP="00646E75">
            <w:pPr>
              <w:spacing w:before="120" w:after="120"/>
              <w:rPr>
                <w:rStyle w:val="Wyrnienieintensywne"/>
                <w:b w:val="0"/>
                <w:i w:val="0"/>
                <w:iCs w:val="0"/>
              </w:rPr>
            </w:pPr>
            <w:r w:rsidRPr="00FA31C4">
              <w:t>na podstawie danych ECCAIRS.</w:t>
            </w:r>
          </w:p>
        </w:tc>
      </w:tr>
      <w:tr w:rsidR="009B367C" w14:paraId="75D572F0" w14:textId="77777777" w:rsidTr="001675B4">
        <w:tc>
          <w:tcPr>
            <w:tcW w:w="9062" w:type="dxa"/>
            <w:shd w:val="clear" w:color="auto" w:fill="E2EFD9" w:themeFill="accent6" w:themeFillTint="33"/>
          </w:tcPr>
          <w:p w14:paraId="65D9F694" w14:textId="77777777" w:rsidR="009B367C" w:rsidRDefault="009B367C" w:rsidP="00646E75">
            <w:pPr>
              <w:spacing w:before="120" w:after="120"/>
              <w:rPr>
                <w:rStyle w:val="Wyrnienieintensywne"/>
              </w:rPr>
            </w:pPr>
            <w:r w:rsidRPr="009F51C3">
              <w:rPr>
                <w:rStyle w:val="Wyrnienieintensywne"/>
              </w:rPr>
              <w:lastRenderedPageBreak/>
              <w:t xml:space="preserve">Powiązane działania EPAS i EUR RASP </w:t>
            </w:r>
          </w:p>
        </w:tc>
      </w:tr>
      <w:tr w:rsidR="009B367C" w:rsidRPr="001601A3" w14:paraId="68FF631C" w14:textId="77777777" w:rsidTr="001675B4">
        <w:tc>
          <w:tcPr>
            <w:tcW w:w="9062" w:type="dxa"/>
            <w:shd w:val="clear" w:color="auto" w:fill="E2EFD9" w:themeFill="accent6" w:themeFillTint="33"/>
          </w:tcPr>
          <w:p w14:paraId="792F11FC" w14:textId="77777777" w:rsidR="00865434" w:rsidRPr="00905BA2" w:rsidRDefault="00865434" w:rsidP="00865434">
            <w:pPr>
              <w:spacing w:before="120" w:after="120"/>
              <w:rPr>
                <w:rStyle w:val="Wyrnienieintensywne"/>
                <w:i w:val="0"/>
                <w:lang w:val="en-GB"/>
              </w:rPr>
            </w:pPr>
            <w:r w:rsidRPr="00905BA2">
              <w:rPr>
                <w:rStyle w:val="Wyrnienieintensywne"/>
                <w:i w:val="0"/>
                <w:lang w:val="en-GB"/>
              </w:rPr>
              <w:t xml:space="preserve">RASP Strategic Priority (Operational Safety): </w:t>
            </w:r>
          </w:p>
          <w:p w14:paraId="1DD1D9D3" w14:textId="71615CE9" w:rsidR="00865434" w:rsidRDefault="00E4260D" w:rsidP="00865434">
            <w:pPr>
              <w:spacing w:before="120" w:after="120"/>
              <w:rPr>
                <w:rStyle w:val="Wyrnienieintensywne"/>
                <w:b w:val="0"/>
                <w:i w:val="0"/>
                <w:lang w:val="en-GB"/>
              </w:rPr>
            </w:pPr>
            <w:r w:rsidRPr="00E4260D">
              <w:rPr>
                <w:rStyle w:val="Wyrnienieintensywne"/>
                <w:b w:val="0"/>
                <w:i w:val="0"/>
                <w:lang w:val="en-GB"/>
              </w:rPr>
              <w:t>Address safety risks in rotorcraft operations</w:t>
            </w:r>
            <w:r>
              <w:rPr>
                <w:rStyle w:val="Wyrnienieintensywne"/>
                <w:b w:val="0"/>
                <w:i w:val="0"/>
                <w:lang w:val="en-GB"/>
              </w:rPr>
              <w:t>.</w:t>
            </w:r>
          </w:p>
          <w:p w14:paraId="3F364E61" w14:textId="0B9DD708" w:rsidR="00E4260D" w:rsidRPr="00E4260D" w:rsidRDefault="00E4260D" w:rsidP="00865434">
            <w:pPr>
              <w:spacing w:before="120" w:after="120"/>
              <w:rPr>
                <w:rStyle w:val="Wyrnienieintensywne"/>
                <w:b w:val="0"/>
                <w:i w:val="0"/>
                <w:lang w:val="en-GB"/>
              </w:rPr>
            </w:pPr>
            <w:r w:rsidRPr="00E4260D">
              <w:rPr>
                <w:rStyle w:val="Wyrnienieintensywne"/>
                <w:b w:val="0"/>
                <w:i w:val="0"/>
                <w:lang w:val="en-GB"/>
              </w:rPr>
              <w:t>EUR.RMT.0050</w:t>
            </w:r>
            <w:r w:rsidR="001B2EE6">
              <w:rPr>
                <w:rStyle w:val="Wyrnienieintensywne"/>
                <w:b w:val="0"/>
                <w:i w:val="0"/>
                <w:lang w:val="en-GB"/>
              </w:rPr>
              <w:t xml:space="preserve"> </w:t>
            </w:r>
            <w:r>
              <w:rPr>
                <w:rStyle w:val="Wyrnienieintensywne"/>
                <w:b w:val="0"/>
                <w:i w:val="0"/>
                <w:lang w:val="en-GB"/>
              </w:rPr>
              <w:t>-</w:t>
            </w:r>
            <w:r w:rsidR="001B2EE6">
              <w:rPr>
                <w:rStyle w:val="Wyrnienieintensywne"/>
                <w:b w:val="0"/>
                <w:i w:val="0"/>
                <w:lang w:val="en-GB"/>
              </w:rPr>
              <w:t xml:space="preserve"> </w:t>
            </w:r>
            <w:r>
              <w:rPr>
                <w:rStyle w:val="Wyrnienieintensywne"/>
                <w:b w:val="0"/>
                <w:i w:val="0"/>
                <w:lang w:val="en-GB"/>
              </w:rPr>
              <w:t xml:space="preserve">EUR.RMT.0053, </w:t>
            </w:r>
            <w:r w:rsidR="001B2EE6" w:rsidRPr="001B2EE6">
              <w:rPr>
                <w:rStyle w:val="Wyrnienieintensywne"/>
                <w:b w:val="0"/>
                <w:i w:val="0"/>
                <w:lang w:val="en-GB"/>
              </w:rPr>
              <w:t>EUR.SPT.0054</w:t>
            </w:r>
            <w:r w:rsidR="001B2EE6">
              <w:rPr>
                <w:rStyle w:val="Wyrnienieintensywne"/>
                <w:b w:val="0"/>
                <w:i w:val="0"/>
                <w:lang w:val="en-GB"/>
              </w:rPr>
              <w:t xml:space="preserve"> -</w:t>
            </w:r>
            <w:r w:rsidR="001B2EE6" w:rsidRPr="001B2EE6">
              <w:rPr>
                <w:lang w:val="en-GB"/>
              </w:rPr>
              <w:t xml:space="preserve"> </w:t>
            </w:r>
            <w:r w:rsidR="001B2EE6" w:rsidRPr="001B2EE6">
              <w:rPr>
                <w:rStyle w:val="Wyrnienieintensywne"/>
                <w:b w:val="0"/>
                <w:i w:val="0"/>
                <w:lang w:val="en-GB"/>
              </w:rPr>
              <w:t>EUR.SPT.005</w:t>
            </w:r>
            <w:r w:rsidR="001B2EE6">
              <w:rPr>
                <w:rStyle w:val="Wyrnienieintensywne"/>
                <w:b w:val="0"/>
                <w:i w:val="0"/>
                <w:lang w:val="en-GB"/>
              </w:rPr>
              <w:t>7</w:t>
            </w:r>
          </w:p>
          <w:p w14:paraId="06B16341" w14:textId="77777777" w:rsidR="001B2EE6" w:rsidRPr="00905BA2" w:rsidRDefault="001B2EE6" w:rsidP="001B2EE6">
            <w:pPr>
              <w:spacing w:before="120" w:after="120"/>
              <w:rPr>
                <w:rStyle w:val="Wyrnienieintensywne"/>
                <w:i w:val="0"/>
                <w:lang w:val="en-GB"/>
              </w:rPr>
            </w:pPr>
            <w:r w:rsidRPr="00905BA2">
              <w:rPr>
                <w:rStyle w:val="Wyrnienieintensywne"/>
                <w:i w:val="0"/>
                <w:lang w:val="en-GB"/>
              </w:rPr>
              <w:t>EPAS Strategic Priority (Operational Safety):</w:t>
            </w:r>
          </w:p>
          <w:p w14:paraId="231C66B5" w14:textId="305DC1A5" w:rsidR="00E4260D" w:rsidRPr="001B2EE6" w:rsidRDefault="001B2EE6" w:rsidP="00E4260D">
            <w:pPr>
              <w:pStyle w:val="Default"/>
              <w:jc w:val="both"/>
              <w:rPr>
                <w:sz w:val="22"/>
                <w:szCs w:val="22"/>
                <w:lang w:val="en-GB"/>
              </w:rPr>
            </w:pPr>
            <w:r w:rsidRPr="001B2EE6">
              <w:rPr>
                <w:rStyle w:val="Wyrnienieintensywne"/>
                <w:rFonts w:asciiTheme="minorHAnsi" w:hAnsiTheme="minorHAnsi" w:cstheme="minorBidi"/>
                <w:b w:val="0"/>
                <w:i w:val="0"/>
                <w:sz w:val="22"/>
                <w:szCs w:val="22"/>
                <w:lang w:val="en-GB"/>
              </w:rPr>
              <w:t>Ensure operational safety in rotorcraft operations</w:t>
            </w:r>
            <w:r>
              <w:rPr>
                <w:rStyle w:val="Wyrnienieintensywne"/>
                <w:rFonts w:asciiTheme="minorHAnsi" w:hAnsiTheme="minorHAnsi" w:cstheme="minorBidi"/>
                <w:b w:val="0"/>
                <w:i w:val="0"/>
                <w:sz w:val="22"/>
                <w:szCs w:val="22"/>
                <w:lang w:val="en-GB"/>
              </w:rPr>
              <w:t xml:space="preserve">. </w:t>
            </w:r>
            <w:r w:rsidR="00E4260D" w:rsidRPr="001B2EE6">
              <w:rPr>
                <w:iCs/>
                <w:sz w:val="22"/>
                <w:szCs w:val="22"/>
                <w:lang w:val="en-GB"/>
              </w:rPr>
              <w:t xml:space="preserve"> </w:t>
            </w:r>
          </w:p>
          <w:p w14:paraId="18A765F7" w14:textId="0A4B44EC" w:rsidR="00E4260D" w:rsidRPr="001601A3" w:rsidRDefault="001B2EE6" w:rsidP="00646E75">
            <w:pPr>
              <w:spacing w:before="120" w:after="120"/>
              <w:rPr>
                <w:rStyle w:val="Wyrnienieintensywne"/>
                <w:b w:val="0"/>
                <w:i w:val="0"/>
              </w:rPr>
            </w:pPr>
            <w:r w:rsidRPr="001601A3">
              <w:rPr>
                <w:rStyle w:val="Wyrnienieintensywne"/>
                <w:b w:val="0"/>
                <w:i w:val="0"/>
              </w:rPr>
              <w:t xml:space="preserve">RMT.0708, RMT.0724, </w:t>
            </w:r>
            <w:r w:rsidR="00BF5CB0" w:rsidRPr="001601A3">
              <w:rPr>
                <w:rStyle w:val="Wyrnienieintensywne"/>
                <w:b w:val="0"/>
                <w:i w:val="0"/>
              </w:rPr>
              <w:t xml:space="preserve">SPT.0093, SPT.0096, </w:t>
            </w:r>
            <w:r w:rsidR="001601A3" w:rsidRPr="001601A3">
              <w:rPr>
                <w:rStyle w:val="Wyrnienieintensywne"/>
                <w:b w:val="0"/>
                <w:i w:val="0"/>
              </w:rPr>
              <w:t xml:space="preserve">SPT.0099, </w:t>
            </w:r>
            <w:r w:rsidR="001601A3" w:rsidRPr="00A11862">
              <w:rPr>
                <w:rStyle w:val="Wyrnienieintensywne"/>
                <w:i w:val="0"/>
                <w:color w:val="0070C0"/>
              </w:rPr>
              <w:t>MST.0015</w:t>
            </w:r>
            <w:r w:rsidR="001601A3" w:rsidRPr="00A11862">
              <w:rPr>
                <w:rStyle w:val="Wyrnienieintensywne"/>
                <w:b w:val="0"/>
                <w:i w:val="0"/>
                <w:color w:val="0070C0"/>
              </w:rPr>
              <w:t xml:space="preserve"> </w:t>
            </w:r>
            <w:r w:rsidR="001601A3" w:rsidRPr="001601A3">
              <w:rPr>
                <w:rStyle w:val="Wyrnienieintensywne"/>
                <w:b w:val="0"/>
                <w:i w:val="0"/>
              </w:rPr>
              <w:t>oraz z</w:t>
            </w:r>
            <w:r w:rsidR="001601A3">
              <w:rPr>
                <w:rStyle w:val="Wyrnienieintensywne"/>
                <w:b w:val="0"/>
                <w:i w:val="0"/>
              </w:rPr>
              <w:t>adnia typu RES.</w:t>
            </w:r>
          </w:p>
        </w:tc>
      </w:tr>
    </w:tbl>
    <w:p w14:paraId="7948C8EA" w14:textId="77777777" w:rsidR="00EC3EEA" w:rsidRDefault="00EC3EEA" w:rsidP="00646E75">
      <w:pPr>
        <w:pStyle w:val="Nagwek3"/>
        <w:spacing w:before="120" w:after="120"/>
        <w:rPr>
          <w:color w:val="00B050"/>
        </w:rPr>
      </w:pPr>
    </w:p>
    <w:p w14:paraId="4B6563CC" w14:textId="77777777" w:rsidR="00A814A5" w:rsidRDefault="00A814A5" w:rsidP="00A814A5"/>
    <w:p w14:paraId="1636CF8C" w14:textId="7850B60F" w:rsidR="00A814A5" w:rsidRPr="00A814A5" w:rsidRDefault="00A814A5" w:rsidP="00A814A5">
      <w:pPr>
        <w:sectPr w:rsidR="00A814A5" w:rsidRPr="00A814A5"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663950" w:rsidRPr="009B367C" w14:paraId="2597BE61" w14:textId="77777777" w:rsidTr="00663950">
        <w:tc>
          <w:tcPr>
            <w:tcW w:w="9062" w:type="dxa"/>
            <w:shd w:val="clear" w:color="auto" w:fill="E2EFD9" w:themeFill="accent6" w:themeFillTint="33"/>
          </w:tcPr>
          <w:p w14:paraId="532DF834" w14:textId="4EA48747" w:rsidR="00663950" w:rsidRPr="009B367C" w:rsidRDefault="00663950" w:rsidP="005F577D">
            <w:pPr>
              <w:pStyle w:val="Nagwek3"/>
              <w:numPr>
                <w:ilvl w:val="0"/>
                <w:numId w:val="57"/>
              </w:numPr>
              <w:spacing w:before="120" w:after="120"/>
              <w:outlineLvl w:val="2"/>
              <w:rPr>
                <w:rStyle w:val="Wyrnienieintensywne"/>
                <w:b/>
                <w:i w:val="0"/>
                <w:iCs w:val="0"/>
              </w:rPr>
            </w:pPr>
            <w:r w:rsidRPr="001601A3">
              <w:lastRenderedPageBreak/>
              <w:t xml:space="preserve"> </w:t>
            </w:r>
            <w:bookmarkStart w:id="95" w:name="_Toc192592351"/>
            <w:r>
              <w:t xml:space="preserve">Bezpieczeństwo w obszarze General Aviation </w:t>
            </w:r>
            <w:r w:rsidR="00953965">
              <w:t>(GA)</w:t>
            </w:r>
            <w:bookmarkEnd w:id="95"/>
          </w:p>
        </w:tc>
      </w:tr>
      <w:tr w:rsidR="00663950" w14:paraId="50DFE44B" w14:textId="77777777" w:rsidTr="00663950">
        <w:tc>
          <w:tcPr>
            <w:tcW w:w="9062" w:type="dxa"/>
            <w:shd w:val="clear" w:color="auto" w:fill="E2EFD9" w:themeFill="accent6" w:themeFillTint="33"/>
          </w:tcPr>
          <w:p w14:paraId="496F60C3" w14:textId="77777777" w:rsidR="00663950" w:rsidRDefault="00663950" w:rsidP="00663950">
            <w:pPr>
              <w:spacing w:before="120" w:after="120"/>
              <w:rPr>
                <w:rStyle w:val="Wyrnienieintensywne"/>
              </w:rPr>
            </w:pPr>
            <w:r w:rsidRPr="009F51C3">
              <w:rPr>
                <w:rStyle w:val="Wyrnienieintensywne"/>
              </w:rPr>
              <w:t>Dlaczego obszar został wskazany?</w:t>
            </w:r>
          </w:p>
        </w:tc>
      </w:tr>
      <w:tr w:rsidR="00663950" w14:paraId="6CD7227B" w14:textId="77777777" w:rsidTr="00663950">
        <w:tc>
          <w:tcPr>
            <w:tcW w:w="9062" w:type="dxa"/>
            <w:shd w:val="clear" w:color="auto" w:fill="E2EFD9" w:themeFill="accent6" w:themeFillTint="33"/>
          </w:tcPr>
          <w:p w14:paraId="5ADBB70F" w14:textId="25435DDD" w:rsidR="00663950" w:rsidRDefault="00953965" w:rsidP="00663950">
            <w:pPr>
              <w:spacing w:before="120" w:after="120"/>
            </w:pPr>
            <w:r>
              <w:t>Lotnictwo ogólne (General Aviation)</w:t>
            </w:r>
            <w:r w:rsidR="00021EA1">
              <w:t>, wraz z zagrożeniami zidentyfikowanymi</w:t>
            </w:r>
            <w:r>
              <w:t xml:space="preserve"> w tym obszarze</w:t>
            </w:r>
            <w:r w:rsidR="00021EA1">
              <w:t>,</w:t>
            </w:r>
            <w:r>
              <w:t xml:space="preserve"> </w:t>
            </w:r>
            <w:r w:rsidR="00021EA1">
              <w:t>znajduje się</w:t>
            </w:r>
            <w:r>
              <w:t xml:space="preserve"> </w:t>
            </w:r>
            <w:r w:rsidR="00021EA1">
              <w:t xml:space="preserve">zarówno w EUR RASP, jak i EPAS na liście priorytetów strategicznych (Strategic </w:t>
            </w:r>
            <w:proofErr w:type="spellStart"/>
            <w:r w:rsidR="00021EA1">
              <w:t>Priorities</w:t>
            </w:r>
            <w:proofErr w:type="spellEnd"/>
            <w:r w:rsidR="00021EA1">
              <w:t>) w obszarze bezpieczeństwa operacyjnego (</w:t>
            </w:r>
            <w:proofErr w:type="spellStart"/>
            <w:r w:rsidR="00021EA1">
              <w:t>Operational</w:t>
            </w:r>
            <w:proofErr w:type="spellEnd"/>
            <w:r w:rsidR="00021EA1">
              <w:t xml:space="preserve"> Safety) jako oddzielny punkt. Elementy (cele, wskaźniki i działania) dotyczące GA, które znajdowały się do tej pory w kilku różnych miejscach w KPB, zostały </w:t>
            </w:r>
            <w:r w:rsidR="000141FA">
              <w:t xml:space="preserve">w większości </w:t>
            </w:r>
            <w:r w:rsidR="00021EA1">
              <w:t>przeniesione do jednego wspólnego obszaru zagrożeń dla tego sektora lotnictwa</w:t>
            </w:r>
            <w:r w:rsidR="000141FA">
              <w:t xml:space="preserve"> (poza FOD i WILD)</w:t>
            </w:r>
            <w:r w:rsidR="00021EA1">
              <w:t xml:space="preserve">. </w:t>
            </w:r>
          </w:p>
          <w:p w14:paraId="5B1063E7" w14:textId="77777777" w:rsidR="00021EA1" w:rsidRDefault="00021EA1" w:rsidP="00663950">
            <w:pPr>
              <w:spacing w:before="120" w:after="120"/>
              <w:rPr>
                <w:rStyle w:val="Wyrnienieintensywne"/>
                <w:b w:val="0"/>
                <w:i w:val="0"/>
              </w:rPr>
            </w:pPr>
            <w:r w:rsidRPr="007C4309">
              <w:rPr>
                <w:rStyle w:val="Wyrnienieintensywne"/>
                <w:b w:val="0"/>
                <w:i w:val="0"/>
              </w:rPr>
              <w:t xml:space="preserve">Udział </w:t>
            </w:r>
            <w:r>
              <w:rPr>
                <w:rStyle w:val="Wyrnienieintensywne"/>
                <w:b w:val="0"/>
                <w:i w:val="0"/>
              </w:rPr>
              <w:t>lotnictwa GA w ogólnej liczbie Wypadków i Poważnych Incydentów jest na wysokim poziomie, w przypadku ofiar śmiertelnych (</w:t>
            </w:r>
            <w:proofErr w:type="spellStart"/>
            <w:r>
              <w:rPr>
                <w:rStyle w:val="Wyrnienieintensywne"/>
                <w:b w:val="0"/>
                <w:i w:val="0"/>
              </w:rPr>
              <w:t>fatalities</w:t>
            </w:r>
            <w:proofErr w:type="spellEnd"/>
            <w:r>
              <w:rPr>
                <w:rStyle w:val="Wyrnienieintensywne"/>
                <w:b w:val="0"/>
                <w:i w:val="0"/>
              </w:rPr>
              <w:t xml:space="preserve">) i </w:t>
            </w:r>
            <w:r w:rsidR="00D80859">
              <w:rPr>
                <w:rStyle w:val="Wyrnienieintensywne"/>
                <w:b w:val="0"/>
                <w:i w:val="0"/>
              </w:rPr>
              <w:t>obrażeń ciała (</w:t>
            </w:r>
            <w:proofErr w:type="spellStart"/>
            <w:r w:rsidR="00D80859">
              <w:rPr>
                <w:rStyle w:val="Wyrnienieintensywne"/>
                <w:b w:val="0"/>
                <w:i w:val="0"/>
              </w:rPr>
              <w:t>injuries</w:t>
            </w:r>
            <w:proofErr w:type="spellEnd"/>
            <w:r w:rsidR="00D80859">
              <w:rPr>
                <w:rStyle w:val="Wyrnienieintensywne"/>
                <w:b w:val="0"/>
                <w:i w:val="0"/>
              </w:rPr>
              <w:t xml:space="preserve">) – sytuacja wygląda jeszcze mniej korzystnie. </w:t>
            </w:r>
          </w:p>
          <w:p w14:paraId="59E2DAF9" w14:textId="356BFBDC" w:rsidR="00D80859" w:rsidRDefault="00D80859" w:rsidP="00663950">
            <w:pPr>
              <w:spacing w:before="120" w:after="120"/>
            </w:pPr>
            <w:r w:rsidRPr="00307F90">
              <w:rPr>
                <w:rStyle w:val="Wyrnienieintensywne"/>
                <w:b w:val="0"/>
                <w:i w:val="0"/>
              </w:rPr>
              <w:t>Dodatkowo zgłaszanie</w:t>
            </w:r>
            <w:r w:rsidRPr="00C752FD">
              <w:rPr>
                <w:rStyle w:val="Wyrnienieintensywne"/>
                <w:b w:val="0"/>
                <w:i w:val="0"/>
              </w:rPr>
              <w:t xml:space="preserve"> zdarzeń w GA jest na dużo niższym poziomie niż w przypadku CAT, tym samym udział GA w ogólnej liczbie W i PI jest wysoki. </w:t>
            </w:r>
            <w:r w:rsidR="00307F90" w:rsidRPr="007C4309">
              <w:t>Brak dostatecznej informacji w systemie raportowania na temat zdarzeń innych niż W i PI, np.</w:t>
            </w:r>
            <w:r w:rsidR="000141FA">
              <w:t xml:space="preserve"> </w:t>
            </w:r>
            <w:r w:rsidR="00307F90" w:rsidRPr="007C4309">
              <w:t>na temat incydentów, ogranicza możliwości ULC w zakresie projektowania odpowiednich działań mających na celu ograniczenie ryzyka i podniesienie poziomu bezpieczeństwa</w:t>
            </w:r>
            <w:r w:rsidR="00C752FD">
              <w:t>.</w:t>
            </w:r>
          </w:p>
          <w:p w14:paraId="34E4910C" w14:textId="77777777" w:rsidR="00C752FD" w:rsidRDefault="00C752FD" w:rsidP="00E93582">
            <w:pPr>
              <w:spacing w:before="120" w:after="120"/>
              <w:rPr>
                <w:rStyle w:val="Wyrnienieintensywne"/>
                <w:b w:val="0"/>
                <w:i w:val="0"/>
              </w:rPr>
            </w:pPr>
            <w:r>
              <w:rPr>
                <w:rStyle w:val="Wyrnienieintensywne"/>
                <w:b w:val="0"/>
                <w:i w:val="0"/>
              </w:rPr>
              <w:t>W związku ze specyfiką rynku lotniczego w Polsce i dużą popularnością lotnictwa szybowcowego, pozostawiono obszar dotyczący zd</w:t>
            </w:r>
            <w:r w:rsidRPr="00C752FD">
              <w:rPr>
                <w:rStyle w:val="Wyrnienieintensywne"/>
                <w:b w:val="0"/>
                <w:i w:val="0"/>
              </w:rPr>
              <w:t>arze</w:t>
            </w:r>
            <w:r>
              <w:rPr>
                <w:rStyle w:val="Wyrnienieintensywne"/>
                <w:b w:val="0"/>
                <w:i w:val="0"/>
              </w:rPr>
              <w:t>ń</w:t>
            </w:r>
            <w:r w:rsidRPr="00C752FD">
              <w:rPr>
                <w:rStyle w:val="Wyrnienieintensywne"/>
                <w:b w:val="0"/>
                <w:i w:val="0"/>
              </w:rPr>
              <w:t xml:space="preserve"> w kategorii GTOW </w:t>
            </w:r>
            <w:r>
              <w:rPr>
                <w:rStyle w:val="Wyrnienieintensywne"/>
                <w:b w:val="0"/>
                <w:i w:val="0"/>
              </w:rPr>
              <w:t>(</w:t>
            </w:r>
            <w:r w:rsidRPr="00C752FD">
              <w:rPr>
                <w:rStyle w:val="Wyrnienieintensywne"/>
                <w:b w:val="0"/>
                <w:i w:val="0"/>
              </w:rPr>
              <w:t>wskazan</w:t>
            </w:r>
            <w:r>
              <w:rPr>
                <w:rStyle w:val="Wyrnienieintensywne"/>
                <w:b w:val="0"/>
                <w:i w:val="0"/>
              </w:rPr>
              <w:t>ych wcześniej</w:t>
            </w:r>
            <w:r w:rsidRPr="00C752FD">
              <w:rPr>
                <w:rStyle w:val="Wyrnienieintensywne"/>
                <w:b w:val="0"/>
                <w:i w:val="0"/>
              </w:rPr>
              <w:t xml:space="preserve"> jako te, które mogą mieć bezpośredni związek ze sprzętem niepodlegającym certyfikacji lotniczej: wyciągarkami oraz linami holowniczymi</w:t>
            </w:r>
            <w:r>
              <w:rPr>
                <w:rStyle w:val="Wyrnienieintensywne"/>
                <w:b w:val="0"/>
                <w:i w:val="0"/>
              </w:rPr>
              <w:t>) i przeniesiono do tego punktu</w:t>
            </w:r>
            <w:r w:rsidR="00E93582">
              <w:rPr>
                <w:rStyle w:val="Wyrnienieintensywne"/>
                <w:b w:val="0"/>
                <w:i w:val="0"/>
              </w:rPr>
              <w:t xml:space="preserve">. </w:t>
            </w:r>
            <w:r w:rsidRPr="00C752FD">
              <w:rPr>
                <w:rStyle w:val="Wyrnienieintensywne"/>
                <w:b w:val="0"/>
                <w:i w:val="0"/>
              </w:rPr>
              <w:t>Stosunkowa wysoka liczba wypadków w porównaniu do pozostałych rodzajów zgłoszeń może również świadczyć o brakach w raportowaniu tej kategorii zdarzeń.</w:t>
            </w:r>
          </w:p>
          <w:p w14:paraId="0F13E6BA" w14:textId="77777777" w:rsidR="006034BD" w:rsidRDefault="006034BD" w:rsidP="00E93582">
            <w:pPr>
              <w:spacing w:before="120" w:after="120"/>
            </w:pPr>
            <w:r w:rsidRPr="00CC5656">
              <w:t>Szkolenie lotnicze stanowi dużą część operacji lotniczych wykonywanych na terenie Polski. Ze względu na to, że w procesie szkolenia uczestniczą uczniowie-piloci, którzy z naturalnych przyczyn popełniają więcej błędów oraz wykonują dodatkowe manewry w ramach ćwiczeń w sytuacjach awaryjnych, obszar ten należy uznać za szczególnie istotny z punktu widzenia bezpieczeństwa. Dodatkowo jakość szkolenia i przygotowania pilotów bezpośrednio wpływa na bezpieczeństwo operacji w ramach CAT – ośrodki szkolenia przygotowują kadry dla linii lotniczych.</w:t>
            </w:r>
          </w:p>
          <w:p w14:paraId="3845E7B7" w14:textId="3C9324AB" w:rsidR="006034BD" w:rsidRPr="00B87D3B" w:rsidRDefault="006034BD" w:rsidP="00E93582">
            <w:pPr>
              <w:spacing w:before="120" w:after="120"/>
              <w:rPr>
                <w:rStyle w:val="Wyrnienieintensywne"/>
                <w:b w:val="0"/>
                <w:i w:val="0"/>
                <w:iCs w:val="0"/>
              </w:rPr>
            </w:pPr>
            <w:r w:rsidRPr="00CC5656">
              <w:t xml:space="preserve">Zwiększenie stopnia </w:t>
            </w:r>
            <w:proofErr w:type="spellStart"/>
            <w:r w:rsidRPr="00CC5656">
              <w:t>raportowalności</w:t>
            </w:r>
            <w:proofErr w:type="spellEnd"/>
            <w:r w:rsidRPr="00CC5656">
              <w:t xml:space="preserve"> z zakresu zdarzeń, do których doszło w szkoleniu lotniczym (rozumianym jako zgłoszone do ULC szkolenia, które odbywają się w ośrodkach szkolenia lotniczego ATO i DTO)</w:t>
            </w:r>
            <w:r w:rsidR="000141FA">
              <w:t xml:space="preserve"> oraz </w:t>
            </w:r>
            <w:r w:rsidRPr="00CC5656">
              <w:t>danych dotyczących incydentów oraz zdarzeń innych niż Wypadki i Poważne Incydenty</w:t>
            </w:r>
            <w:r w:rsidR="000141FA">
              <w:t>,</w:t>
            </w:r>
            <w:r w:rsidRPr="00CC5656">
              <w:t xml:space="preserve"> pozwoli na opracowanie działań zapobiegawczych / profilaktycznych, które przyczynią się docelowo do zmniejszenia liczby Wypadków i Poważnych Incydentów w szkoleniu</w:t>
            </w:r>
            <w:r>
              <w:t>.</w:t>
            </w:r>
          </w:p>
        </w:tc>
      </w:tr>
      <w:tr w:rsidR="00663950" w14:paraId="45EBE9E8" w14:textId="77777777" w:rsidTr="00663950">
        <w:tc>
          <w:tcPr>
            <w:tcW w:w="9062" w:type="dxa"/>
            <w:shd w:val="clear" w:color="auto" w:fill="E2EFD9" w:themeFill="accent6" w:themeFillTint="33"/>
          </w:tcPr>
          <w:p w14:paraId="1452C212" w14:textId="77777777" w:rsidR="00663950" w:rsidRDefault="00663950" w:rsidP="00663950">
            <w:pPr>
              <w:spacing w:before="120" w:after="120"/>
              <w:rPr>
                <w:rStyle w:val="Wyrnienieintensywne"/>
              </w:rPr>
            </w:pPr>
            <w:r w:rsidRPr="009F51C3">
              <w:rPr>
                <w:rStyle w:val="Wyrnienieintensywne"/>
              </w:rPr>
              <w:t>Co jest celem działań?</w:t>
            </w:r>
          </w:p>
        </w:tc>
      </w:tr>
      <w:tr w:rsidR="00663950" w14:paraId="73B4FD94" w14:textId="77777777" w:rsidTr="00663950">
        <w:tc>
          <w:tcPr>
            <w:tcW w:w="9062" w:type="dxa"/>
            <w:shd w:val="clear" w:color="auto" w:fill="E2EFD9" w:themeFill="accent6" w:themeFillTint="33"/>
          </w:tcPr>
          <w:p w14:paraId="3DE9CEC5" w14:textId="77777777" w:rsidR="00C752FD" w:rsidRPr="00C752FD" w:rsidRDefault="00D80859" w:rsidP="007C4309">
            <w:pPr>
              <w:spacing w:before="120" w:after="120"/>
              <w:rPr>
                <w:rStyle w:val="Wyrnienieintensywne"/>
                <w:b w:val="0"/>
                <w:i w:val="0"/>
              </w:rPr>
            </w:pPr>
            <w:r w:rsidRPr="00C752FD">
              <w:rPr>
                <w:rStyle w:val="Wyrnienieintensywne"/>
                <w:b w:val="0"/>
                <w:i w:val="0"/>
              </w:rPr>
              <w:t>Celem działań jest</w:t>
            </w:r>
            <w:r w:rsidR="00C752FD" w:rsidRPr="00C752FD">
              <w:rPr>
                <w:rStyle w:val="Wyrnienieintensywne"/>
                <w:b w:val="0"/>
                <w:i w:val="0"/>
              </w:rPr>
              <w:t>:</w:t>
            </w:r>
          </w:p>
          <w:p w14:paraId="661E3A1B" w14:textId="790BBEE4" w:rsidR="00663950" w:rsidRPr="00C752FD" w:rsidRDefault="00C752FD" w:rsidP="005F577D">
            <w:pPr>
              <w:pStyle w:val="Akapitzlist"/>
              <w:numPr>
                <w:ilvl w:val="0"/>
                <w:numId w:val="59"/>
              </w:numPr>
              <w:spacing w:before="120" w:after="120"/>
              <w:rPr>
                <w:rStyle w:val="Wyrnienieintensywne"/>
                <w:b w:val="0"/>
                <w:i w:val="0"/>
              </w:rPr>
            </w:pPr>
            <w:r>
              <w:rPr>
                <w:rStyle w:val="Wyrnienieintensywne"/>
                <w:b w:val="0"/>
                <w:i w:val="0"/>
              </w:rPr>
              <w:t>obniżenie</w:t>
            </w:r>
            <w:r w:rsidR="00D80859" w:rsidRPr="00C752FD">
              <w:rPr>
                <w:rStyle w:val="Wyrnienieintensywne"/>
                <w:b w:val="0"/>
                <w:i w:val="0"/>
              </w:rPr>
              <w:t xml:space="preserve"> liczby </w:t>
            </w:r>
            <w:r w:rsidRPr="00C752FD">
              <w:rPr>
                <w:rStyle w:val="Wyrnienieintensywne"/>
                <w:b w:val="0"/>
                <w:i w:val="0"/>
              </w:rPr>
              <w:t>wypadków, w tym wypadków ze skutkiem śmiertelnym oraz powodujących obrażenia</w:t>
            </w:r>
            <w:r>
              <w:rPr>
                <w:rStyle w:val="Wyrnienieintensywne"/>
                <w:b w:val="0"/>
                <w:i w:val="0"/>
              </w:rPr>
              <w:t>,</w:t>
            </w:r>
            <w:r w:rsidRPr="00C752FD">
              <w:rPr>
                <w:rStyle w:val="Wyrnienieintensywne"/>
                <w:b w:val="0"/>
                <w:i w:val="0"/>
              </w:rPr>
              <w:t xml:space="preserve"> w obszarze GA</w:t>
            </w:r>
            <w:r>
              <w:rPr>
                <w:rStyle w:val="Wyrnienieintensywne"/>
                <w:b w:val="0"/>
                <w:i w:val="0"/>
              </w:rPr>
              <w:t>;</w:t>
            </w:r>
          </w:p>
          <w:p w14:paraId="6DADC043" w14:textId="5AD822C4" w:rsidR="00C752FD" w:rsidRPr="007C4309" w:rsidRDefault="00C752FD" w:rsidP="005F577D">
            <w:pPr>
              <w:pStyle w:val="Akapitzlist"/>
              <w:numPr>
                <w:ilvl w:val="0"/>
                <w:numId w:val="59"/>
              </w:numPr>
              <w:spacing w:before="120" w:after="120"/>
              <w:rPr>
                <w:rStyle w:val="Wyrnienieintensywne"/>
              </w:rPr>
            </w:pPr>
            <w:r w:rsidRPr="00C752FD">
              <w:rPr>
                <w:rStyle w:val="Wyrnienieintensywne"/>
                <w:b w:val="0"/>
                <w:i w:val="0"/>
              </w:rPr>
              <w:t>podniesienie poziomu raportowania zdarzeń lotniczych w obszarze GA</w:t>
            </w:r>
            <w:r w:rsidR="006034BD">
              <w:rPr>
                <w:rStyle w:val="Wyrnienieintensywne"/>
                <w:b w:val="0"/>
                <w:i w:val="0"/>
              </w:rPr>
              <w:t>, w tym w szkoleniu lotniczym</w:t>
            </w:r>
            <w:r>
              <w:rPr>
                <w:rStyle w:val="Wyrnienieintensywne"/>
                <w:b w:val="0"/>
                <w:i w:val="0"/>
              </w:rPr>
              <w:t>;</w:t>
            </w:r>
          </w:p>
          <w:p w14:paraId="06793A0F" w14:textId="26F8A860" w:rsidR="00C752FD" w:rsidRDefault="00C752FD" w:rsidP="005F577D">
            <w:pPr>
              <w:pStyle w:val="Akapitzlist"/>
              <w:numPr>
                <w:ilvl w:val="0"/>
                <w:numId w:val="59"/>
              </w:numPr>
              <w:spacing w:before="120" w:after="120"/>
              <w:rPr>
                <w:rStyle w:val="Wyrnienieintensywne"/>
              </w:rPr>
            </w:pPr>
            <w:r>
              <w:rPr>
                <w:rStyle w:val="Wyrnienieintensywne"/>
                <w:b w:val="0"/>
                <w:i w:val="0"/>
              </w:rPr>
              <w:t xml:space="preserve">podniesienie poziomu świadomości na temat zagrożeń poprzez działania w zakresie promocji bezpieczeństwa, w tym rozpowszechnianie i promowanie materiałów doradczych opracowanych przez EASA. </w:t>
            </w:r>
          </w:p>
        </w:tc>
      </w:tr>
      <w:tr w:rsidR="00663950" w14:paraId="6A76DAAB" w14:textId="77777777" w:rsidTr="00663950">
        <w:tc>
          <w:tcPr>
            <w:tcW w:w="9062" w:type="dxa"/>
            <w:shd w:val="clear" w:color="auto" w:fill="E2EFD9" w:themeFill="accent6" w:themeFillTint="33"/>
          </w:tcPr>
          <w:p w14:paraId="01711673" w14:textId="77777777" w:rsidR="00663950" w:rsidRDefault="00663950" w:rsidP="00663950">
            <w:pPr>
              <w:spacing w:before="120" w:after="120"/>
              <w:rPr>
                <w:rStyle w:val="Wyrnienieintensywne"/>
              </w:rPr>
            </w:pPr>
            <w:r w:rsidRPr="009F51C3">
              <w:rPr>
                <w:rStyle w:val="Wyrnienieintensywne"/>
              </w:rPr>
              <w:t>Zadania realizowane w ramach zarządzania zagrożeniem</w:t>
            </w:r>
          </w:p>
        </w:tc>
      </w:tr>
      <w:tr w:rsidR="00663950" w14:paraId="2EA6487D" w14:textId="77777777" w:rsidTr="00663950">
        <w:tc>
          <w:tcPr>
            <w:tcW w:w="9062" w:type="dxa"/>
            <w:shd w:val="clear" w:color="auto" w:fill="E2EFD9" w:themeFill="accent6" w:themeFillTint="33"/>
          </w:tcPr>
          <w:p w14:paraId="6CAFC85B" w14:textId="613379EF" w:rsidR="00663950" w:rsidRDefault="00B97B2A" w:rsidP="00663950">
            <w:pPr>
              <w:spacing w:before="120" w:after="120"/>
              <w:rPr>
                <w:rStyle w:val="Wyrnienieintensywne"/>
              </w:rPr>
            </w:pPr>
            <w:r w:rsidRPr="00B97B2A">
              <w:rPr>
                <w:rStyle w:val="Wyrnienieintensywne"/>
                <w:b w:val="0"/>
                <w:i w:val="0"/>
              </w:rPr>
              <w:lastRenderedPageBreak/>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1</w:t>
            </w:r>
          </w:p>
        </w:tc>
      </w:tr>
      <w:tr w:rsidR="00663950" w14:paraId="41CB8D44" w14:textId="77777777" w:rsidTr="00663950">
        <w:tc>
          <w:tcPr>
            <w:tcW w:w="9062" w:type="dxa"/>
            <w:shd w:val="clear" w:color="auto" w:fill="E2EFD9" w:themeFill="accent6" w:themeFillTint="33"/>
          </w:tcPr>
          <w:p w14:paraId="3C37BFF2" w14:textId="77777777" w:rsidR="00663950" w:rsidRDefault="00663950" w:rsidP="00663950">
            <w:pPr>
              <w:spacing w:before="120" w:after="120"/>
              <w:rPr>
                <w:rStyle w:val="Wyrnienieintensywne"/>
              </w:rPr>
            </w:pPr>
            <w:r>
              <w:rPr>
                <w:rStyle w:val="Wyrnienieintensywne"/>
              </w:rPr>
              <w:t xml:space="preserve">Przyjęty sposób monitorowania </w:t>
            </w:r>
          </w:p>
        </w:tc>
      </w:tr>
      <w:tr w:rsidR="00663950" w14:paraId="01993527" w14:textId="77777777" w:rsidTr="00663950">
        <w:tc>
          <w:tcPr>
            <w:tcW w:w="9062" w:type="dxa"/>
            <w:shd w:val="clear" w:color="auto" w:fill="E2EFD9" w:themeFill="accent6" w:themeFillTint="33"/>
          </w:tcPr>
          <w:p w14:paraId="25C6D79D" w14:textId="77777777" w:rsidR="00EE7DB2" w:rsidRPr="00355292" w:rsidRDefault="00EE7DB2" w:rsidP="00EE7DB2">
            <w:pPr>
              <w:spacing w:before="120" w:after="120"/>
              <w:rPr>
                <w:b/>
              </w:rPr>
            </w:pPr>
            <w:r w:rsidRPr="00355292">
              <w:rPr>
                <w:b/>
              </w:rPr>
              <w:t xml:space="preserve">Podmiot wskazany: ATO </w:t>
            </w:r>
          </w:p>
          <w:p w14:paraId="584A6B50" w14:textId="77777777" w:rsidR="00EE7DB2" w:rsidRPr="00355292" w:rsidRDefault="00EE7DB2" w:rsidP="00EE7DB2">
            <w:pPr>
              <w:pStyle w:val="Akapitzlist"/>
              <w:numPr>
                <w:ilvl w:val="0"/>
                <w:numId w:val="3"/>
              </w:numPr>
              <w:spacing w:before="120" w:after="120"/>
            </w:pPr>
            <w:r w:rsidRPr="00355292">
              <w:t>liczba zdarzeń SCF-NP / 10 000 operacji (uwaga: na statkach powietrznych innych niż śmigłowce);</w:t>
            </w:r>
          </w:p>
          <w:p w14:paraId="3A03CEA1" w14:textId="77777777" w:rsidR="00EE7DB2" w:rsidRPr="00355292" w:rsidRDefault="00EE7DB2" w:rsidP="00EE7DB2">
            <w:pPr>
              <w:pStyle w:val="Akapitzlist"/>
              <w:numPr>
                <w:ilvl w:val="0"/>
                <w:numId w:val="3"/>
              </w:numPr>
              <w:spacing w:before="120" w:after="120"/>
            </w:pPr>
            <w:r w:rsidRPr="00355292">
              <w:t>liczba zdarzeń SCF-PP / 10 000 operacji (uwaga: na statkach powietrznych innych niż śmigłowce);</w:t>
            </w:r>
          </w:p>
          <w:p w14:paraId="3F1AC5EA" w14:textId="77777777" w:rsidR="00EE7DB2" w:rsidRPr="00355292" w:rsidRDefault="00EE7DB2" w:rsidP="00EE7DB2">
            <w:pPr>
              <w:pStyle w:val="Akapitzlist"/>
              <w:numPr>
                <w:ilvl w:val="0"/>
                <w:numId w:val="3"/>
              </w:numPr>
              <w:spacing w:before="120" w:after="120"/>
            </w:pPr>
            <w:r w:rsidRPr="00355292">
              <w:t>liczba zdarzeń związanych z niesprawnościami i/lub awariami systemu sterowania lotem / 10 000 operacji (uwaga: na statkach powietrznych innych niż śmigłowce);</w:t>
            </w:r>
          </w:p>
          <w:p w14:paraId="01276A2B" w14:textId="23BE4680" w:rsidR="00EE7DB2" w:rsidRDefault="00EE7DB2" w:rsidP="00EE7DB2">
            <w:pPr>
              <w:pStyle w:val="Akapitzlist"/>
              <w:numPr>
                <w:ilvl w:val="0"/>
                <w:numId w:val="3"/>
              </w:numPr>
              <w:spacing w:before="120" w:after="120"/>
            </w:pPr>
            <w:r w:rsidRPr="00355292">
              <w:t>liczba uszkodzeń podwozia / 10 000 operacji (uwaga: na statkach powietrznych innych niż śmigłowce).</w:t>
            </w:r>
          </w:p>
          <w:p w14:paraId="196D806D" w14:textId="77777777" w:rsidR="00E93582" w:rsidRDefault="00E93582" w:rsidP="00E93582">
            <w:pPr>
              <w:pStyle w:val="Akapitzlist"/>
              <w:numPr>
                <w:ilvl w:val="0"/>
                <w:numId w:val="19"/>
              </w:numPr>
              <w:spacing w:before="120" w:after="120"/>
              <w:ind w:left="738"/>
            </w:pPr>
            <w:r>
              <w:t>GTOW / 1000 operacji (za wyciągarką);</w:t>
            </w:r>
          </w:p>
          <w:p w14:paraId="18E49344" w14:textId="77777777" w:rsidR="00E93582" w:rsidRDefault="00E93582" w:rsidP="00E93582">
            <w:pPr>
              <w:pStyle w:val="Akapitzlist"/>
              <w:numPr>
                <w:ilvl w:val="0"/>
                <w:numId w:val="19"/>
              </w:numPr>
              <w:spacing w:before="120" w:after="120"/>
              <w:ind w:left="738"/>
            </w:pPr>
            <w:r>
              <w:t>GTOW / 1000 operacji (za samolotem).</w:t>
            </w:r>
          </w:p>
          <w:p w14:paraId="13F25DFD" w14:textId="77777777" w:rsidR="00E93582" w:rsidRDefault="00E93582" w:rsidP="00E93582">
            <w:pPr>
              <w:spacing w:before="120" w:after="120"/>
            </w:pPr>
            <w:r>
              <w:t>Za operację (w zakresie liczonych 1000) uznaje się każde holowanie za wyciągarką lub samolotem właściwe dla danej kategorii zdarzenia.</w:t>
            </w:r>
          </w:p>
          <w:p w14:paraId="540C74EC" w14:textId="77777777" w:rsidR="00E93582" w:rsidRDefault="00E93582" w:rsidP="00E93582">
            <w:pPr>
              <w:spacing w:before="120" w:after="120"/>
            </w:pPr>
            <w:r>
              <w:t>Wskaźniki mają dotyczyć poszczególnych kwartałów w roku z podziałem miesięcznym.</w:t>
            </w:r>
          </w:p>
          <w:p w14:paraId="7CEE5C8B" w14:textId="77777777" w:rsidR="00E93582" w:rsidRPr="00654463" w:rsidRDefault="00E93582" w:rsidP="00E93582">
            <w:pPr>
              <w:spacing w:before="120" w:after="120"/>
              <w:rPr>
                <w:b/>
              </w:rPr>
            </w:pPr>
            <w:r w:rsidRPr="00654463">
              <w:rPr>
                <w:b/>
              </w:rPr>
              <w:t xml:space="preserve">W ramach </w:t>
            </w:r>
            <w:proofErr w:type="spellStart"/>
            <w:r w:rsidRPr="00654463">
              <w:rPr>
                <w:b/>
              </w:rPr>
              <w:t>SPIs</w:t>
            </w:r>
            <w:proofErr w:type="spellEnd"/>
            <w:r w:rsidRPr="00654463">
              <w:rPr>
                <w:b/>
              </w:rPr>
              <w:t xml:space="preserve"> dla ULC mierzy się:</w:t>
            </w:r>
          </w:p>
          <w:p w14:paraId="455B5505" w14:textId="7DF1E9E6" w:rsidR="006034BD" w:rsidRDefault="00E93582" w:rsidP="006034BD">
            <w:pPr>
              <w:pStyle w:val="Akapitzlist"/>
              <w:numPr>
                <w:ilvl w:val="0"/>
                <w:numId w:val="20"/>
              </w:numPr>
              <w:spacing w:before="120" w:after="120"/>
            </w:pPr>
            <w:r>
              <w:t xml:space="preserve">GTOW </w:t>
            </w:r>
          </w:p>
          <w:p w14:paraId="2C670C6F" w14:textId="21BF5CE4" w:rsidR="006034BD" w:rsidRPr="00CC5656" w:rsidRDefault="006034BD" w:rsidP="006034BD">
            <w:pPr>
              <w:pStyle w:val="Akapitzlist"/>
              <w:numPr>
                <w:ilvl w:val="0"/>
                <w:numId w:val="20"/>
              </w:numPr>
              <w:spacing w:before="120" w:after="120"/>
            </w:pPr>
            <w:r w:rsidRPr="00CC5656">
              <w:t>Liczba zdarzeń zgłoszonych w ramach szkolenia lotniczego</w:t>
            </w:r>
          </w:p>
          <w:p w14:paraId="0854C56F" w14:textId="77777777" w:rsidR="006034BD" w:rsidRPr="00CC5656" w:rsidRDefault="006034BD" w:rsidP="006034BD">
            <w:pPr>
              <w:pStyle w:val="Akapitzlist"/>
              <w:numPr>
                <w:ilvl w:val="0"/>
                <w:numId w:val="20"/>
              </w:numPr>
              <w:spacing w:before="120" w:after="120"/>
            </w:pPr>
            <w:r w:rsidRPr="00CC5656">
              <w:t>Liczba W i PI w ramach szkolenia lotniczego</w:t>
            </w:r>
          </w:p>
          <w:p w14:paraId="38F74830" w14:textId="4D099295" w:rsidR="00663950" w:rsidRPr="00B87D3B" w:rsidRDefault="006034BD" w:rsidP="00663950">
            <w:pPr>
              <w:spacing w:before="120" w:after="120"/>
              <w:rPr>
                <w:rStyle w:val="Wyrnienieintensywne"/>
                <w:b w:val="0"/>
                <w:i w:val="0"/>
                <w:iCs w:val="0"/>
              </w:rPr>
            </w:pPr>
            <w:r w:rsidRPr="00CC5656">
              <w:t>Analiza W i PI w ramach szkolenia lotniczego – ocena jakościowa</w:t>
            </w:r>
          </w:p>
        </w:tc>
      </w:tr>
      <w:tr w:rsidR="00663950" w14:paraId="1BD291E4" w14:textId="77777777" w:rsidTr="00663950">
        <w:tc>
          <w:tcPr>
            <w:tcW w:w="9062" w:type="dxa"/>
            <w:shd w:val="clear" w:color="auto" w:fill="E2EFD9" w:themeFill="accent6" w:themeFillTint="33"/>
          </w:tcPr>
          <w:p w14:paraId="6D98D93B" w14:textId="77777777" w:rsidR="00663950" w:rsidRDefault="00663950" w:rsidP="00663950">
            <w:pPr>
              <w:spacing w:before="120" w:after="120"/>
              <w:rPr>
                <w:rStyle w:val="Wyrnienieintensywne"/>
              </w:rPr>
            </w:pPr>
            <w:r w:rsidRPr="009F51C3">
              <w:rPr>
                <w:rStyle w:val="Wyrnienieintensywne"/>
              </w:rPr>
              <w:t xml:space="preserve">Powiązane działania EPAS i EUR RASP </w:t>
            </w:r>
          </w:p>
        </w:tc>
      </w:tr>
      <w:tr w:rsidR="001601A3" w:rsidRPr="003B24EB" w14:paraId="7143C46D" w14:textId="77777777" w:rsidTr="00663950">
        <w:tc>
          <w:tcPr>
            <w:tcW w:w="9062" w:type="dxa"/>
            <w:shd w:val="clear" w:color="auto" w:fill="E2EFD9" w:themeFill="accent6" w:themeFillTint="33"/>
          </w:tcPr>
          <w:p w14:paraId="33415E8C" w14:textId="77777777" w:rsidR="001601A3" w:rsidRPr="00905BA2" w:rsidRDefault="001601A3" w:rsidP="001601A3">
            <w:pPr>
              <w:spacing w:before="120" w:after="120"/>
              <w:rPr>
                <w:rStyle w:val="Wyrnienieintensywne"/>
                <w:i w:val="0"/>
                <w:lang w:val="en-GB"/>
              </w:rPr>
            </w:pPr>
            <w:r w:rsidRPr="00905BA2">
              <w:rPr>
                <w:rStyle w:val="Wyrnienieintensywne"/>
                <w:i w:val="0"/>
                <w:lang w:val="en-GB"/>
              </w:rPr>
              <w:t xml:space="preserve">RASP Strategic Priority (Operational Safety): </w:t>
            </w:r>
          </w:p>
          <w:p w14:paraId="6DD4EE1C" w14:textId="5641E895" w:rsidR="001601A3" w:rsidRDefault="00D9522C" w:rsidP="001601A3">
            <w:pPr>
              <w:spacing w:before="120" w:after="120"/>
              <w:rPr>
                <w:rStyle w:val="Wyrnienieintensywne"/>
                <w:b w:val="0"/>
                <w:i w:val="0"/>
                <w:lang w:val="en-GB"/>
              </w:rPr>
            </w:pPr>
            <w:r w:rsidRPr="00D9522C">
              <w:rPr>
                <w:rStyle w:val="Wyrnienieintensywne"/>
                <w:b w:val="0"/>
                <w:i w:val="0"/>
                <w:lang w:val="en-GB"/>
              </w:rPr>
              <w:t>Address safety risks in GA in a proportionate and effective manner</w:t>
            </w:r>
            <w:r w:rsidR="001601A3">
              <w:rPr>
                <w:rStyle w:val="Wyrnienieintensywne"/>
                <w:b w:val="0"/>
                <w:i w:val="0"/>
                <w:lang w:val="en-GB"/>
              </w:rPr>
              <w:t>.</w:t>
            </w:r>
          </w:p>
          <w:p w14:paraId="1CBF8C6E" w14:textId="325CCEF7" w:rsidR="001601A3" w:rsidRPr="00E4260D" w:rsidRDefault="00D9522C" w:rsidP="001601A3">
            <w:pPr>
              <w:spacing w:before="120" w:after="120"/>
              <w:rPr>
                <w:rStyle w:val="Wyrnienieintensywne"/>
                <w:b w:val="0"/>
                <w:i w:val="0"/>
                <w:lang w:val="en-GB"/>
              </w:rPr>
            </w:pPr>
            <w:r w:rsidRPr="00D9522C">
              <w:rPr>
                <w:rStyle w:val="Wyrnienieintensywne"/>
                <w:b w:val="0"/>
                <w:i w:val="0"/>
                <w:lang w:val="en-GB"/>
              </w:rPr>
              <w:t>EUR.SPT.0058</w:t>
            </w:r>
            <w:r>
              <w:rPr>
                <w:rStyle w:val="Wyrnienieintensywne"/>
                <w:b w:val="0"/>
                <w:i w:val="0"/>
                <w:lang w:val="en-GB"/>
              </w:rPr>
              <w:t xml:space="preserve"> – EUR.SPT.0066, </w:t>
            </w:r>
            <w:r w:rsidRPr="00D9522C">
              <w:rPr>
                <w:rStyle w:val="Wyrnienieintensywne"/>
                <w:b w:val="0"/>
                <w:i w:val="0"/>
                <w:lang w:val="en-GB"/>
              </w:rPr>
              <w:t>EUR.SPT.0093</w:t>
            </w:r>
            <w:r>
              <w:rPr>
                <w:rStyle w:val="Wyrnienieintensywne"/>
                <w:b w:val="0"/>
                <w:i w:val="0"/>
                <w:lang w:val="en-GB"/>
              </w:rPr>
              <w:t>, EUR.SPT.0094</w:t>
            </w:r>
          </w:p>
          <w:p w14:paraId="7B7B0CEF" w14:textId="77777777" w:rsidR="001601A3" w:rsidRPr="00905BA2" w:rsidRDefault="001601A3" w:rsidP="001601A3">
            <w:pPr>
              <w:spacing w:before="120" w:after="120"/>
              <w:rPr>
                <w:rStyle w:val="Wyrnienieintensywne"/>
                <w:i w:val="0"/>
                <w:lang w:val="en-GB"/>
              </w:rPr>
            </w:pPr>
            <w:r w:rsidRPr="00905BA2">
              <w:rPr>
                <w:rStyle w:val="Wyrnienieintensywne"/>
                <w:i w:val="0"/>
                <w:lang w:val="en-GB"/>
              </w:rPr>
              <w:t>EPAS Strategic Priority (Operational Safety):</w:t>
            </w:r>
          </w:p>
          <w:p w14:paraId="1F08CB33" w14:textId="77777777" w:rsidR="001601A3" w:rsidRDefault="001601A3" w:rsidP="001601A3">
            <w:pPr>
              <w:spacing w:before="120" w:after="120"/>
              <w:rPr>
                <w:rStyle w:val="Wyrnienieintensywne"/>
                <w:b w:val="0"/>
                <w:i w:val="0"/>
                <w:lang w:val="en-GB"/>
              </w:rPr>
            </w:pPr>
            <w:r w:rsidRPr="001601A3">
              <w:rPr>
                <w:rStyle w:val="Wyrnienieintensywne"/>
                <w:b w:val="0"/>
                <w:i w:val="0"/>
                <w:lang w:val="en-GB"/>
              </w:rPr>
              <w:t>Ensure operational safety for General Aviation</w:t>
            </w:r>
          </w:p>
          <w:p w14:paraId="664B4931" w14:textId="1F641738" w:rsidR="001601A3" w:rsidRPr="00C04F54" w:rsidRDefault="00C04F54" w:rsidP="001601A3">
            <w:pPr>
              <w:spacing w:before="120" w:after="120"/>
              <w:rPr>
                <w:rStyle w:val="Wyrnienieintensywne"/>
                <w:b w:val="0"/>
                <w:i w:val="0"/>
                <w:lang w:val="en-GB"/>
              </w:rPr>
            </w:pPr>
            <w:r w:rsidRPr="00A11862">
              <w:rPr>
                <w:rStyle w:val="Wyrnienieintensywne"/>
                <w:i w:val="0"/>
                <w:color w:val="0070C0"/>
                <w:lang w:val="en-GB"/>
              </w:rPr>
              <w:t>MST.0025, MST.0027, MST.0038</w:t>
            </w:r>
            <w:r w:rsidRPr="00C04F54">
              <w:rPr>
                <w:rStyle w:val="Wyrnienieintensywne"/>
                <w:b w:val="0"/>
                <w:i w:val="0"/>
                <w:lang w:val="en-GB"/>
              </w:rPr>
              <w:t>, SPT.0119, SPT</w:t>
            </w:r>
            <w:r>
              <w:rPr>
                <w:rStyle w:val="Wyrnienieintensywne"/>
                <w:b w:val="0"/>
                <w:i w:val="0"/>
                <w:lang w:val="en-GB"/>
              </w:rPr>
              <w:t>.0120, SPT.0125</w:t>
            </w:r>
          </w:p>
        </w:tc>
      </w:tr>
    </w:tbl>
    <w:p w14:paraId="53B92AE6" w14:textId="77777777" w:rsidR="00EC3EEA" w:rsidRDefault="00EC3EEA" w:rsidP="00663950">
      <w:pPr>
        <w:rPr>
          <w:lang w:val="en-GB"/>
        </w:rPr>
      </w:pPr>
    </w:p>
    <w:p w14:paraId="07D281B1" w14:textId="10204C05" w:rsidR="00A814A5" w:rsidRDefault="00A814A5" w:rsidP="00663950">
      <w:pPr>
        <w:rPr>
          <w:lang w:val="en-GB"/>
        </w:rPr>
        <w:sectPr w:rsidR="00A814A5"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9B367C" w:rsidRPr="009B367C" w14:paraId="07984099" w14:textId="77777777" w:rsidTr="001675B4">
        <w:tc>
          <w:tcPr>
            <w:tcW w:w="9062" w:type="dxa"/>
            <w:shd w:val="clear" w:color="auto" w:fill="E2EFD9" w:themeFill="accent6" w:themeFillTint="33"/>
          </w:tcPr>
          <w:p w14:paraId="133F89DB" w14:textId="155E9907" w:rsidR="009B367C" w:rsidRPr="009B367C" w:rsidRDefault="00663950" w:rsidP="005F577D">
            <w:pPr>
              <w:pStyle w:val="Nagwek3"/>
              <w:numPr>
                <w:ilvl w:val="0"/>
                <w:numId w:val="57"/>
              </w:numPr>
              <w:spacing w:before="120" w:after="120"/>
              <w:outlineLvl w:val="2"/>
              <w:rPr>
                <w:rStyle w:val="Wyrnienieintensywne"/>
                <w:b/>
                <w:i w:val="0"/>
                <w:iCs w:val="0"/>
              </w:rPr>
            </w:pPr>
            <w:r w:rsidRPr="00FF483B">
              <w:rPr>
                <w:lang w:val="en-GB"/>
              </w:rPr>
              <w:t xml:space="preserve"> </w:t>
            </w:r>
            <w:bookmarkStart w:id="96" w:name="_Toc192592352"/>
            <w:r w:rsidR="00824E5D">
              <w:t>Zdarzenia związane z niebezpiecznymi zjawiskami meteorologicznymi oraz wystąpieniem niespodziewanych turbulencji (TURB)</w:t>
            </w:r>
            <w:bookmarkEnd w:id="96"/>
            <w:r w:rsidR="00824E5D">
              <w:t xml:space="preserve"> </w:t>
            </w:r>
            <w:r w:rsidR="00E742F3">
              <w:t xml:space="preserve"> </w:t>
            </w:r>
          </w:p>
        </w:tc>
      </w:tr>
      <w:tr w:rsidR="009B367C" w14:paraId="5E1E34B7" w14:textId="77777777" w:rsidTr="001675B4">
        <w:tc>
          <w:tcPr>
            <w:tcW w:w="9062" w:type="dxa"/>
            <w:shd w:val="clear" w:color="auto" w:fill="E2EFD9" w:themeFill="accent6" w:themeFillTint="33"/>
          </w:tcPr>
          <w:p w14:paraId="76F2DD3C" w14:textId="77777777" w:rsidR="009B367C" w:rsidRDefault="009B367C" w:rsidP="00646E75">
            <w:pPr>
              <w:spacing w:before="120" w:after="120"/>
              <w:rPr>
                <w:rStyle w:val="Wyrnienieintensywne"/>
              </w:rPr>
            </w:pPr>
            <w:r w:rsidRPr="009F51C3">
              <w:rPr>
                <w:rStyle w:val="Wyrnienieintensywne"/>
              </w:rPr>
              <w:t>Dlaczego obszar został wskazany?</w:t>
            </w:r>
          </w:p>
        </w:tc>
      </w:tr>
      <w:tr w:rsidR="009B367C" w14:paraId="73EB3E6B" w14:textId="77777777" w:rsidTr="001675B4">
        <w:tc>
          <w:tcPr>
            <w:tcW w:w="9062" w:type="dxa"/>
            <w:shd w:val="clear" w:color="auto" w:fill="E2EFD9" w:themeFill="accent6" w:themeFillTint="33"/>
          </w:tcPr>
          <w:p w14:paraId="47D93C4D" w14:textId="1932DB41" w:rsidR="009B367C" w:rsidRPr="00486E9F" w:rsidRDefault="007C4309" w:rsidP="007C4309">
            <w:pPr>
              <w:rPr>
                <w:rStyle w:val="Wyrnienieintensywne"/>
                <w:b w:val="0"/>
                <w:i w:val="0"/>
                <w:iCs w:val="0"/>
              </w:rPr>
            </w:pPr>
            <w:r>
              <w:t>ICAO wskazuje na poziomie globalnym kategorię zdarzeń TURB (</w:t>
            </w:r>
            <w:proofErr w:type="spellStart"/>
            <w:r w:rsidR="00486E9F">
              <w:t>T</w:t>
            </w:r>
            <w:r>
              <w:t>urbulence</w:t>
            </w:r>
            <w:proofErr w:type="spellEnd"/>
            <w:r>
              <w:t>) jako jedną z proponowanych dodatkowych kategorii (poza pięcioma głównymi High-</w:t>
            </w:r>
            <w:proofErr w:type="spellStart"/>
            <w:r>
              <w:t>Risk</w:t>
            </w:r>
            <w:proofErr w:type="spellEnd"/>
            <w:r>
              <w:t xml:space="preserve"> </w:t>
            </w:r>
            <w:proofErr w:type="spellStart"/>
            <w:r>
              <w:t>Categories</w:t>
            </w:r>
            <w:proofErr w:type="spellEnd"/>
            <w:r>
              <w:t xml:space="preserve">). Wystąpienie niespodziewanych turbulencji to jedno ze zjawisk w szerszym kontekście </w:t>
            </w:r>
            <w:r w:rsidR="00CF4E85">
              <w:t xml:space="preserve">problemów dotyczących </w:t>
            </w:r>
            <w:r w:rsidR="00CF4E85" w:rsidRPr="00CF4E85">
              <w:t>niebezpieczn</w:t>
            </w:r>
            <w:r w:rsidR="00CF4E85">
              <w:t>ych</w:t>
            </w:r>
            <w:r w:rsidR="00CF4E85" w:rsidRPr="00CF4E85">
              <w:t xml:space="preserve"> warunk</w:t>
            </w:r>
            <w:r w:rsidR="00CF4E85">
              <w:t>ów</w:t>
            </w:r>
            <w:r w:rsidR="00CF4E85" w:rsidRPr="00CF4E85">
              <w:t xml:space="preserve"> atmosferyczny</w:t>
            </w:r>
            <w:r w:rsidR="00CF4E85">
              <w:t>ch</w:t>
            </w:r>
            <w:r w:rsidR="00CF4E85" w:rsidRPr="00CF4E85">
              <w:t xml:space="preserve"> (</w:t>
            </w:r>
            <w:proofErr w:type="spellStart"/>
            <w:r w:rsidR="00CF4E85" w:rsidRPr="00CF4E85">
              <w:t>Hazardous</w:t>
            </w:r>
            <w:proofErr w:type="spellEnd"/>
            <w:r w:rsidR="00CF4E85" w:rsidRPr="00CF4E85">
              <w:t xml:space="preserve"> </w:t>
            </w:r>
            <w:proofErr w:type="spellStart"/>
            <w:r w:rsidR="00CF4E85" w:rsidRPr="00CF4E85">
              <w:t>Weather</w:t>
            </w:r>
            <w:proofErr w:type="spellEnd"/>
            <w:r w:rsidR="00CF4E85" w:rsidRPr="00CF4E85">
              <w:t>)</w:t>
            </w:r>
            <w:r w:rsidR="00CF4E85">
              <w:t xml:space="preserve"> związanych ze zmianami klimatu. </w:t>
            </w:r>
            <w:r>
              <w:t xml:space="preserve"> </w:t>
            </w:r>
            <w:r w:rsidR="00CF4E85">
              <w:t>Niebezpieczne</w:t>
            </w:r>
            <w:r w:rsidR="002E15DF" w:rsidRPr="002E15DF">
              <w:t xml:space="preserve"> zjawisk</w:t>
            </w:r>
            <w:r w:rsidR="002E15DF">
              <w:t>a</w:t>
            </w:r>
            <w:r w:rsidR="002E15DF" w:rsidRPr="002E15DF">
              <w:t xml:space="preserve"> meteorologicz</w:t>
            </w:r>
            <w:r w:rsidR="00486E9F">
              <w:t>ne</w:t>
            </w:r>
            <w:r w:rsidR="00CF4E85">
              <w:t xml:space="preserve"> mające wpływ na operacje lotnicze są </w:t>
            </w:r>
            <w:r w:rsidR="00CF4E85">
              <w:lastRenderedPageBreak/>
              <w:t>najczęściej zwią</w:t>
            </w:r>
            <w:r w:rsidR="002E15DF" w:rsidRPr="002E15DF">
              <w:t>zan</w:t>
            </w:r>
            <w:r w:rsidR="00486E9F">
              <w:t>e</w:t>
            </w:r>
            <w:r w:rsidR="002E15DF" w:rsidRPr="002E15DF">
              <w:t xml:space="preserve"> z prędkością wiatr</w:t>
            </w:r>
            <w:r w:rsidR="002E15DF">
              <w:t>u</w:t>
            </w:r>
            <w:r w:rsidR="00CF4E85">
              <w:t xml:space="preserve"> większą niż </w:t>
            </w:r>
            <w:r w:rsidR="00CF4E85" w:rsidRPr="00CF4E85">
              <w:t>30 KT (około 55 km/h)</w:t>
            </w:r>
            <w:r w:rsidR="00CF4E85">
              <w:t xml:space="preserve"> i uznawaną za niebezpieczną</w:t>
            </w:r>
            <w:r w:rsidR="002E15DF">
              <w:t>, uskoka</w:t>
            </w:r>
            <w:r w:rsidR="00486E9F">
              <w:t>mi</w:t>
            </w:r>
            <w:r w:rsidR="002E15DF">
              <w:t xml:space="preserve"> wiatru </w:t>
            </w:r>
            <w:r w:rsidR="00CF4E85">
              <w:t>(</w:t>
            </w:r>
            <w:r w:rsidR="00CF4E85" w:rsidRPr="00CF4E85">
              <w:t>gwałtown</w:t>
            </w:r>
            <w:r w:rsidR="00CF4E85">
              <w:t>ą</w:t>
            </w:r>
            <w:r w:rsidR="00CF4E85" w:rsidRPr="00CF4E85">
              <w:t xml:space="preserve"> zmian</w:t>
            </w:r>
            <w:r w:rsidR="00CF4E85">
              <w:t>ą</w:t>
            </w:r>
            <w:r w:rsidR="00CF4E85" w:rsidRPr="00CF4E85">
              <w:t xml:space="preserve"> kierunku i/lub prędkości wiatru</w:t>
            </w:r>
            <w:r w:rsidR="00CF4E85">
              <w:t xml:space="preserve">) </w:t>
            </w:r>
            <w:r w:rsidR="002E15DF">
              <w:t>czy tzw. „spadającym wi</w:t>
            </w:r>
            <w:r w:rsidR="00486E9F">
              <w:t>atrem</w:t>
            </w:r>
            <w:r w:rsidR="002E15DF">
              <w:t>” (</w:t>
            </w:r>
            <w:proofErr w:type="spellStart"/>
            <w:r w:rsidR="002E15DF">
              <w:t>Microburst</w:t>
            </w:r>
            <w:proofErr w:type="spellEnd"/>
            <w:r w:rsidR="002E15DF">
              <w:t xml:space="preserve">). Same turbulencje </w:t>
            </w:r>
            <w:r w:rsidR="00486E9F">
              <w:t xml:space="preserve">natomiast </w:t>
            </w:r>
            <w:r w:rsidR="002E15DF">
              <w:t xml:space="preserve">występują w kilku odmianach i mogą mieć różne nasilenie. Podstawowe rodzaje </w:t>
            </w:r>
            <w:r w:rsidR="00486E9F">
              <w:t xml:space="preserve">turbulencji </w:t>
            </w:r>
            <w:r w:rsidR="002E15DF">
              <w:t>to t</w:t>
            </w:r>
            <w:r w:rsidR="002E15DF" w:rsidRPr="002E15DF">
              <w:t>urbulencja termiczna</w:t>
            </w:r>
            <w:r w:rsidR="00486E9F">
              <w:t xml:space="preserve"> (w</w:t>
            </w:r>
            <w:r w:rsidR="00486E9F" w:rsidRPr="00486E9F">
              <w:t>ystępuje w chwiejnej masie powietrza i jest skutkiem występowania różnego tempa nagrzewania się powierzchni</w:t>
            </w:r>
            <w:r w:rsidR="00486E9F">
              <w:t>)</w:t>
            </w:r>
            <w:r w:rsidR="002E15DF">
              <w:t>, t</w:t>
            </w:r>
            <w:r w:rsidR="002E15DF" w:rsidRPr="002E15DF">
              <w:t>urbulencja mechaniczna</w:t>
            </w:r>
            <w:r w:rsidR="002E15DF">
              <w:t xml:space="preserve"> </w:t>
            </w:r>
            <w:r w:rsidR="00486E9F">
              <w:t>(którą w</w:t>
            </w:r>
            <w:r w:rsidR="00486E9F" w:rsidRPr="00486E9F">
              <w:t>ywołuje</w:t>
            </w:r>
            <w:r w:rsidR="00486E9F">
              <w:t xml:space="preserve"> </w:t>
            </w:r>
            <w:r w:rsidR="00486E9F" w:rsidRPr="00486E9F">
              <w:t>mechaniczny ruch powietrza nad powierzchnią ziemi</w:t>
            </w:r>
            <w:r w:rsidR="00486E9F">
              <w:t>),</w:t>
            </w:r>
            <w:r w:rsidR="00486E9F" w:rsidRPr="00486E9F">
              <w:t xml:space="preserve"> </w:t>
            </w:r>
            <w:r w:rsidR="00486E9F">
              <w:t>t</w:t>
            </w:r>
            <w:r w:rsidR="002E15DF" w:rsidRPr="002E15DF">
              <w:t>urbulencja związana z falą górską</w:t>
            </w:r>
            <w:r w:rsidR="00486E9F">
              <w:t xml:space="preserve"> (która p</w:t>
            </w:r>
            <w:r w:rsidR="002E15DF" w:rsidRPr="002E15DF">
              <w:t>owstaje, gdy stabilna masa powietrza przemieszcza się w poprzek łańcucha górskiego</w:t>
            </w:r>
            <w:r w:rsidR="00486E9F">
              <w:t xml:space="preserve"> </w:t>
            </w:r>
            <w:r w:rsidR="00CF4E85">
              <w:t xml:space="preserve">oraz </w:t>
            </w:r>
            <w:r w:rsidR="00486E9F">
              <w:t>t</w:t>
            </w:r>
            <w:r w:rsidR="002E15DF" w:rsidRPr="002E15DF">
              <w:t xml:space="preserve">urbulencja czystego nieba </w:t>
            </w:r>
            <w:r w:rsidR="00486E9F">
              <w:t>(</w:t>
            </w:r>
            <w:r w:rsidR="002E15DF" w:rsidRPr="002E15DF">
              <w:t>najczęściej występuje na wysokościach powyżej 4500 m (15000 FT)</w:t>
            </w:r>
            <w:r w:rsidR="00486E9F">
              <w:t xml:space="preserve"> i</w:t>
            </w:r>
            <w:r w:rsidR="002E15DF" w:rsidRPr="002E15DF">
              <w:t xml:space="preserve"> </w:t>
            </w:r>
            <w:r w:rsidR="00486E9F">
              <w:t>j</w:t>
            </w:r>
            <w:r w:rsidR="002E15DF" w:rsidRPr="002E15DF">
              <w:t>est związana z wyraźnymi zmianami prędkości wiatru lub temperatury – zarówno wysokości (pionowy uskok wiatru), jak i ze zmianami horyzontalnymi tych parametrów (poziomy uskok wiatru).</w:t>
            </w:r>
            <w:r w:rsidR="00486E9F">
              <w:rPr>
                <w:rStyle w:val="Odwoanieprzypisudolnego"/>
              </w:rPr>
              <w:footnoteReference w:id="15"/>
            </w:r>
          </w:p>
        </w:tc>
      </w:tr>
      <w:tr w:rsidR="009B367C" w14:paraId="379C4FF1" w14:textId="77777777" w:rsidTr="001675B4">
        <w:tc>
          <w:tcPr>
            <w:tcW w:w="9062" w:type="dxa"/>
            <w:shd w:val="clear" w:color="auto" w:fill="E2EFD9" w:themeFill="accent6" w:themeFillTint="33"/>
          </w:tcPr>
          <w:p w14:paraId="22C69705" w14:textId="77777777" w:rsidR="009B367C" w:rsidRDefault="009B367C" w:rsidP="00646E75">
            <w:pPr>
              <w:spacing w:before="120" w:after="120"/>
              <w:rPr>
                <w:rStyle w:val="Wyrnienieintensywne"/>
              </w:rPr>
            </w:pPr>
            <w:r w:rsidRPr="009F51C3">
              <w:rPr>
                <w:rStyle w:val="Wyrnienieintensywne"/>
              </w:rPr>
              <w:lastRenderedPageBreak/>
              <w:t>Co jest celem działań?</w:t>
            </w:r>
          </w:p>
        </w:tc>
      </w:tr>
      <w:tr w:rsidR="009B367C" w14:paraId="405D7E5B" w14:textId="77777777" w:rsidTr="001675B4">
        <w:tc>
          <w:tcPr>
            <w:tcW w:w="9062" w:type="dxa"/>
            <w:shd w:val="clear" w:color="auto" w:fill="E2EFD9" w:themeFill="accent6" w:themeFillTint="33"/>
          </w:tcPr>
          <w:p w14:paraId="02B3A214" w14:textId="3A96E8F7" w:rsidR="009B367C" w:rsidRPr="00486E9F" w:rsidRDefault="00486E9F" w:rsidP="00646E75">
            <w:pPr>
              <w:spacing w:before="120" w:after="120"/>
              <w:rPr>
                <w:rStyle w:val="Wyrnienieintensywne"/>
                <w:b w:val="0"/>
                <w:i w:val="0"/>
              </w:rPr>
            </w:pPr>
            <w:r w:rsidRPr="00486E9F">
              <w:rPr>
                <w:rStyle w:val="Wyrnienieintensywne"/>
                <w:b w:val="0"/>
                <w:i w:val="0"/>
              </w:rPr>
              <w:t>Celem działań jest objęcie monitorowaniem zdarzeń spowodowanych przez niebezpieczne zjawiska meteorologiczne</w:t>
            </w:r>
            <w:r>
              <w:rPr>
                <w:rStyle w:val="Wyrnienieintensywne"/>
                <w:b w:val="0"/>
                <w:i w:val="0"/>
              </w:rPr>
              <w:t xml:space="preserve"> i </w:t>
            </w:r>
            <w:r w:rsidR="00CF4E85">
              <w:rPr>
                <w:rStyle w:val="Wyrnienieintensywne"/>
                <w:b w:val="0"/>
                <w:i w:val="0"/>
              </w:rPr>
              <w:t xml:space="preserve">ocena skali zjawiska oraz udziale w powstawaniu W i PI. </w:t>
            </w:r>
            <w:r>
              <w:rPr>
                <w:rStyle w:val="Wyrnienieintensywne"/>
                <w:b w:val="0"/>
                <w:i w:val="0"/>
              </w:rPr>
              <w:t xml:space="preserve"> </w:t>
            </w:r>
          </w:p>
        </w:tc>
      </w:tr>
      <w:tr w:rsidR="009B367C" w14:paraId="7323000C" w14:textId="77777777" w:rsidTr="001675B4">
        <w:tc>
          <w:tcPr>
            <w:tcW w:w="9062" w:type="dxa"/>
            <w:shd w:val="clear" w:color="auto" w:fill="E2EFD9" w:themeFill="accent6" w:themeFillTint="33"/>
          </w:tcPr>
          <w:p w14:paraId="5DC53F87" w14:textId="77777777" w:rsidR="009B367C" w:rsidRDefault="009B367C" w:rsidP="00646E75">
            <w:pPr>
              <w:spacing w:before="120" w:after="120"/>
              <w:rPr>
                <w:rStyle w:val="Wyrnienieintensywne"/>
              </w:rPr>
            </w:pPr>
            <w:r w:rsidRPr="009F51C3">
              <w:rPr>
                <w:rStyle w:val="Wyrnienieintensywne"/>
              </w:rPr>
              <w:t>Zadania realizowane w ramach zarządzania zagrożeniem</w:t>
            </w:r>
          </w:p>
        </w:tc>
      </w:tr>
      <w:tr w:rsidR="009B367C" w14:paraId="5CE41D7A" w14:textId="77777777" w:rsidTr="001675B4">
        <w:tc>
          <w:tcPr>
            <w:tcW w:w="9062" w:type="dxa"/>
            <w:shd w:val="clear" w:color="auto" w:fill="E2EFD9" w:themeFill="accent6" w:themeFillTint="33"/>
          </w:tcPr>
          <w:p w14:paraId="20C5BCAE" w14:textId="50501197" w:rsidR="009B367C"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2</w:t>
            </w:r>
          </w:p>
        </w:tc>
      </w:tr>
      <w:tr w:rsidR="009B367C" w14:paraId="0F9EB952" w14:textId="77777777" w:rsidTr="001675B4">
        <w:tc>
          <w:tcPr>
            <w:tcW w:w="9062" w:type="dxa"/>
            <w:shd w:val="clear" w:color="auto" w:fill="E2EFD9" w:themeFill="accent6" w:themeFillTint="33"/>
          </w:tcPr>
          <w:p w14:paraId="364BA8FD" w14:textId="77777777" w:rsidR="009B367C" w:rsidRDefault="009B367C" w:rsidP="00646E75">
            <w:pPr>
              <w:spacing w:before="120" w:after="120"/>
              <w:rPr>
                <w:rStyle w:val="Wyrnienieintensywne"/>
              </w:rPr>
            </w:pPr>
            <w:r>
              <w:rPr>
                <w:rStyle w:val="Wyrnienieintensywne"/>
              </w:rPr>
              <w:t xml:space="preserve">Przyjęty sposób monitorowania </w:t>
            </w:r>
          </w:p>
        </w:tc>
      </w:tr>
      <w:tr w:rsidR="009B367C" w14:paraId="22858586" w14:textId="77777777" w:rsidTr="001675B4">
        <w:tc>
          <w:tcPr>
            <w:tcW w:w="9062" w:type="dxa"/>
            <w:shd w:val="clear" w:color="auto" w:fill="E2EFD9" w:themeFill="accent6" w:themeFillTint="33"/>
          </w:tcPr>
          <w:p w14:paraId="47695EA2" w14:textId="2EC82904" w:rsidR="008E3FD9" w:rsidRPr="00654463" w:rsidRDefault="008E3FD9" w:rsidP="008E3FD9">
            <w:pPr>
              <w:spacing w:before="120" w:after="120"/>
              <w:rPr>
                <w:b/>
              </w:rPr>
            </w:pPr>
            <w:r w:rsidRPr="00654463">
              <w:rPr>
                <w:b/>
              </w:rPr>
              <w:t xml:space="preserve">W ramach </w:t>
            </w:r>
            <w:proofErr w:type="spellStart"/>
            <w:r w:rsidRPr="00654463">
              <w:rPr>
                <w:b/>
              </w:rPr>
              <w:t>SPIs</w:t>
            </w:r>
            <w:proofErr w:type="spellEnd"/>
            <w:r w:rsidRPr="00654463">
              <w:rPr>
                <w:b/>
              </w:rPr>
              <w:t xml:space="preserve"> dla ULC mierzy się:</w:t>
            </w:r>
          </w:p>
          <w:p w14:paraId="306055E7" w14:textId="6E6EDBF2" w:rsidR="008E3FD9" w:rsidRDefault="008E3FD9" w:rsidP="008E3FD9">
            <w:pPr>
              <w:pStyle w:val="Akapitzlist"/>
              <w:numPr>
                <w:ilvl w:val="0"/>
                <w:numId w:val="20"/>
              </w:numPr>
              <w:spacing w:before="120" w:after="120"/>
            </w:pPr>
            <w:r>
              <w:t xml:space="preserve">liczba zdarzeń związanych z wystąpieniem </w:t>
            </w:r>
            <w:r>
              <w:rPr>
                <w:rFonts w:eastAsia="Times New Roman" w:cstheme="minorHAnsi"/>
              </w:rPr>
              <w:t>turbulencji</w:t>
            </w:r>
            <w:r w:rsidR="006C3E9F">
              <w:rPr>
                <w:rFonts w:eastAsia="Times New Roman" w:cstheme="minorHAnsi"/>
              </w:rPr>
              <w:t xml:space="preserve"> (TURB)</w:t>
            </w:r>
            <w:r>
              <w:rPr>
                <w:rFonts w:eastAsia="Times New Roman" w:cstheme="minorHAnsi"/>
              </w:rPr>
              <w:t>;</w:t>
            </w:r>
          </w:p>
          <w:p w14:paraId="4745E574" w14:textId="5F13BEDD" w:rsidR="008E3FD9" w:rsidRPr="008E3FD9" w:rsidRDefault="008E3FD9" w:rsidP="008E3FD9">
            <w:pPr>
              <w:pStyle w:val="Akapitzlist"/>
              <w:numPr>
                <w:ilvl w:val="0"/>
                <w:numId w:val="20"/>
              </w:numPr>
              <w:spacing w:before="120" w:after="120"/>
              <w:rPr>
                <w:rFonts w:eastAsia="Times New Roman" w:cstheme="minorHAnsi"/>
              </w:rPr>
            </w:pPr>
            <w:r w:rsidRPr="008E3FD9">
              <w:rPr>
                <w:rFonts w:eastAsia="Times New Roman" w:cstheme="minorHAnsi"/>
              </w:rPr>
              <w:t xml:space="preserve">liczba zdarzeń </w:t>
            </w:r>
            <w:r w:rsidR="006C3E9F">
              <w:rPr>
                <w:rFonts w:eastAsia="Times New Roman" w:cstheme="minorHAnsi"/>
              </w:rPr>
              <w:t>w kategorii WINDSHEAR</w:t>
            </w:r>
            <w:r w:rsidRPr="008E3FD9">
              <w:rPr>
                <w:rFonts w:eastAsia="Times New Roman" w:cstheme="minorHAnsi"/>
              </w:rPr>
              <w:t xml:space="preserve"> </w:t>
            </w:r>
          </w:p>
          <w:p w14:paraId="39AD83C3" w14:textId="20ADD15F" w:rsidR="008E3FD9" w:rsidRDefault="008E3FD9" w:rsidP="008E3FD9">
            <w:pPr>
              <w:spacing w:before="120" w:after="120"/>
            </w:pPr>
            <w:r>
              <w:t>na podstawie danych ECCAIRS z uwzględnieniem:</w:t>
            </w:r>
          </w:p>
          <w:p w14:paraId="50A49C7E" w14:textId="48BC47B6" w:rsidR="008E3FD9" w:rsidRDefault="008E3FD9" w:rsidP="008E3FD9">
            <w:pPr>
              <w:pStyle w:val="Akapitzlist"/>
              <w:numPr>
                <w:ilvl w:val="0"/>
                <w:numId w:val="67"/>
              </w:numPr>
              <w:spacing w:before="120" w:after="120"/>
            </w:pPr>
            <w:r>
              <w:t xml:space="preserve">wszystkich operacji; </w:t>
            </w:r>
          </w:p>
          <w:p w14:paraId="7A17E256" w14:textId="54CA57B4" w:rsidR="008E3FD9" w:rsidRDefault="008E3FD9" w:rsidP="008E3FD9">
            <w:pPr>
              <w:pStyle w:val="Akapitzlist"/>
              <w:numPr>
                <w:ilvl w:val="0"/>
                <w:numId w:val="67"/>
              </w:numPr>
              <w:spacing w:before="120" w:after="120"/>
            </w:pPr>
            <w:r>
              <w:t>tylko operacji śmigłowcowych;</w:t>
            </w:r>
          </w:p>
          <w:p w14:paraId="5738363C" w14:textId="35C103D1" w:rsidR="009B367C" w:rsidRPr="008E3FD9" w:rsidRDefault="008E3FD9" w:rsidP="008E3FD9">
            <w:pPr>
              <w:pStyle w:val="Akapitzlist"/>
              <w:numPr>
                <w:ilvl w:val="0"/>
                <w:numId w:val="67"/>
              </w:numPr>
              <w:spacing w:before="120" w:after="120"/>
              <w:rPr>
                <w:rStyle w:val="Wyrnienieintensywne"/>
                <w:rFonts w:eastAsia="Times New Roman" w:cstheme="minorHAnsi"/>
                <w:b w:val="0"/>
                <w:i w:val="0"/>
                <w:iCs w:val="0"/>
              </w:rPr>
            </w:pPr>
            <w:r>
              <w:t>operacji CAT.</w:t>
            </w:r>
          </w:p>
        </w:tc>
      </w:tr>
      <w:tr w:rsidR="009B367C" w14:paraId="3E63F1AD" w14:textId="77777777" w:rsidTr="00B753F4">
        <w:tc>
          <w:tcPr>
            <w:tcW w:w="9062" w:type="dxa"/>
            <w:tcBorders>
              <w:bottom w:val="single" w:sz="4" w:space="0" w:color="auto"/>
            </w:tcBorders>
            <w:shd w:val="clear" w:color="auto" w:fill="E2EFD9" w:themeFill="accent6" w:themeFillTint="33"/>
          </w:tcPr>
          <w:p w14:paraId="77602477" w14:textId="77777777" w:rsidR="009B367C" w:rsidRDefault="009B367C" w:rsidP="00646E75">
            <w:pPr>
              <w:spacing w:before="120" w:after="120"/>
              <w:rPr>
                <w:rStyle w:val="Wyrnienieintensywne"/>
              </w:rPr>
            </w:pPr>
            <w:r w:rsidRPr="009F51C3">
              <w:rPr>
                <w:rStyle w:val="Wyrnienieintensywne"/>
              </w:rPr>
              <w:t xml:space="preserve">Powiązane działania EPAS i EUR RASP </w:t>
            </w:r>
          </w:p>
        </w:tc>
      </w:tr>
      <w:tr w:rsidR="009B367C" w:rsidRPr="003B24EB" w14:paraId="4CB327DF" w14:textId="77777777" w:rsidTr="00B753F4">
        <w:tc>
          <w:tcPr>
            <w:tcW w:w="9062" w:type="dxa"/>
            <w:tcBorders>
              <w:bottom w:val="single" w:sz="4" w:space="0" w:color="auto"/>
            </w:tcBorders>
            <w:shd w:val="clear" w:color="auto" w:fill="E2EFD9" w:themeFill="accent6" w:themeFillTint="33"/>
          </w:tcPr>
          <w:p w14:paraId="0D8D2291" w14:textId="6C051AC9" w:rsidR="00FF6262" w:rsidRPr="00905BA2" w:rsidRDefault="00FF6262" w:rsidP="00FF6262">
            <w:pPr>
              <w:spacing w:before="120" w:after="120"/>
              <w:rPr>
                <w:rStyle w:val="Wyrnienieintensywne"/>
                <w:i w:val="0"/>
                <w:lang w:val="en-GB"/>
              </w:rPr>
            </w:pPr>
            <w:r w:rsidRPr="00905BA2">
              <w:rPr>
                <w:rStyle w:val="Wyrnienieintensywne"/>
                <w:i w:val="0"/>
                <w:lang w:val="en-GB"/>
              </w:rPr>
              <w:t>RASP Strategic Priority (</w:t>
            </w:r>
            <w:r w:rsidRPr="00FF6262">
              <w:rPr>
                <w:rStyle w:val="Wyrnienieintensywne"/>
                <w:i w:val="0"/>
                <w:lang w:val="en-GB"/>
              </w:rPr>
              <w:t>Safe integration of new technologies and concepts</w:t>
            </w:r>
            <w:r w:rsidRPr="00905BA2">
              <w:rPr>
                <w:rStyle w:val="Wyrnienieintensywne"/>
                <w:i w:val="0"/>
                <w:lang w:val="en-GB"/>
              </w:rPr>
              <w:t xml:space="preserve">): </w:t>
            </w:r>
          </w:p>
          <w:p w14:paraId="4CC249C6" w14:textId="59D6259E" w:rsidR="00FF6262" w:rsidRDefault="00FF6262" w:rsidP="00C04F54">
            <w:pPr>
              <w:spacing w:before="120" w:after="120"/>
              <w:rPr>
                <w:rStyle w:val="Wyrnienieintensywne"/>
                <w:b w:val="0"/>
                <w:i w:val="0"/>
                <w:lang w:val="en-GB"/>
              </w:rPr>
            </w:pPr>
            <w:r w:rsidRPr="00FF6262">
              <w:rPr>
                <w:rStyle w:val="Wyrnienieintensywne"/>
                <w:b w:val="0"/>
                <w:i w:val="0"/>
                <w:lang w:val="en-GB"/>
              </w:rPr>
              <w:t>Enable all-weather operations</w:t>
            </w:r>
            <w:r>
              <w:rPr>
                <w:rStyle w:val="Wyrnienieintensywne"/>
                <w:b w:val="0"/>
                <w:i w:val="0"/>
                <w:lang w:val="en-GB"/>
              </w:rPr>
              <w:t xml:space="preserve"> (</w:t>
            </w:r>
            <w:r w:rsidRPr="00FF6262">
              <w:rPr>
                <w:rStyle w:val="Wyrnienieintensywne"/>
                <w:b w:val="0"/>
                <w:i w:val="0"/>
                <w:lang w:val="en-GB"/>
              </w:rPr>
              <w:t>Recommendation #9</w:t>
            </w:r>
            <w:r>
              <w:rPr>
                <w:rStyle w:val="Wyrnienieintensywne"/>
                <w:b w:val="0"/>
                <w:i w:val="0"/>
                <w:lang w:val="en-GB"/>
              </w:rPr>
              <w:t>).</w:t>
            </w:r>
          </w:p>
          <w:p w14:paraId="5B9E10EA" w14:textId="6B66A6B1" w:rsidR="00C04F54" w:rsidRDefault="00C04F54" w:rsidP="00C04F54">
            <w:pPr>
              <w:spacing w:before="120" w:after="120"/>
              <w:rPr>
                <w:rStyle w:val="Wyrnienieintensywne"/>
                <w:i w:val="0"/>
                <w:lang w:val="en-GB"/>
              </w:rPr>
            </w:pPr>
            <w:r w:rsidRPr="00905BA2">
              <w:rPr>
                <w:rStyle w:val="Wyrnienieintensywne"/>
                <w:i w:val="0"/>
                <w:lang w:val="en-GB"/>
              </w:rPr>
              <w:t>EPAS Strategic Priority (Operational Safety):</w:t>
            </w:r>
            <w:r w:rsidR="008E3FD9">
              <w:rPr>
                <w:rStyle w:val="Wyrnienieintensywne"/>
                <w:i w:val="0"/>
                <w:lang w:val="en-GB"/>
              </w:rPr>
              <w:t xml:space="preserve"> </w:t>
            </w:r>
          </w:p>
          <w:p w14:paraId="294767FD" w14:textId="54117132" w:rsidR="00C04F54" w:rsidRPr="00C04F54" w:rsidRDefault="00C04F54" w:rsidP="00C04F54">
            <w:pPr>
              <w:spacing w:before="120" w:after="120"/>
              <w:rPr>
                <w:rStyle w:val="Wyrnienieintensywne"/>
                <w:b w:val="0"/>
                <w:i w:val="0"/>
                <w:lang w:val="en-GB"/>
              </w:rPr>
            </w:pPr>
            <w:r w:rsidRPr="00C04F54">
              <w:rPr>
                <w:rStyle w:val="Wyrnienieintensywne"/>
                <w:b w:val="0"/>
                <w:i w:val="0"/>
                <w:lang w:val="en-GB"/>
              </w:rPr>
              <w:t>Ensure operational safety in air traffic management/air navigation services (ATM/ANS)</w:t>
            </w:r>
          </w:p>
          <w:p w14:paraId="1B3B4AD9" w14:textId="771F958B" w:rsidR="009B367C" w:rsidRPr="00AA2AE1" w:rsidRDefault="00C04F54" w:rsidP="00646E75">
            <w:pPr>
              <w:spacing w:before="120" w:after="120"/>
              <w:rPr>
                <w:rStyle w:val="Wyrnienieintensywne"/>
                <w:b w:val="0"/>
                <w:i w:val="0"/>
                <w:lang w:val="en-GB"/>
              </w:rPr>
            </w:pPr>
            <w:r w:rsidRPr="00AA2AE1">
              <w:rPr>
                <w:rStyle w:val="Wyrnienieintensywne"/>
                <w:b w:val="0"/>
                <w:i w:val="0"/>
                <w:lang w:val="en-GB"/>
              </w:rPr>
              <w:t>RMT.0161, RES.0032, SPT.0103, RMT.0476, RMT.0719, RMT.0743</w:t>
            </w:r>
            <w:r w:rsidR="00FF6262">
              <w:rPr>
                <w:rStyle w:val="Wyrnienieintensywne"/>
                <w:b w:val="0"/>
                <w:i w:val="0"/>
                <w:lang w:val="en-GB"/>
              </w:rPr>
              <w:t>-44, IST.0002</w:t>
            </w:r>
          </w:p>
        </w:tc>
      </w:tr>
    </w:tbl>
    <w:p w14:paraId="41BA141E" w14:textId="77777777" w:rsidR="00EC3EEA" w:rsidRDefault="00EC3EEA" w:rsidP="00B753F4">
      <w:pPr>
        <w:pStyle w:val="Nagwek3"/>
        <w:spacing w:before="120" w:after="120"/>
        <w:rPr>
          <w:lang w:val="en-GB"/>
        </w:rPr>
      </w:pPr>
    </w:p>
    <w:p w14:paraId="6DE4D37D" w14:textId="77777777" w:rsidR="003B24EB" w:rsidRDefault="003B24EB" w:rsidP="003B24EB">
      <w:pPr>
        <w:rPr>
          <w:lang w:val="en-GB"/>
        </w:rPr>
      </w:pPr>
    </w:p>
    <w:p w14:paraId="510ED082" w14:textId="77777777" w:rsidR="003B24EB" w:rsidRDefault="003B24EB" w:rsidP="003B24EB">
      <w:pPr>
        <w:rPr>
          <w:lang w:val="en-GB"/>
        </w:rPr>
      </w:pPr>
    </w:p>
    <w:p w14:paraId="57186749" w14:textId="7E9263E2" w:rsidR="003B24EB" w:rsidRPr="003B24EB" w:rsidRDefault="003B24EB" w:rsidP="003B24EB">
      <w:pPr>
        <w:rPr>
          <w:lang w:val="en-GB"/>
        </w:rPr>
        <w:sectPr w:rsidR="003B24EB" w:rsidRPr="003B24EB"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2DEE8FEB" w14:textId="77777777" w:rsidTr="00EC3EEA">
        <w:tc>
          <w:tcPr>
            <w:tcW w:w="9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69EE7A" w14:textId="52E4D5AF" w:rsidR="00E742F3" w:rsidRPr="009B367C" w:rsidRDefault="00E742F3" w:rsidP="005F577D">
            <w:pPr>
              <w:pStyle w:val="Nagwek3"/>
              <w:numPr>
                <w:ilvl w:val="0"/>
                <w:numId w:val="57"/>
              </w:numPr>
              <w:spacing w:before="120" w:after="120"/>
              <w:outlineLvl w:val="2"/>
              <w:rPr>
                <w:rStyle w:val="Wyrnienieintensywne"/>
                <w:b/>
                <w:i w:val="0"/>
                <w:iCs w:val="0"/>
              </w:rPr>
            </w:pPr>
            <w:r w:rsidRPr="003B24EB">
              <w:lastRenderedPageBreak/>
              <w:br w:type="page"/>
            </w:r>
            <w:bookmarkStart w:id="97" w:name="_Toc75253651"/>
            <w:bookmarkStart w:id="98" w:name="_Toc75329937"/>
            <w:bookmarkStart w:id="99" w:name="_Toc104189712"/>
            <w:bookmarkStart w:id="100" w:name="_Toc168488816"/>
            <w:r w:rsidR="00663950" w:rsidRPr="003B24EB">
              <w:t xml:space="preserve"> </w:t>
            </w:r>
            <w:bookmarkStart w:id="101" w:name="_Toc192592353"/>
            <w:r w:rsidRPr="00654463">
              <w:t>Zderzenia z ptakami (</w:t>
            </w:r>
            <w:r w:rsidRPr="00654463">
              <w:rPr>
                <w:i/>
              </w:rPr>
              <w:t>BIRDSTRIKE</w:t>
            </w:r>
            <w:r w:rsidRPr="00654463">
              <w:t xml:space="preserve"> </w:t>
            </w:r>
            <w:r w:rsidR="009E6C7A">
              <w:t>–</w:t>
            </w:r>
            <w:r w:rsidRPr="00654463">
              <w:t xml:space="preserve"> B</w:t>
            </w:r>
            <w:r w:rsidR="00A736C2">
              <w:t>IRD</w:t>
            </w:r>
            <w:bookmarkEnd w:id="97"/>
            <w:bookmarkEnd w:id="98"/>
            <w:bookmarkEnd w:id="99"/>
            <w:bookmarkEnd w:id="100"/>
            <w:r w:rsidR="009E6C7A">
              <w:t>)</w:t>
            </w:r>
            <w:bookmarkEnd w:id="101"/>
          </w:p>
        </w:tc>
      </w:tr>
      <w:tr w:rsidR="00E742F3" w14:paraId="7DD5CA17" w14:textId="77777777" w:rsidTr="00EC3EEA">
        <w:tc>
          <w:tcPr>
            <w:tcW w:w="9062" w:type="dxa"/>
            <w:tcBorders>
              <w:top w:val="single" w:sz="4" w:space="0" w:color="auto"/>
            </w:tcBorders>
            <w:shd w:val="clear" w:color="auto" w:fill="E2EFD9" w:themeFill="accent6" w:themeFillTint="33"/>
          </w:tcPr>
          <w:p w14:paraId="3413FCCB"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37DA7CBB" w14:textId="77777777" w:rsidTr="00EC3EEA">
        <w:tc>
          <w:tcPr>
            <w:tcW w:w="9062" w:type="dxa"/>
            <w:shd w:val="clear" w:color="auto" w:fill="E2EFD9" w:themeFill="accent6" w:themeFillTint="33"/>
          </w:tcPr>
          <w:p w14:paraId="0DB6C61A" w14:textId="6F973C70" w:rsidR="00E742F3" w:rsidRDefault="00355292" w:rsidP="00646E75">
            <w:pPr>
              <w:spacing w:before="120" w:after="120"/>
              <w:rPr>
                <w:rStyle w:val="Wyrnienieintensywne"/>
              </w:rPr>
            </w:pPr>
            <w:r>
              <w:t>W latach 2012-2023 nie zanotowano wypadku lotniczego z powodu zderzenia z ptakiem. Rośnie natomiast liczba zdarzeń – w przypadku ruchu lotniczego CAT obserwowany jest niemal</w:t>
            </w:r>
            <w:r w:rsidRPr="00B53211">
              <w:t xml:space="preserve"> </w:t>
            </w:r>
            <w:r>
              <w:t>8</w:t>
            </w:r>
            <w:r w:rsidRPr="00B53211">
              <w:t xml:space="preserve">-krotny </w:t>
            </w:r>
            <w:r>
              <w:t xml:space="preserve"> wzrost sumaryczny liczb incydentów, zdarzeń bez wpływu na bezpieczeństwo i nieokreślonych.</w:t>
            </w:r>
          </w:p>
        </w:tc>
      </w:tr>
      <w:tr w:rsidR="00E742F3" w14:paraId="36B0770B" w14:textId="77777777" w:rsidTr="00EC3EEA">
        <w:tc>
          <w:tcPr>
            <w:tcW w:w="9062" w:type="dxa"/>
            <w:shd w:val="clear" w:color="auto" w:fill="E2EFD9" w:themeFill="accent6" w:themeFillTint="33"/>
          </w:tcPr>
          <w:p w14:paraId="53EFEEFE"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1412FF30" w14:textId="77777777" w:rsidTr="00EC3EEA">
        <w:tc>
          <w:tcPr>
            <w:tcW w:w="9062" w:type="dxa"/>
            <w:shd w:val="clear" w:color="auto" w:fill="E2EFD9" w:themeFill="accent6" w:themeFillTint="33"/>
          </w:tcPr>
          <w:p w14:paraId="2AD3A2A3" w14:textId="2A57CCF0" w:rsidR="00E742F3" w:rsidRDefault="00F53B4E" w:rsidP="00646E75">
            <w:pPr>
              <w:spacing w:before="120" w:after="120"/>
              <w:rPr>
                <w:rStyle w:val="Wyrnienieintensywne"/>
              </w:rPr>
            </w:pPr>
            <w:r>
              <w:t>Celem działań jest utrzymanie liczby wypadków na poziomie zerowym pomimo zwiększającego się ruchu lotniczego.</w:t>
            </w:r>
          </w:p>
        </w:tc>
      </w:tr>
      <w:tr w:rsidR="00E742F3" w14:paraId="735FE049" w14:textId="77777777" w:rsidTr="00EC3EEA">
        <w:tc>
          <w:tcPr>
            <w:tcW w:w="9062" w:type="dxa"/>
            <w:shd w:val="clear" w:color="auto" w:fill="E2EFD9" w:themeFill="accent6" w:themeFillTint="33"/>
          </w:tcPr>
          <w:p w14:paraId="37D4A237"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7B02AA57" w14:textId="77777777" w:rsidTr="00EC3EEA">
        <w:tc>
          <w:tcPr>
            <w:tcW w:w="9062" w:type="dxa"/>
            <w:shd w:val="clear" w:color="auto" w:fill="E2EFD9" w:themeFill="accent6" w:themeFillTint="33"/>
          </w:tcPr>
          <w:p w14:paraId="402C3539" w14:textId="15C20724"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3</w:t>
            </w:r>
          </w:p>
        </w:tc>
      </w:tr>
      <w:tr w:rsidR="00E742F3" w14:paraId="302F5CF3" w14:textId="77777777" w:rsidTr="00EC3EEA">
        <w:tc>
          <w:tcPr>
            <w:tcW w:w="9062" w:type="dxa"/>
            <w:shd w:val="clear" w:color="auto" w:fill="E2EFD9" w:themeFill="accent6" w:themeFillTint="33"/>
          </w:tcPr>
          <w:p w14:paraId="304DB541"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3A5B7564" w14:textId="77777777" w:rsidTr="00EC3EEA">
        <w:tc>
          <w:tcPr>
            <w:tcW w:w="9062" w:type="dxa"/>
            <w:shd w:val="clear" w:color="auto" w:fill="E2EFD9" w:themeFill="accent6" w:themeFillTint="33"/>
          </w:tcPr>
          <w:p w14:paraId="13BEC49B" w14:textId="77777777" w:rsidR="00F53B4E" w:rsidRDefault="00F53B4E" w:rsidP="00646E75">
            <w:pPr>
              <w:spacing w:before="120" w:after="120"/>
            </w:pPr>
            <w:r>
              <w:t xml:space="preserve">W ramach </w:t>
            </w:r>
            <w:proofErr w:type="spellStart"/>
            <w:r>
              <w:t>SPIs</w:t>
            </w:r>
            <w:proofErr w:type="spellEnd"/>
            <w:r>
              <w:t xml:space="preserve"> w zakresie </w:t>
            </w:r>
            <w:proofErr w:type="spellStart"/>
            <w:r w:rsidRPr="002B43D4">
              <w:rPr>
                <w:i/>
              </w:rPr>
              <w:t>Birdstrike</w:t>
            </w:r>
            <w:proofErr w:type="spellEnd"/>
            <w:r>
              <w:t xml:space="preserve"> (BIRD) ustanawia się następujące wskaźniki:</w:t>
            </w:r>
          </w:p>
          <w:p w14:paraId="188935CB" w14:textId="77777777" w:rsidR="00F53B4E" w:rsidRPr="005E79EE" w:rsidRDefault="00F53B4E" w:rsidP="00646E75">
            <w:pPr>
              <w:spacing w:before="120" w:after="120"/>
              <w:rPr>
                <w:b/>
              </w:rPr>
            </w:pPr>
            <w:r w:rsidRPr="005E79EE">
              <w:rPr>
                <w:b/>
              </w:rPr>
              <w:t>Podmiot wskazany</w:t>
            </w:r>
            <w:r>
              <w:rPr>
                <w:b/>
              </w:rPr>
              <w:t>:</w:t>
            </w:r>
            <w:r w:rsidRPr="005E79EE">
              <w:rPr>
                <w:b/>
              </w:rPr>
              <w:t xml:space="preserve"> ADR</w:t>
            </w:r>
          </w:p>
          <w:p w14:paraId="62E16B29" w14:textId="72EB8E3D" w:rsidR="00F53B4E" w:rsidRDefault="00F53B4E" w:rsidP="00646E75">
            <w:pPr>
              <w:pStyle w:val="Akapitzlist"/>
              <w:numPr>
                <w:ilvl w:val="0"/>
                <w:numId w:val="13"/>
              </w:numPr>
              <w:spacing w:before="120" w:after="120"/>
              <w:ind w:left="738"/>
            </w:pPr>
            <w:r>
              <w:t xml:space="preserve">liczba zderzeń z ptakami  / 10 000 operacji; </w:t>
            </w:r>
          </w:p>
          <w:p w14:paraId="7CD8E97E" w14:textId="50DBCCCE" w:rsidR="00F53B4E" w:rsidRDefault="00F53B4E" w:rsidP="00646E75">
            <w:pPr>
              <w:pStyle w:val="Akapitzlist"/>
              <w:numPr>
                <w:ilvl w:val="0"/>
                <w:numId w:val="13"/>
              </w:numPr>
              <w:spacing w:before="120" w:after="120"/>
              <w:ind w:left="738"/>
            </w:pPr>
            <w:r>
              <w:t>l</w:t>
            </w:r>
            <w:r w:rsidRPr="00C83A0E">
              <w:t xml:space="preserve">iczba </w:t>
            </w:r>
            <w:r>
              <w:t>zderzeń z ptakami</w:t>
            </w:r>
            <w:r w:rsidRPr="00C83A0E">
              <w:t xml:space="preserve"> z uszkodzeniami</w:t>
            </w:r>
            <w:r>
              <w:t xml:space="preserve"> SP</w:t>
            </w:r>
            <w:r w:rsidRPr="00C83A0E">
              <w:t xml:space="preserve"> / 10</w:t>
            </w:r>
            <w:r>
              <w:t xml:space="preserve"> 000 </w:t>
            </w:r>
            <w:r w:rsidRPr="00C83A0E">
              <w:t>operacji</w:t>
            </w:r>
            <w:r>
              <w:t xml:space="preserve"> (nowe </w:t>
            </w:r>
            <w:proofErr w:type="spellStart"/>
            <w:r>
              <w:t>SPIs</w:t>
            </w:r>
            <w:proofErr w:type="spellEnd"/>
            <w:r>
              <w:t>).</w:t>
            </w:r>
          </w:p>
          <w:p w14:paraId="34416265" w14:textId="77777777" w:rsidR="00F53B4E" w:rsidRDefault="00F53B4E" w:rsidP="00646E75">
            <w:pPr>
              <w:spacing w:before="120" w:after="120"/>
            </w:pPr>
            <w:r>
              <w:t>Za operację (w zakresie liczonych 10 000) uznaje się start lub lądowanie (kontakt fizyczny statku powietrznego z ziemią) – a więc także „</w:t>
            </w:r>
            <w:proofErr w:type="spellStart"/>
            <w:r w:rsidRPr="009A756B">
              <w:rPr>
                <w:i/>
              </w:rPr>
              <w:t>touch</w:t>
            </w:r>
            <w:proofErr w:type="spellEnd"/>
            <w:r w:rsidRPr="009A756B">
              <w:rPr>
                <w:i/>
              </w:rPr>
              <w:t xml:space="preserve"> and go</w:t>
            </w:r>
            <w:r>
              <w:t>” (w takim wypadku liczone jako dwie operacje).</w:t>
            </w:r>
          </w:p>
          <w:p w14:paraId="4B687FFA" w14:textId="77777777" w:rsidR="00F53B4E" w:rsidRDefault="00F53B4E" w:rsidP="00646E75">
            <w:pPr>
              <w:spacing w:before="120" w:after="120"/>
            </w:pPr>
            <w:r>
              <w:t xml:space="preserve">Za operację </w:t>
            </w:r>
            <w:r w:rsidRPr="005F616A">
              <w:rPr>
                <w:u w:val="single"/>
              </w:rPr>
              <w:t>NIE UZNAJE</w:t>
            </w:r>
            <w:r>
              <w:t xml:space="preserve"> się „</w:t>
            </w:r>
            <w:r w:rsidRPr="009A756B">
              <w:rPr>
                <w:i/>
              </w:rPr>
              <w:t>go-</w:t>
            </w:r>
            <w:proofErr w:type="spellStart"/>
            <w:r w:rsidRPr="009A756B">
              <w:rPr>
                <w:i/>
              </w:rPr>
              <w:t>around</w:t>
            </w:r>
            <w:proofErr w:type="spellEnd"/>
            <w:r>
              <w:t>” ani „</w:t>
            </w:r>
            <w:proofErr w:type="spellStart"/>
            <w:r w:rsidRPr="009A756B">
              <w:rPr>
                <w:i/>
              </w:rPr>
              <w:t>low</w:t>
            </w:r>
            <w:proofErr w:type="spellEnd"/>
            <w:r w:rsidRPr="009A756B">
              <w:rPr>
                <w:i/>
              </w:rPr>
              <w:t xml:space="preserve"> pass</w:t>
            </w:r>
            <w:r>
              <w:t>”.</w:t>
            </w:r>
          </w:p>
          <w:p w14:paraId="03027802" w14:textId="77777777" w:rsidR="00F53B4E" w:rsidRPr="00260A23" w:rsidRDefault="00F53B4E" w:rsidP="00646E75">
            <w:pPr>
              <w:spacing w:before="120" w:after="120"/>
              <w:rPr>
                <w:b/>
              </w:rPr>
            </w:pPr>
            <w:r w:rsidRPr="00260A23">
              <w:rPr>
                <w:b/>
              </w:rPr>
              <w:t>Podmiot wskazany</w:t>
            </w:r>
            <w:r>
              <w:rPr>
                <w:b/>
              </w:rPr>
              <w:t>:</w:t>
            </w:r>
            <w:r w:rsidRPr="00260A23">
              <w:rPr>
                <w:b/>
              </w:rPr>
              <w:t xml:space="preserve"> OPS </w:t>
            </w:r>
          </w:p>
          <w:p w14:paraId="10C2A492" w14:textId="5E3DCB52" w:rsidR="00F53B4E" w:rsidRDefault="00F53B4E" w:rsidP="00646E75">
            <w:pPr>
              <w:pStyle w:val="Akapitzlist"/>
              <w:numPr>
                <w:ilvl w:val="0"/>
                <w:numId w:val="14"/>
              </w:numPr>
              <w:spacing w:before="120" w:after="120"/>
            </w:pPr>
            <w:r>
              <w:t>liczba zderzeń z ptakami</w:t>
            </w:r>
            <w:r w:rsidRPr="00C83A0E">
              <w:t xml:space="preserve"> z uszkodzeniami</w:t>
            </w:r>
            <w:r>
              <w:t xml:space="preserve"> SP</w:t>
            </w:r>
            <w:r w:rsidRPr="00C83A0E">
              <w:t xml:space="preserve"> / 10</w:t>
            </w:r>
            <w:r>
              <w:t xml:space="preserve"> 000 </w:t>
            </w:r>
            <w:r w:rsidRPr="00C83A0E">
              <w:t>operacji</w:t>
            </w:r>
            <w:r>
              <w:t xml:space="preserve"> (nowe </w:t>
            </w:r>
            <w:proofErr w:type="spellStart"/>
            <w:r>
              <w:t>SPIs</w:t>
            </w:r>
            <w:proofErr w:type="spellEnd"/>
            <w:r>
              <w:t>).</w:t>
            </w:r>
          </w:p>
          <w:p w14:paraId="16301F3B" w14:textId="77777777" w:rsidR="00F53B4E" w:rsidRDefault="00F53B4E"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4F2AC8AA" w14:textId="77777777" w:rsidR="00F53B4E" w:rsidRDefault="00F53B4E" w:rsidP="00646E75">
            <w:pPr>
              <w:spacing w:before="120" w:after="120"/>
            </w:pPr>
            <w:r>
              <w:t>Wskaźniki mają dotyczyć poszczególnych kwartałów w roku z podziałem miesięcznym.</w:t>
            </w:r>
          </w:p>
          <w:p w14:paraId="3760FE5F" w14:textId="77777777" w:rsidR="00F53B4E" w:rsidRDefault="00F53B4E" w:rsidP="00646E75">
            <w:pPr>
              <w:spacing w:before="120" w:after="120"/>
            </w:pPr>
            <w:proofErr w:type="spellStart"/>
            <w:r>
              <w:t>SPIs</w:t>
            </w:r>
            <w:proofErr w:type="spellEnd"/>
            <w:r>
              <w:t xml:space="preserve"> w zakresie ADR dotyczy wszystkich kategorii i typów statku powietrznego oraz wszystkich rodzajów operacji (CAT, GA, lotnictwo państwowe etc.).</w:t>
            </w:r>
          </w:p>
          <w:p w14:paraId="1F0B4979" w14:textId="77777777" w:rsidR="00F53B4E" w:rsidRPr="00654463" w:rsidRDefault="00F53B4E" w:rsidP="00646E75">
            <w:pPr>
              <w:spacing w:before="120" w:after="120"/>
              <w:rPr>
                <w:b/>
              </w:rPr>
            </w:pPr>
            <w:r w:rsidRPr="00654463">
              <w:rPr>
                <w:b/>
              </w:rPr>
              <w:t xml:space="preserve">W ramach </w:t>
            </w:r>
            <w:proofErr w:type="spellStart"/>
            <w:r w:rsidRPr="00654463">
              <w:rPr>
                <w:b/>
              </w:rPr>
              <w:t>SPIs</w:t>
            </w:r>
            <w:proofErr w:type="spellEnd"/>
            <w:r w:rsidRPr="00654463">
              <w:rPr>
                <w:b/>
              </w:rPr>
              <w:t xml:space="preserve"> dla ULC mierzy się:</w:t>
            </w:r>
          </w:p>
          <w:p w14:paraId="0F0E5AF6" w14:textId="13DB53D7" w:rsidR="00F53B4E" w:rsidRDefault="00F53B4E" w:rsidP="00646E75">
            <w:pPr>
              <w:pStyle w:val="Akapitzlist"/>
              <w:numPr>
                <w:ilvl w:val="0"/>
                <w:numId w:val="14"/>
              </w:numPr>
              <w:spacing w:before="120" w:after="120"/>
            </w:pPr>
            <w:r>
              <w:t xml:space="preserve">BIRD (BS) </w:t>
            </w:r>
          </w:p>
          <w:p w14:paraId="34C44517" w14:textId="77777777" w:rsidR="00F53B4E" w:rsidRDefault="00F53B4E" w:rsidP="00646E75">
            <w:pPr>
              <w:spacing w:before="120" w:after="120"/>
            </w:pPr>
            <w:r>
              <w:t>na podstawie danych ECCAIRS z uwzględnieniem:</w:t>
            </w:r>
          </w:p>
          <w:p w14:paraId="599EE436" w14:textId="2F5213A4" w:rsidR="00F53B4E" w:rsidRDefault="00F53B4E" w:rsidP="00646E75">
            <w:pPr>
              <w:pStyle w:val="Akapitzlist"/>
              <w:numPr>
                <w:ilvl w:val="0"/>
                <w:numId w:val="14"/>
              </w:numPr>
              <w:spacing w:before="120" w:after="120"/>
            </w:pPr>
            <w:r>
              <w:t xml:space="preserve">wszystkich operacji; </w:t>
            </w:r>
          </w:p>
          <w:p w14:paraId="240DA40E" w14:textId="722A80BD" w:rsidR="00E742F3" w:rsidRPr="008C359A" w:rsidRDefault="00F53B4E" w:rsidP="00646E75">
            <w:pPr>
              <w:pStyle w:val="Akapitzlist"/>
              <w:numPr>
                <w:ilvl w:val="0"/>
                <w:numId w:val="14"/>
              </w:numPr>
              <w:spacing w:before="120" w:after="120"/>
              <w:rPr>
                <w:rStyle w:val="Wyrnienieintensywne"/>
                <w:b w:val="0"/>
                <w:i w:val="0"/>
                <w:iCs w:val="0"/>
              </w:rPr>
            </w:pPr>
            <w:r>
              <w:t>operacji CAT.</w:t>
            </w:r>
          </w:p>
        </w:tc>
      </w:tr>
      <w:tr w:rsidR="00FF6262" w:rsidRPr="009B367C" w14:paraId="55092A94" w14:textId="77777777" w:rsidTr="00EC3EEA">
        <w:tc>
          <w:tcPr>
            <w:tcW w:w="9062" w:type="dxa"/>
            <w:tcBorders>
              <w:bottom w:val="single" w:sz="4" w:space="0" w:color="auto"/>
            </w:tcBorders>
            <w:shd w:val="clear" w:color="auto" w:fill="E2EFD9" w:themeFill="accent6" w:themeFillTint="33"/>
          </w:tcPr>
          <w:p w14:paraId="250F3FA4" w14:textId="09F06797" w:rsidR="00FF6262" w:rsidRDefault="00E333F1" w:rsidP="00E333F1">
            <w:pPr>
              <w:spacing w:before="120" w:after="120"/>
            </w:pPr>
            <w:r w:rsidRPr="009F51C3">
              <w:rPr>
                <w:rStyle w:val="Wyrnienieintensywne"/>
              </w:rPr>
              <w:t>Powiązane działania EPAS i EUR RASP</w:t>
            </w:r>
          </w:p>
        </w:tc>
      </w:tr>
      <w:tr w:rsidR="00FF6262" w:rsidRPr="003B24EB" w14:paraId="10D62F4C" w14:textId="77777777" w:rsidTr="00EC3EEA">
        <w:tc>
          <w:tcPr>
            <w:tcW w:w="9062" w:type="dxa"/>
            <w:tcBorders>
              <w:bottom w:val="single" w:sz="4" w:space="0" w:color="auto"/>
            </w:tcBorders>
            <w:shd w:val="clear" w:color="auto" w:fill="E2EFD9" w:themeFill="accent6" w:themeFillTint="33"/>
          </w:tcPr>
          <w:p w14:paraId="79F176FD" w14:textId="4406FD5F" w:rsidR="00FF6262" w:rsidRDefault="00FF6262" w:rsidP="00FF6262">
            <w:pPr>
              <w:spacing w:before="120" w:after="120"/>
              <w:rPr>
                <w:rStyle w:val="Wyrnienieintensywne"/>
                <w:b w:val="0"/>
                <w:i w:val="0"/>
                <w:lang w:val="en-GB"/>
              </w:rPr>
            </w:pPr>
            <w:r>
              <w:rPr>
                <w:rStyle w:val="Wyrnienieintensywne"/>
                <w:b w:val="0"/>
                <w:i w:val="0"/>
                <w:lang w:val="en-GB"/>
              </w:rPr>
              <w:t xml:space="preserve">ICAO </w:t>
            </w:r>
            <w:proofErr w:type="spellStart"/>
            <w:r>
              <w:rPr>
                <w:rStyle w:val="Wyrnienieintensywne"/>
                <w:b w:val="0"/>
                <w:i w:val="0"/>
                <w:lang w:val="en-GB"/>
              </w:rPr>
              <w:t>zalicza</w:t>
            </w:r>
            <w:proofErr w:type="spellEnd"/>
            <w:r>
              <w:rPr>
                <w:rStyle w:val="Wyrnienieintensywne"/>
                <w:b w:val="0"/>
                <w:i w:val="0"/>
                <w:lang w:val="en-GB"/>
              </w:rPr>
              <w:t xml:space="preserve"> </w:t>
            </w:r>
            <w:proofErr w:type="spellStart"/>
            <w:r>
              <w:rPr>
                <w:rStyle w:val="Wyrnienieintensywne"/>
                <w:b w:val="0"/>
                <w:i w:val="0"/>
                <w:lang w:val="en-GB"/>
              </w:rPr>
              <w:t>Birdstrikes</w:t>
            </w:r>
            <w:proofErr w:type="spellEnd"/>
            <w:r>
              <w:rPr>
                <w:rStyle w:val="Wyrnienieintensywne"/>
                <w:b w:val="0"/>
                <w:i w:val="0"/>
                <w:lang w:val="en-GB"/>
              </w:rPr>
              <w:t xml:space="preserve"> (BIRD) do </w:t>
            </w:r>
            <w:proofErr w:type="spellStart"/>
            <w:r>
              <w:rPr>
                <w:rStyle w:val="Wyrnienieintensywne"/>
                <w:b w:val="0"/>
                <w:i w:val="0"/>
                <w:lang w:val="en-GB"/>
              </w:rPr>
              <w:t>grupy</w:t>
            </w:r>
            <w:proofErr w:type="spellEnd"/>
            <w:r>
              <w:rPr>
                <w:rStyle w:val="Wyrnienieintensywne"/>
                <w:b w:val="0"/>
                <w:i w:val="0"/>
                <w:lang w:val="en-GB"/>
              </w:rPr>
              <w:t xml:space="preserve"> r</w:t>
            </w:r>
            <w:r w:rsidRPr="00566611">
              <w:rPr>
                <w:rStyle w:val="Wyrnienieintensywne"/>
                <w:b w:val="0"/>
                <w:i w:val="0"/>
                <w:lang w:val="en-GB"/>
              </w:rPr>
              <w:t>unway safety-related events</w:t>
            </w:r>
            <w:r>
              <w:rPr>
                <w:rStyle w:val="Wyrnienieintensywne"/>
                <w:b w:val="0"/>
                <w:i w:val="0"/>
                <w:lang w:val="en-GB"/>
              </w:rPr>
              <w:t xml:space="preserve">. </w:t>
            </w:r>
            <w:proofErr w:type="spellStart"/>
            <w:r>
              <w:rPr>
                <w:rStyle w:val="Wyrnienieintensywne"/>
                <w:b w:val="0"/>
                <w:i w:val="0"/>
                <w:lang w:val="en-GB"/>
              </w:rPr>
              <w:t>Oprócz</w:t>
            </w:r>
            <w:proofErr w:type="spellEnd"/>
            <w:r>
              <w:rPr>
                <w:rStyle w:val="Wyrnienieintensywne"/>
                <w:b w:val="0"/>
                <w:i w:val="0"/>
                <w:lang w:val="en-GB"/>
              </w:rPr>
              <w:t xml:space="preserve"> BIRD </w:t>
            </w:r>
            <w:proofErr w:type="spellStart"/>
            <w:r>
              <w:rPr>
                <w:rStyle w:val="Wyrnienieintensywne"/>
                <w:b w:val="0"/>
                <w:i w:val="0"/>
                <w:lang w:val="en-GB"/>
              </w:rPr>
              <w:t>są</w:t>
            </w:r>
            <w:proofErr w:type="spellEnd"/>
            <w:r>
              <w:rPr>
                <w:rStyle w:val="Wyrnienieintensywne"/>
                <w:b w:val="0"/>
                <w:i w:val="0"/>
                <w:lang w:val="en-GB"/>
              </w:rPr>
              <w:t xml:space="preserve"> tam: </w:t>
            </w:r>
            <w:r w:rsidRPr="00566611">
              <w:rPr>
                <w:rStyle w:val="Wyrnienieintensywne"/>
                <w:b w:val="0"/>
                <w:i w:val="0"/>
                <w:lang w:val="en-GB"/>
              </w:rPr>
              <w:t xml:space="preserve"> </w:t>
            </w:r>
            <w:r>
              <w:rPr>
                <w:rStyle w:val="Wyrnienieintensywne"/>
                <w:b w:val="0"/>
                <w:i w:val="0"/>
                <w:lang w:val="en-GB"/>
              </w:rPr>
              <w:t>abnormal runway contact (ARC)</w:t>
            </w:r>
            <w:r w:rsidRPr="00566611">
              <w:rPr>
                <w:rStyle w:val="Wyrnienieintensywne"/>
                <w:b w:val="0"/>
                <w:i w:val="0"/>
                <w:lang w:val="en-GB"/>
              </w:rPr>
              <w:t xml:space="preserve">, ground collision (G-COL), runway excursion (RE), runway incursion </w:t>
            </w:r>
            <w:r w:rsidRPr="00566611">
              <w:rPr>
                <w:rStyle w:val="Wyrnienieintensywne"/>
                <w:b w:val="0"/>
                <w:i w:val="0"/>
                <w:lang w:val="en-GB"/>
              </w:rPr>
              <w:lastRenderedPageBreak/>
              <w:t>(RI), loss of control on the ground (LOC-G), collision with obstacle(s) during take-off and landing (CTOL) and undershoot/overshoot (USOS).</w:t>
            </w:r>
          </w:p>
          <w:p w14:paraId="7330F7E1" w14:textId="77777777" w:rsidR="00FF6262" w:rsidRPr="00905BA2" w:rsidRDefault="00FF6262" w:rsidP="00FF6262">
            <w:pPr>
              <w:spacing w:before="120" w:after="120"/>
              <w:rPr>
                <w:rStyle w:val="Wyrnienieintensywne"/>
                <w:i w:val="0"/>
                <w:lang w:val="en-GB"/>
              </w:rPr>
            </w:pPr>
            <w:r w:rsidRPr="00905BA2">
              <w:rPr>
                <w:rStyle w:val="Wyrnienieintensywne"/>
                <w:i w:val="0"/>
                <w:lang w:val="en-GB"/>
              </w:rPr>
              <w:t xml:space="preserve">RASP Strategic Priority (Operational Safety): </w:t>
            </w:r>
          </w:p>
          <w:p w14:paraId="18193E95" w14:textId="56814D5C" w:rsidR="00FF6262" w:rsidRPr="00A814A5" w:rsidRDefault="00FF6262" w:rsidP="00A814A5">
            <w:pPr>
              <w:pStyle w:val="Bezodstpw"/>
              <w:rPr>
                <w:iCs/>
                <w:lang w:val="en-GB"/>
              </w:rPr>
            </w:pPr>
            <w:r w:rsidRPr="00FF6262">
              <w:rPr>
                <w:rStyle w:val="Wyrnienieintensywne"/>
                <w:i w:val="0"/>
                <w:lang w:val="en-GB"/>
              </w:rPr>
              <w:t>Address safety risks in rotorcraft operations</w:t>
            </w:r>
            <w:r w:rsidR="00A814A5" w:rsidRPr="00FF483B">
              <w:rPr>
                <w:lang w:val="en-GB"/>
              </w:rPr>
              <w:t xml:space="preserve">, </w:t>
            </w:r>
            <w:r w:rsidRPr="00FF483B">
              <w:rPr>
                <w:lang w:val="en-GB"/>
              </w:rPr>
              <w:t>EUR.SPT.0055</w:t>
            </w:r>
          </w:p>
          <w:p w14:paraId="5A2F473B" w14:textId="77777777" w:rsidR="00E333F1" w:rsidRPr="00905BA2" w:rsidRDefault="00E333F1" w:rsidP="00E333F1">
            <w:pPr>
              <w:spacing w:before="120" w:after="120"/>
              <w:rPr>
                <w:rStyle w:val="Wyrnienieintensywne"/>
                <w:i w:val="0"/>
                <w:lang w:val="en-GB"/>
              </w:rPr>
            </w:pPr>
            <w:r w:rsidRPr="00905BA2">
              <w:rPr>
                <w:rStyle w:val="Wyrnienieintensywne"/>
                <w:i w:val="0"/>
                <w:lang w:val="en-GB"/>
              </w:rPr>
              <w:t>EPAS Strategic Priority (Operational Safety):</w:t>
            </w:r>
          </w:p>
          <w:p w14:paraId="783FE363" w14:textId="77777777" w:rsidR="00FF6262" w:rsidRPr="00A814A5" w:rsidRDefault="00E333F1" w:rsidP="00A814A5">
            <w:pPr>
              <w:rPr>
                <w:lang w:val="en-GB"/>
              </w:rPr>
            </w:pPr>
            <w:r w:rsidRPr="00E004CD">
              <w:rPr>
                <w:rStyle w:val="Wyrnienieintensywne"/>
                <w:b w:val="0"/>
                <w:i w:val="0"/>
                <w:lang w:val="en-GB"/>
              </w:rPr>
              <w:t>Ensure operational safety in initial and continuing airworthiness</w:t>
            </w:r>
            <w:r w:rsidR="00A814A5">
              <w:rPr>
                <w:rStyle w:val="Wyrnienieintensywne"/>
                <w:b w:val="0"/>
                <w:i w:val="0"/>
                <w:lang w:val="en-GB"/>
              </w:rPr>
              <w:t xml:space="preserve">, </w:t>
            </w:r>
            <w:r w:rsidR="00FF6262" w:rsidRPr="00FF6262">
              <w:rPr>
                <w:lang w:val="en-GB"/>
              </w:rPr>
              <w:t>SPT.0093</w:t>
            </w:r>
            <w:r w:rsidR="00FF6262">
              <w:rPr>
                <w:lang w:val="en-GB"/>
              </w:rPr>
              <w:t>,</w:t>
            </w:r>
            <w:r w:rsidR="00FF6262" w:rsidRPr="00A814A5">
              <w:rPr>
                <w:lang w:val="en-GB"/>
              </w:rPr>
              <w:t xml:space="preserve"> </w:t>
            </w:r>
            <w:r w:rsidR="00FF6262" w:rsidRPr="00FF6262">
              <w:rPr>
                <w:lang w:val="en-GB"/>
              </w:rPr>
              <w:t>RMT.0726</w:t>
            </w:r>
            <w:r w:rsidR="00FF6262" w:rsidRPr="00A814A5">
              <w:rPr>
                <w:lang w:val="en-GB"/>
              </w:rPr>
              <w:t xml:space="preserve"> </w:t>
            </w:r>
          </w:p>
          <w:p w14:paraId="0871CD1B" w14:textId="09D9813E" w:rsidR="00A814A5" w:rsidRPr="00FF6262" w:rsidRDefault="00A814A5" w:rsidP="00A814A5">
            <w:pPr>
              <w:rPr>
                <w:lang w:val="en-GB"/>
              </w:rPr>
            </w:pPr>
          </w:p>
        </w:tc>
      </w:tr>
    </w:tbl>
    <w:p w14:paraId="56BE15C3" w14:textId="77777777" w:rsidR="00A814A5" w:rsidRPr="00A814A5" w:rsidRDefault="00A814A5" w:rsidP="00A814A5">
      <w:pPr>
        <w:pStyle w:val="Nagwek3"/>
        <w:spacing w:before="120" w:after="120"/>
        <w:ind w:left="720"/>
        <w:rPr>
          <w:lang w:val="en-GB"/>
        </w:rPr>
        <w:sectPr w:rsidR="00A814A5" w:rsidRPr="00A814A5"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295BE2C4" w14:textId="77777777" w:rsidTr="00EC3EEA">
        <w:tc>
          <w:tcPr>
            <w:tcW w:w="9062" w:type="dxa"/>
            <w:tcBorders>
              <w:top w:val="single" w:sz="4" w:space="0" w:color="auto"/>
            </w:tcBorders>
            <w:shd w:val="clear" w:color="auto" w:fill="E2EFD9" w:themeFill="accent6" w:themeFillTint="33"/>
          </w:tcPr>
          <w:p w14:paraId="13547010" w14:textId="08047C31" w:rsidR="00E742F3" w:rsidRPr="009B367C" w:rsidRDefault="00663950" w:rsidP="005F577D">
            <w:pPr>
              <w:pStyle w:val="Nagwek3"/>
              <w:numPr>
                <w:ilvl w:val="0"/>
                <w:numId w:val="57"/>
              </w:numPr>
              <w:spacing w:before="120" w:after="120"/>
              <w:outlineLvl w:val="2"/>
              <w:rPr>
                <w:rStyle w:val="Wyrnienieintensywne"/>
                <w:b/>
                <w:i w:val="0"/>
                <w:iCs w:val="0"/>
              </w:rPr>
            </w:pPr>
            <w:bookmarkStart w:id="102" w:name="_Toc75253652"/>
            <w:bookmarkStart w:id="103" w:name="_Toc75329938"/>
            <w:bookmarkStart w:id="104" w:name="_Toc104189713"/>
            <w:bookmarkStart w:id="105" w:name="_Toc168488817"/>
            <w:r w:rsidRPr="00A814A5">
              <w:rPr>
                <w:lang w:val="en-GB"/>
              </w:rPr>
              <w:t xml:space="preserve"> </w:t>
            </w:r>
            <w:bookmarkStart w:id="106" w:name="_Toc192592354"/>
            <w:r w:rsidR="00E742F3" w:rsidRPr="000D099D">
              <w:t>Zagrożenia ze strony zwierząt (</w:t>
            </w:r>
            <w:r w:rsidR="00E742F3" w:rsidRPr="000D099D">
              <w:rPr>
                <w:i/>
              </w:rPr>
              <w:t>Wildlife hazard</w:t>
            </w:r>
            <w:r w:rsidR="00E742F3" w:rsidRPr="000D099D">
              <w:t xml:space="preserve"> – </w:t>
            </w:r>
            <w:r w:rsidR="00175904">
              <w:t>WILD</w:t>
            </w:r>
            <w:bookmarkEnd w:id="102"/>
            <w:bookmarkEnd w:id="103"/>
            <w:bookmarkEnd w:id="104"/>
            <w:bookmarkEnd w:id="105"/>
            <w:r w:rsidR="002F2769">
              <w:t>)</w:t>
            </w:r>
            <w:bookmarkEnd w:id="106"/>
          </w:p>
        </w:tc>
      </w:tr>
      <w:tr w:rsidR="00E742F3" w14:paraId="283BDCCD" w14:textId="77777777" w:rsidTr="00EC3EEA">
        <w:tc>
          <w:tcPr>
            <w:tcW w:w="9062" w:type="dxa"/>
            <w:shd w:val="clear" w:color="auto" w:fill="E2EFD9" w:themeFill="accent6" w:themeFillTint="33"/>
          </w:tcPr>
          <w:p w14:paraId="45174195"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5E1E7392" w14:textId="77777777" w:rsidTr="00EC3EEA">
        <w:tc>
          <w:tcPr>
            <w:tcW w:w="9062" w:type="dxa"/>
            <w:shd w:val="clear" w:color="auto" w:fill="E2EFD9" w:themeFill="accent6" w:themeFillTint="33"/>
          </w:tcPr>
          <w:p w14:paraId="1B927EFD" w14:textId="1AF04E2B" w:rsidR="00E742F3" w:rsidRDefault="00F53B4E" w:rsidP="00646E75">
            <w:pPr>
              <w:spacing w:before="120" w:after="120"/>
              <w:rPr>
                <w:rStyle w:val="Wyrnienieintensywne"/>
              </w:rPr>
            </w:pPr>
            <w:r>
              <w:t>Zagrożenia związane z obecnością zwierząt w polu manewrowym lotnisk. Zdarzenia tego typu mają miejsce także w dużych portach lotniczych co może negatywnie wpłynąć na bezpieczeństwo operacji pasażerskich.</w:t>
            </w:r>
          </w:p>
        </w:tc>
      </w:tr>
      <w:tr w:rsidR="00E742F3" w14:paraId="4C5704FD" w14:textId="77777777" w:rsidTr="00EC3EEA">
        <w:tc>
          <w:tcPr>
            <w:tcW w:w="9062" w:type="dxa"/>
            <w:shd w:val="clear" w:color="auto" w:fill="E2EFD9" w:themeFill="accent6" w:themeFillTint="33"/>
          </w:tcPr>
          <w:p w14:paraId="514482B4"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2EB5FF3A" w14:textId="77777777" w:rsidTr="00EC3EEA">
        <w:tc>
          <w:tcPr>
            <w:tcW w:w="9062" w:type="dxa"/>
            <w:shd w:val="clear" w:color="auto" w:fill="E2EFD9" w:themeFill="accent6" w:themeFillTint="33"/>
          </w:tcPr>
          <w:p w14:paraId="41673055" w14:textId="75D9FC33" w:rsidR="00E742F3" w:rsidRDefault="00F53B4E" w:rsidP="00646E75">
            <w:pPr>
              <w:spacing w:before="120" w:after="120"/>
              <w:rPr>
                <w:rStyle w:val="Wyrnienieintensywne"/>
              </w:rPr>
            </w:pPr>
            <w:r>
              <w:t>Celem działań jest utrzymanie liczby wypadków na poziomie zerowym.</w:t>
            </w:r>
          </w:p>
        </w:tc>
      </w:tr>
      <w:tr w:rsidR="00E742F3" w14:paraId="6D7C4E46" w14:textId="77777777" w:rsidTr="00EC3EEA">
        <w:tc>
          <w:tcPr>
            <w:tcW w:w="9062" w:type="dxa"/>
            <w:shd w:val="clear" w:color="auto" w:fill="E2EFD9" w:themeFill="accent6" w:themeFillTint="33"/>
          </w:tcPr>
          <w:p w14:paraId="170D1F73"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5BCFB204" w14:textId="77777777" w:rsidTr="00EC3EEA">
        <w:tc>
          <w:tcPr>
            <w:tcW w:w="9062" w:type="dxa"/>
            <w:shd w:val="clear" w:color="auto" w:fill="E2EFD9" w:themeFill="accent6" w:themeFillTint="33"/>
          </w:tcPr>
          <w:p w14:paraId="54D3C8EB" w14:textId="2EB5E586"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4</w:t>
            </w:r>
          </w:p>
        </w:tc>
      </w:tr>
      <w:tr w:rsidR="00E742F3" w14:paraId="2A8C20C5" w14:textId="77777777" w:rsidTr="00EC3EEA">
        <w:tc>
          <w:tcPr>
            <w:tcW w:w="9062" w:type="dxa"/>
            <w:shd w:val="clear" w:color="auto" w:fill="E2EFD9" w:themeFill="accent6" w:themeFillTint="33"/>
          </w:tcPr>
          <w:p w14:paraId="49ED2AB4"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7DDE7A5B" w14:textId="77777777" w:rsidTr="00EC3EEA">
        <w:tc>
          <w:tcPr>
            <w:tcW w:w="9062" w:type="dxa"/>
            <w:shd w:val="clear" w:color="auto" w:fill="E2EFD9" w:themeFill="accent6" w:themeFillTint="33"/>
          </w:tcPr>
          <w:p w14:paraId="599BE3F8" w14:textId="66317C12" w:rsidR="00F53B4E" w:rsidRDefault="00F53B4E" w:rsidP="00646E75">
            <w:pPr>
              <w:spacing w:before="120" w:after="120"/>
            </w:pPr>
            <w:r>
              <w:t xml:space="preserve">W ramach </w:t>
            </w:r>
            <w:proofErr w:type="spellStart"/>
            <w:r>
              <w:t>SPIs</w:t>
            </w:r>
            <w:proofErr w:type="spellEnd"/>
            <w:r>
              <w:t xml:space="preserve"> w zakresie </w:t>
            </w:r>
            <w:r w:rsidR="00175904">
              <w:t>WILD</w:t>
            </w:r>
            <w:r>
              <w:t xml:space="preserve"> ustanawia się następujące wskaźniki:</w:t>
            </w:r>
          </w:p>
          <w:p w14:paraId="4C8576F6" w14:textId="77777777" w:rsidR="00F53B4E" w:rsidRPr="00C334A1" w:rsidRDefault="00F53B4E" w:rsidP="00646E75">
            <w:pPr>
              <w:spacing w:before="120" w:after="120"/>
              <w:rPr>
                <w:b/>
              </w:rPr>
            </w:pPr>
            <w:r w:rsidRPr="00C334A1">
              <w:rPr>
                <w:b/>
              </w:rPr>
              <w:t>Podmiot wskazany: ADR</w:t>
            </w:r>
          </w:p>
          <w:p w14:paraId="37319B5A" w14:textId="654D7EB7" w:rsidR="00F53B4E" w:rsidRDefault="00F53B4E" w:rsidP="00646E75">
            <w:pPr>
              <w:pStyle w:val="Akapitzlist"/>
              <w:numPr>
                <w:ilvl w:val="0"/>
                <w:numId w:val="15"/>
              </w:numPr>
              <w:spacing w:before="120" w:after="120"/>
              <w:ind w:left="738"/>
            </w:pPr>
            <w:r>
              <w:t>liczba zderzeń ze zwierzętami / 10 000 operacji;</w:t>
            </w:r>
          </w:p>
          <w:p w14:paraId="05219953" w14:textId="3954E56A" w:rsidR="00F53B4E" w:rsidRDefault="00F53B4E" w:rsidP="00646E75">
            <w:pPr>
              <w:pStyle w:val="Akapitzlist"/>
              <w:numPr>
                <w:ilvl w:val="0"/>
                <w:numId w:val="15"/>
              </w:numPr>
              <w:spacing w:before="120" w:after="120"/>
              <w:ind w:left="738"/>
            </w:pPr>
            <w:r>
              <w:t xml:space="preserve">liczba przerwanych startów z powodu zwierzyny na DS; </w:t>
            </w:r>
          </w:p>
          <w:p w14:paraId="7503BF85" w14:textId="40CFC7AC" w:rsidR="00F53B4E" w:rsidRDefault="00F53B4E" w:rsidP="00646E75">
            <w:pPr>
              <w:pStyle w:val="Akapitzlist"/>
              <w:numPr>
                <w:ilvl w:val="0"/>
                <w:numId w:val="15"/>
              </w:numPr>
              <w:spacing w:before="120" w:after="120"/>
              <w:ind w:left="738"/>
            </w:pPr>
            <w:r>
              <w:t xml:space="preserve">liczba </w:t>
            </w:r>
            <w:r w:rsidRPr="008C359A">
              <w:rPr>
                <w:i/>
              </w:rPr>
              <w:t>go-</w:t>
            </w:r>
            <w:proofErr w:type="spellStart"/>
            <w:r w:rsidRPr="008C359A">
              <w:rPr>
                <w:i/>
              </w:rPr>
              <w:t>around</w:t>
            </w:r>
            <w:proofErr w:type="spellEnd"/>
            <w:r>
              <w:t xml:space="preserve"> z powodu zwierzyny  na DS. </w:t>
            </w:r>
          </w:p>
          <w:p w14:paraId="2BD73E44" w14:textId="77777777" w:rsidR="00F53B4E" w:rsidRDefault="00F53B4E" w:rsidP="00646E75">
            <w:pPr>
              <w:spacing w:before="120" w:after="120"/>
            </w:pPr>
            <w:r>
              <w:t>Za operację (w zakresie liczonych 10 000) uznaje się start lub lądowanie (kontakt fizyczny statku powietrznego z ziemią) – a więc także „</w:t>
            </w:r>
            <w:proofErr w:type="spellStart"/>
            <w:r w:rsidRPr="00C334A1">
              <w:rPr>
                <w:i/>
              </w:rPr>
              <w:t>touch</w:t>
            </w:r>
            <w:proofErr w:type="spellEnd"/>
            <w:r w:rsidRPr="00C334A1">
              <w:rPr>
                <w:i/>
              </w:rPr>
              <w:t xml:space="preserve"> and go</w:t>
            </w:r>
            <w:r>
              <w:t>” (w takim wypadku liczone jako dwie operacje).</w:t>
            </w:r>
          </w:p>
          <w:p w14:paraId="7B7C6E5F" w14:textId="77777777" w:rsidR="00F53B4E" w:rsidRDefault="00F53B4E" w:rsidP="00646E75">
            <w:pPr>
              <w:spacing w:before="120" w:after="120"/>
            </w:pPr>
            <w:r>
              <w:t xml:space="preserve">Za operację </w:t>
            </w:r>
            <w:r w:rsidRPr="005F616A">
              <w:rPr>
                <w:u w:val="single"/>
              </w:rPr>
              <w:t>NIE UZNAJE</w:t>
            </w:r>
            <w:r>
              <w:t xml:space="preserve"> się „</w:t>
            </w:r>
            <w:r w:rsidRPr="00C334A1">
              <w:rPr>
                <w:i/>
              </w:rPr>
              <w:t>go-</w:t>
            </w:r>
            <w:proofErr w:type="spellStart"/>
            <w:r w:rsidRPr="00C334A1">
              <w:rPr>
                <w:i/>
              </w:rPr>
              <w:t>around</w:t>
            </w:r>
            <w:proofErr w:type="spellEnd"/>
            <w:r>
              <w:t>” ani „</w:t>
            </w:r>
            <w:proofErr w:type="spellStart"/>
            <w:r w:rsidRPr="00C334A1">
              <w:rPr>
                <w:i/>
              </w:rPr>
              <w:t>low</w:t>
            </w:r>
            <w:proofErr w:type="spellEnd"/>
            <w:r w:rsidRPr="00C334A1">
              <w:rPr>
                <w:i/>
              </w:rPr>
              <w:t xml:space="preserve"> pass</w:t>
            </w:r>
            <w:r>
              <w:t>”.</w:t>
            </w:r>
          </w:p>
          <w:p w14:paraId="62A10B04" w14:textId="77777777" w:rsidR="00F53B4E" w:rsidRDefault="00F53B4E" w:rsidP="00646E75">
            <w:pPr>
              <w:spacing w:before="120" w:after="120"/>
            </w:pPr>
            <w:proofErr w:type="spellStart"/>
            <w:r>
              <w:t>SPIs</w:t>
            </w:r>
            <w:proofErr w:type="spellEnd"/>
            <w:r>
              <w:t xml:space="preserve"> w zakresie ADR dotyczą wszystkich kategorii i typów statku powietrznego oraz wszystkich rodzajów operacji (CAT, GA, lotnictwo państwowe etc.).</w:t>
            </w:r>
          </w:p>
          <w:p w14:paraId="573089AB" w14:textId="77777777" w:rsidR="00F53B4E" w:rsidRPr="00654463" w:rsidRDefault="00F53B4E" w:rsidP="00646E75">
            <w:pPr>
              <w:spacing w:before="120" w:after="120"/>
              <w:rPr>
                <w:b/>
              </w:rPr>
            </w:pPr>
            <w:r w:rsidRPr="00654463">
              <w:rPr>
                <w:b/>
              </w:rPr>
              <w:t xml:space="preserve">W ramach </w:t>
            </w:r>
            <w:proofErr w:type="spellStart"/>
            <w:r w:rsidRPr="00654463">
              <w:rPr>
                <w:b/>
              </w:rPr>
              <w:t>SPIs</w:t>
            </w:r>
            <w:proofErr w:type="spellEnd"/>
            <w:r w:rsidRPr="00654463">
              <w:rPr>
                <w:b/>
              </w:rPr>
              <w:t xml:space="preserve"> dla ULC mierzy się:</w:t>
            </w:r>
          </w:p>
          <w:p w14:paraId="42BC19FE" w14:textId="77777777" w:rsidR="00175904" w:rsidRDefault="00175904" w:rsidP="00646E75">
            <w:pPr>
              <w:pStyle w:val="Akapitzlist"/>
              <w:numPr>
                <w:ilvl w:val="0"/>
                <w:numId w:val="16"/>
              </w:numPr>
              <w:spacing w:before="120" w:after="120"/>
            </w:pPr>
            <w:r>
              <w:t>WILD dla CAT</w:t>
            </w:r>
          </w:p>
          <w:p w14:paraId="7C1E5091" w14:textId="1371B441" w:rsidR="00F53B4E" w:rsidRDefault="00175904" w:rsidP="00646E75">
            <w:pPr>
              <w:pStyle w:val="Akapitzlist"/>
              <w:numPr>
                <w:ilvl w:val="0"/>
                <w:numId w:val="16"/>
              </w:numPr>
              <w:spacing w:before="120" w:after="120"/>
            </w:pPr>
            <w:r>
              <w:t>WILD dla GA</w:t>
            </w:r>
            <w:r w:rsidR="00F53B4E">
              <w:t xml:space="preserve"> </w:t>
            </w:r>
          </w:p>
          <w:p w14:paraId="3205B6A6" w14:textId="77777777" w:rsidR="00F53B4E" w:rsidRDefault="00F53B4E" w:rsidP="00646E75">
            <w:pPr>
              <w:spacing w:before="120" w:after="120"/>
            </w:pPr>
            <w:r>
              <w:t>na podstawie danych ECCAIRS z uwzględnieniem:</w:t>
            </w:r>
          </w:p>
          <w:p w14:paraId="70E857FC" w14:textId="77777777" w:rsidR="008C359A" w:rsidRDefault="00F53B4E" w:rsidP="00646E75">
            <w:pPr>
              <w:pStyle w:val="Akapitzlist"/>
              <w:numPr>
                <w:ilvl w:val="0"/>
                <w:numId w:val="16"/>
              </w:numPr>
              <w:spacing w:before="120" w:after="120"/>
            </w:pPr>
            <w:r>
              <w:t xml:space="preserve">wszystkich operacji; </w:t>
            </w:r>
          </w:p>
          <w:p w14:paraId="5CD1F630" w14:textId="2C9BD287" w:rsidR="00E742F3" w:rsidRPr="008C359A" w:rsidRDefault="00F53B4E" w:rsidP="00646E75">
            <w:pPr>
              <w:pStyle w:val="Akapitzlist"/>
              <w:numPr>
                <w:ilvl w:val="0"/>
                <w:numId w:val="16"/>
              </w:numPr>
              <w:spacing w:before="120" w:after="120"/>
              <w:rPr>
                <w:rStyle w:val="Wyrnienieintensywne"/>
                <w:b w:val="0"/>
                <w:i w:val="0"/>
                <w:iCs w:val="0"/>
              </w:rPr>
            </w:pPr>
            <w:r>
              <w:t>operacji CAT.</w:t>
            </w:r>
          </w:p>
        </w:tc>
      </w:tr>
      <w:tr w:rsidR="00E333F1" w:rsidRPr="009B367C" w14:paraId="74AC4D95" w14:textId="77777777" w:rsidTr="00EC3EEA">
        <w:tc>
          <w:tcPr>
            <w:tcW w:w="9062" w:type="dxa"/>
            <w:tcBorders>
              <w:bottom w:val="single" w:sz="4" w:space="0" w:color="auto"/>
            </w:tcBorders>
            <w:shd w:val="clear" w:color="auto" w:fill="E2EFD9" w:themeFill="accent6" w:themeFillTint="33"/>
          </w:tcPr>
          <w:p w14:paraId="56617AAE" w14:textId="77777777" w:rsidR="00E333F1" w:rsidRDefault="00E333F1" w:rsidP="006A693E">
            <w:pPr>
              <w:spacing w:before="120" w:after="120"/>
            </w:pPr>
            <w:r w:rsidRPr="009F51C3">
              <w:rPr>
                <w:rStyle w:val="Wyrnienieintensywne"/>
              </w:rPr>
              <w:t>Powiązane działania EPAS i EUR RASP</w:t>
            </w:r>
          </w:p>
        </w:tc>
      </w:tr>
      <w:tr w:rsidR="00E333F1" w:rsidRPr="00FF6262" w14:paraId="25BE371E" w14:textId="77777777" w:rsidTr="00EC3EEA">
        <w:tc>
          <w:tcPr>
            <w:tcW w:w="9062" w:type="dxa"/>
            <w:tcBorders>
              <w:bottom w:val="single" w:sz="4" w:space="0" w:color="auto"/>
            </w:tcBorders>
            <w:shd w:val="clear" w:color="auto" w:fill="E2EFD9" w:themeFill="accent6" w:themeFillTint="33"/>
          </w:tcPr>
          <w:p w14:paraId="647A53A1" w14:textId="0D555012" w:rsidR="00E333F1" w:rsidRDefault="00E333F1" w:rsidP="0073140D">
            <w:pPr>
              <w:spacing w:before="120" w:after="120"/>
              <w:rPr>
                <w:rStyle w:val="Wyrnienieintensywne"/>
                <w:i w:val="0"/>
                <w:lang w:val="en-GB"/>
              </w:rPr>
            </w:pPr>
            <w:r w:rsidRPr="00905BA2">
              <w:rPr>
                <w:rStyle w:val="Wyrnienieintensywne"/>
                <w:i w:val="0"/>
                <w:lang w:val="en-GB"/>
              </w:rPr>
              <w:lastRenderedPageBreak/>
              <w:t>EPAS Strategic Priority (Operational Safety):</w:t>
            </w:r>
          </w:p>
          <w:p w14:paraId="13CD06A7" w14:textId="77777777" w:rsidR="00E333F1" w:rsidRPr="006A693E" w:rsidRDefault="00E333F1" w:rsidP="0073140D">
            <w:pPr>
              <w:spacing w:before="120" w:after="120"/>
              <w:rPr>
                <w:rStyle w:val="Wyrnienieintensywne"/>
                <w:b w:val="0"/>
                <w:i w:val="0"/>
                <w:lang w:val="en-GB"/>
              </w:rPr>
            </w:pPr>
            <w:r w:rsidRPr="0073140D">
              <w:rPr>
                <w:rStyle w:val="Wyrnienieintensywne"/>
                <w:b w:val="0"/>
                <w:i w:val="0"/>
                <w:lang w:val="en-GB"/>
              </w:rPr>
              <w:t xml:space="preserve">Ensure operational safety in rotorcraft operations. </w:t>
            </w:r>
            <w:r w:rsidRPr="006A693E">
              <w:rPr>
                <w:rStyle w:val="Wyrnienieintensywne"/>
                <w:b w:val="0"/>
                <w:i w:val="0"/>
                <w:iCs w:val="0"/>
                <w:lang w:val="en-GB"/>
              </w:rPr>
              <w:t xml:space="preserve"> </w:t>
            </w:r>
          </w:p>
          <w:p w14:paraId="1CED71AC" w14:textId="7C6C2ED8" w:rsidR="00E333F1" w:rsidRPr="0073140D" w:rsidRDefault="00E333F1" w:rsidP="0073140D">
            <w:pPr>
              <w:spacing w:before="120" w:after="120"/>
              <w:rPr>
                <w:rStyle w:val="Wyrnienieintensywne"/>
                <w:b w:val="0"/>
                <w:i w:val="0"/>
                <w:lang w:val="en-GB"/>
              </w:rPr>
            </w:pPr>
            <w:r w:rsidRPr="0073140D">
              <w:rPr>
                <w:rStyle w:val="Wyrnienieintensywne"/>
                <w:b w:val="0"/>
                <w:i w:val="0"/>
                <w:lang w:val="en-GB"/>
              </w:rPr>
              <w:t>SPT.0093</w:t>
            </w:r>
          </w:p>
          <w:p w14:paraId="43E73243" w14:textId="77777777" w:rsidR="00E333F1" w:rsidRPr="0073140D" w:rsidRDefault="00E333F1" w:rsidP="0073140D">
            <w:pPr>
              <w:spacing w:before="120" w:after="120"/>
              <w:rPr>
                <w:rStyle w:val="Wyrnienieintensywne"/>
                <w:b w:val="0"/>
                <w:i w:val="0"/>
                <w:lang w:val="en-GB"/>
              </w:rPr>
            </w:pPr>
            <w:r w:rsidRPr="0073140D">
              <w:rPr>
                <w:rStyle w:val="Wyrnienieintensywne"/>
                <w:b w:val="0"/>
                <w:i w:val="0"/>
                <w:lang w:val="en-GB"/>
              </w:rPr>
              <w:t>Ensure operational safety in initial and continuing airworthiness</w:t>
            </w:r>
          </w:p>
          <w:p w14:paraId="178007F6" w14:textId="77777777" w:rsidR="00E333F1" w:rsidRPr="00FF6262" w:rsidRDefault="00E333F1" w:rsidP="0073140D">
            <w:pPr>
              <w:spacing w:before="120" w:after="120"/>
              <w:rPr>
                <w:lang w:val="en-GB"/>
              </w:rPr>
            </w:pPr>
            <w:r w:rsidRPr="0073140D">
              <w:rPr>
                <w:rStyle w:val="Wyrnienieintensywne"/>
                <w:b w:val="0"/>
                <w:i w:val="0"/>
                <w:lang w:val="en-GB"/>
              </w:rPr>
              <w:t>SPT.0093</w:t>
            </w:r>
            <w:r w:rsidRPr="0073140D">
              <w:rPr>
                <w:rStyle w:val="Wyrnienieintensywne"/>
                <w:b w:val="0"/>
                <w:i w:val="0"/>
              </w:rPr>
              <w:t>,</w:t>
            </w:r>
            <w:r w:rsidRPr="0073140D">
              <w:rPr>
                <w:rStyle w:val="Wyrnienieintensywne"/>
                <w:b w:val="0"/>
                <w:i w:val="0"/>
                <w:lang w:val="en-GB"/>
              </w:rPr>
              <w:t xml:space="preserve"> RMT.0726</w:t>
            </w:r>
            <w:r>
              <w:t xml:space="preserve"> </w:t>
            </w:r>
          </w:p>
        </w:tc>
      </w:tr>
    </w:tbl>
    <w:p w14:paraId="3ADABEB4" w14:textId="77777777" w:rsidR="00EC3EEA" w:rsidRDefault="00EC3EEA" w:rsidP="00346DD7">
      <w:p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61BCB617" w14:textId="77777777" w:rsidTr="00B06829">
        <w:tc>
          <w:tcPr>
            <w:tcW w:w="9062" w:type="dxa"/>
            <w:shd w:val="clear" w:color="auto" w:fill="E2EFD9" w:themeFill="accent6" w:themeFillTint="33"/>
          </w:tcPr>
          <w:p w14:paraId="5D7EBA44" w14:textId="671F579C" w:rsidR="00E742F3" w:rsidRPr="009B367C" w:rsidRDefault="00663950" w:rsidP="005F577D">
            <w:pPr>
              <w:pStyle w:val="Nagwek3"/>
              <w:numPr>
                <w:ilvl w:val="0"/>
                <w:numId w:val="57"/>
              </w:numPr>
              <w:spacing w:before="120" w:after="120"/>
              <w:outlineLvl w:val="2"/>
              <w:rPr>
                <w:rStyle w:val="Wyrnienieintensywne"/>
                <w:b/>
                <w:i w:val="0"/>
                <w:iCs w:val="0"/>
              </w:rPr>
            </w:pPr>
            <w:bookmarkStart w:id="107" w:name="_Toc168488818"/>
            <w:r>
              <w:t xml:space="preserve"> </w:t>
            </w:r>
            <w:bookmarkStart w:id="108" w:name="_Toc192592355"/>
            <w:r w:rsidR="00E742F3" w:rsidRPr="000D099D">
              <w:t>Operacje bezzałogowych statków powietrznych (UAV/RPAS)</w:t>
            </w:r>
            <w:bookmarkEnd w:id="107"/>
            <w:bookmarkEnd w:id="108"/>
          </w:p>
        </w:tc>
      </w:tr>
      <w:tr w:rsidR="00E742F3" w14:paraId="38FE21BA" w14:textId="77777777" w:rsidTr="00B06829">
        <w:tc>
          <w:tcPr>
            <w:tcW w:w="9062" w:type="dxa"/>
            <w:shd w:val="clear" w:color="auto" w:fill="E2EFD9" w:themeFill="accent6" w:themeFillTint="33"/>
          </w:tcPr>
          <w:p w14:paraId="1FA28612"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016AEA03" w14:textId="77777777" w:rsidTr="00B06829">
        <w:tc>
          <w:tcPr>
            <w:tcW w:w="9062" w:type="dxa"/>
            <w:shd w:val="clear" w:color="auto" w:fill="E2EFD9" w:themeFill="accent6" w:themeFillTint="33"/>
          </w:tcPr>
          <w:p w14:paraId="0860B776" w14:textId="711433E7" w:rsidR="00E742F3" w:rsidRDefault="00F53B4E" w:rsidP="00646E75">
            <w:pPr>
              <w:spacing w:before="120" w:after="120"/>
              <w:rPr>
                <w:rStyle w:val="Wyrnienieintensywne"/>
              </w:rPr>
            </w:pPr>
            <w:r>
              <w:t xml:space="preserve">Operacje bezzałogowych statków powietrznych są </w:t>
            </w:r>
            <w:r w:rsidR="00215AE6">
              <w:t xml:space="preserve">jednym z </w:t>
            </w:r>
            <w:r>
              <w:t>najnowszy</w:t>
            </w:r>
            <w:r w:rsidR="00215AE6">
              <w:t>ch</w:t>
            </w:r>
            <w:r>
              <w:t xml:space="preserve"> </w:t>
            </w:r>
            <w:proofErr w:type="spellStart"/>
            <w:r>
              <w:t>zagrożenie</w:t>
            </w:r>
            <w:r w:rsidR="00215AE6">
              <w:t>ń</w:t>
            </w:r>
            <w:proofErr w:type="spellEnd"/>
            <w:r>
              <w:t xml:space="preserve"> w lotnictwie cywilnym. Szczególnym wyzwaniem stały się zdarzenia związane z naruszeniem stref CTR lotnisk przez operatorów dronów, którzy korzystali z tych urządzeń bez wymaganych uprawnień oraz wiedzy z zakresu przepisów dot. przestrzeni powietrznej.</w:t>
            </w:r>
          </w:p>
        </w:tc>
      </w:tr>
      <w:tr w:rsidR="00E742F3" w14:paraId="014A367F" w14:textId="77777777" w:rsidTr="00B06829">
        <w:tc>
          <w:tcPr>
            <w:tcW w:w="9062" w:type="dxa"/>
            <w:shd w:val="clear" w:color="auto" w:fill="E2EFD9" w:themeFill="accent6" w:themeFillTint="33"/>
          </w:tcPr>
          <w:p w14:paraId="7DA014C8"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408A44FD" w14:textId="77777777" w:rsidTr="00B06829">
        <w:tc>
          <w:tcPr>
            <w:tcW w:w="9062" w:type="dxa"/>
            <w:shd w:val="clear" w:color="auto" w:fill="E2EFD9" w:themeFill="accent6" w:themeFillTint="33"/>
          </w:tcPr>
          <w:p w14:paraId="17194C21" w14:textId="6979DE2E" w:rsidR="00E742F3" w:rsidRDefault="00F53B4E" w:rsidP="00646E75">
            <w:pPr>
              <w:spacing w:before="120" w:after="120"/>
              <w:rPr>
                <w:rStyle w:val="Wyrnienieintensywne"/>
              </w:rPr>
            </w:pPr>
            <w:r>
              <w:t>Celem jest  przede wszystkim monitorowanie zdarzeń związanych z bezzałogowymi statkami powietrznymi i ustalenie rzeczywistego poziomu zagrożeń.</w:t>
            </w:r>
          </w:p>
        </w:tc>
      </w:tr>
      <w:tr w:rsidR="00E742F3" w14:paraId="00267B5C" w14:textId="77777777" w:rsidTr="00B06829">
        <w:tc>
          <w:tcPr>
            <w:tcW w:w="9062" w:type="dxa"/>
            <w:shd w:val="clear" w:color="auto" w:fill="E2EFD9" w:themeFill="accent6" w:themeFillTint="33"/>
          </w:tcPr>
          <w:p w14:paraId="13856954"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2CD77844" w14:textId="77777777" w:rsidTr="00B06829">
        <w:tc>
          <w:tcPr>
            <w:tcW w:w="9062" w:type="dxa"/>
            <w:shd w:val="clear" w:color="auto" w:fill="E2EFD9" w:themeFill="accent6" w:themeFillTint="33"/>
          </w:tcPr>
          <w:p w14:paraId="5F57229B" w14:textId="2BB75E34"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5</w:t>
            </w:r>
          </w:p>
        </w:tc>
      </w:tr>
      <w:tr w:rsidR="00E742F3" w14:paraId="2CEFD51F" w14:textId="77777777" w:rsidTr="00B06829">
        <w:tc>
          <w:tcPr>
            <w:tcW w:w="9062" w:type="dxa"/>
            <w:shd w:val="clear" w:color="auto" w:fill="E2EFD9" w:themeFill="accent6" w:themeFillTint="33"/>
          </w:tcPr>
          <w:p w14:paraId="612D9667"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49543F77" w14:textId="77777777" w:rsidTr="00B06829">
        <w:tc>
          <w:tcPr>
            <w:tcW w:w="9062" w:type="dxa"/>
            <w:shd w:val="clear" w:color="auto" w:fill="E2EFD9" w:themeFill="accent6" w:themeFillTint="33"/>
          </w:tcPr>
          <w:p w14:paraId="1F0C62C4" w14:textId="77777777" w:rsidR="00F53B4E" w:rsidRDefault="00F53B4E" w:rsidP="00646E75">
            <w:pPr>
              <w:spacing w:before="120" w:after="120"/>
              <w:rPr>
                <w:b/>
              </w:rPr>
            </w:pPr>
            <w:r>
              <w:t xml:space="preserve">W ramach </w:t>
            </w:r>
            <w:proofErr w:type="spellStart"/>
            <w:r>
              <w:t>SPIs</w:t>
            </w:r>
            <w:proofErr w:type="spellEnd"/>
            <w:r>
              <w:t xml:space="preserve"> w zakresie UAV/RPAS ustanawia się następujące wskaźniki:</w:t>
            </w:r>
          </w:p>
          <w:p w14:paraId="3935AF9A" w14:textId="77777777" w:rsidR="00F53B4E" w:rsidRPr="00260A23" w:rsidRDefault="00F53B4E" w:rsidP="00646E75">
            <w:pPr>
              <w:spacing w:before="120" w:after="120"/>
              <w:rPr>
                <w:b/>
              </w:rPr>
            </w:pPr>
            <w:r w:rsidRPr="00260A23">
              <w:rPr>
                <w:b/>
              </w:rPr>
              <w:t>Podmiot wskazany</w:t>
            </w:r>
            <w:r>
              <w:rPr>
                <w:b/>
              </w:rPr>
              <w:t>:</w:t>
            </w:r>
            <w:r w:rsidRPr="00260A23">
              <w:rPr>
                <w:b/>
              </w:rPr>
              <w:t xml:space="preserve"> </w:t>
            </w:r>
            <w:r>
              <w:rPr>
                <w:b/>
              </w:rPr>
              <w:t>ATO</w:t>
            </w:r>
            <w:r w:rsidRPr="00260A23">
              <w:rPr>
                <w:b/>
              </w:rPr>
              <w:t xml:space="preserve"> </w:t>
            </w:r>
          </w:p>
          <w:p w14:paraId="5B9E7BD6" w14:textId="3A936003" w:rsidR="00F53B4E" w:rsidRDefault="00F53B4E" w:rsidP="00646E75">
            <w:pPr>
              <w:pStyle w:val="Akapitzlist"/>
              <w:numPr>
                <w:ilvl w:val="0"/>
                <w:numId w:val="17"/>
              </w:numPr>
              <w:spacing w:before="120" w:after="120"/>
            </w:pPr>
            <w:r>
              <w:t>liczba zdarzeń z udziałem UAV/RPAS.</w:t>
            </w:r>
          </w:p>
          <w:p w14:paraId="6A01B93A" w14:textId="77777777" w:rsidR="00F53B4E" w:rsidRDefault="00F53B4E" w:rsidP="00646E75">
            <w:pPr>
              <w:spacing w:before="120" w:after="120"/>
            </w:pPr>
            <w:r>
              <w:t>Za operację w przypadku tego wskaźnika (w zakresie liczonych 10 000) uznaje się 1 lot pomiędzy startem a lądowaniem bez względu na charakter lotu (szkoleniowy, techniczny itp.). W przypadku np. trasy z międzylądowaniem (A-&gt;B-&gt;C) liczone będzie to wtedy jako dwie operacje (dwa starty - dwa lądowania – 2 loty: A-&gt;B i B-&gt;C). Podsumowując: 1 lot = 1 operacja.</w:t>
            </w:r>
          </w:p>
          <w:p w14:paraId="2CE11A25" w14:textId="77777777" w:rsidR="00F53B4E" w:rsidRPr="00C334A1" w:rsidRDefault="00F53B4E" w:rsidP="00646E75">
            <w:pPr>
              <w:spacing w:before="120" w:after="120"/>
              <w:rPr>
                <w:b/>
              </w:rPr>
            </w:pPr>
            <w:r w:rsidRPr="00C334A1">
              <w:rPr>
                <w:b/>
              </w:rPr>
              <w:t>Podmiot wskazany: ADR</w:t>
            </w:r>
          </w:p>
          <w:p w14:paraId="52B4CB71" w14:textId="645A6393" w:rsidR="00F53B4E" w:rsidRDefault="00F53B4E" w:rsidP="00646E75">
            <w:pPr>
              <w:pStyle w:val="Akapitzlist"/>
              <w:numPr>
                <w:ilvl w:val="0"/>
                <w:numId w:val="17"/>
              </w:numPr>
              <w:spacing w:before="120" w:after="120"/>
            </w:pPr>
            <w:r>
              <w:t>liczba zdarzeń z udziałem UAV/RPAS.</w:t>
            </w:r>
          </w:p>
          <w:p w14:paraId="7CED8B42" w14:textId="77777777" w:rsidR="00F53B4E" w:rsidRDefault="00F53B4E" w:rsidP="00646E75">
            <w:pPr>
              <w:spacing w:before="120" w:after="120"/>
            </w:pPr>
            <w:r>
              <w:t>Za operację (w zakresie liczonych 10 000) uznaje się start lub lądowanie (kontakt fizyczny statku powietrznego z ziemią) – a więc także „</w:t>
            </w:r>
            <w:proofErr w:type="spellStart"/>
            <w:r>
              <w:rPr>
                <w:i/>
                <w:iCs/>
              </w:rPr>
              <w:t>touch</w:t>
            </w:r>
            <w:proofErr w:type="spellEnd"/>
            <w:r>
              <w:rPr>
                <w:i/>
                <w:iCs/>
              </w:rPr>
              <w:t xml:space="preserve"> and go</w:t>
            </w:r>
            <w:r>
              <w:t>” (w takim wypadku liczone jako dwie operacje).</w:t>
            </w:r>
          </w:p>
          <w:p w14:paraId="400461AE" w14:textId="77777777" w:rsidR="00F53B4E" w:rsidRPr="00C334A1" w:rsidRDefault="00F53B4E" w:rsidP="00646E75">
            <w:pPr>
              <w:spacing w:before="120" w:after="120"/>
              <w:rPr>
                <w:b/>
              </w:rPr>
            </w:pPr>
            <w:r w:rsidRPr="00C334A1">
              <w:rPr>
                <w:b/>
              </w:rPr>
              <w:t>Podmiot wskazany: OPS</w:t>
            </w:r>
          </w:p>
          <w:p w14:paraId="0324300C" w14:textId="03FFA7F5" w:rsidR="00F53B4E" w:rsidRDefault="00F53B4E" w:rsidP="00646E75">
            <w:pPr>
              <w:pStyle w:val="Akapitzlist"/>
              <w:numPr>
                <w:ilvl w:val="0"/>
                <w:numId w:val="17"/>
              </w:numPr>
              <w:spacing w:before="120" w:after="120"/>
            </w:pPr>
            <w:r>
              <w:t>liczba zdarzeń z udziałem UAV/RPAS.</w:t>
            </w:r>
          </w:p>
          <w:p w14:paraId="1E53FC0D" w14:textId="77777777" w:rsidR="00F53B4E" w:rsidRDefault="00F53B4E"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16F94157" w14:textId="77777777" w:rsidR="00F53B4E" w:rsidRPr="00C334A1" w:rsidRDefault="00F53B4E" w:rsidP="00646E75">
            <w:pPr>
              <w:spacing w:before="120" w:after="120"/>
              <w:rPr>
                <w:b/>
              </w:rPr>
            </w:pPr>
            <w:r w:rsidRPr="00C334A1">
              <w:rPr>
                <w:b/>
              </w:rPr>
              <w:lastRenderedPageBreak/>
              <w:t>Podmiot wskazany</w:t>
            </w:r>
            <w:r>
              <w:rPr>
                <w:b/>
              </w:rPr>
              <w:t>:</w:t>
            </w:r>
            <w:r w:rsidRPr="00C334A1">
              <w:rPr>
                <w:b/>
              </w:rPr>
              <w:t xml:space="preserve"> ATM</w:t>
            </w:r>
          </w:p>
          <w:p w14:paraId="734C5D13" w14:textId="495B1C5A" w:rsidR="00F53B4E" w:rsidRDefault="00F53B4E" w:rsidP="00646E75">
            <w:pPr>
              <w:pStyle w:val="Akapitzlist"/>
              <w:numPr>
                <w:ilvl w:val="0"/>
                <w:numId w:val="17"/>
              </w:numPr>
              <w:spacing w:before="120" w:after="120"/>
            </w:pPr>
            <w:r>
              <w:t>liczba zdarzeń z udziałem UAV/RPAS.</w:t>
            </w:r>
          </w:p>
          <w:p w14:paraId="539BA420" w14:textId="77777777" w:rsidR="00F53B4E" w:rsidRDefault="00F53B4E" w:rsidP="00646E75">
            <w:pPr>
              <w:spacing w:before="120" w:after="120"/>
            </w:pPr>
            <w:r>
              <w:t>Wskaźniki mają dotyczyć poszczególnych kwartałów w roku z podziałem miesięcznym.</w:t>
            </w:r>
          </w:p>
          <w:p w14:paraId="14F45424" w14:textId="77777777" w:rsidR="00F53B4E" w:rsidRDefault="00F53B4E" w:rsidP="00646E75">
            <w:pPr>
              <w:spacing w:before="120" w:after="120"/>
            </w:pPr>
            <w:r>
              <w:t>Dane pozyskiwane są od podmiotów ATO / ADR / OPS / ATM oraz w ramach Obowiązkowego i Dobrowolnego Systemu Zgłaszania Zdarzeń Lotniczych.</w:t>
            </w:r>
          </w:p>
          <w:p w14:paraId="7C4CADDC" w14:textId="77777777" w:rsidR="00F53B4E" w:rsidRPr="00654463" w:rsidRDefault="00F53B4E" w:rsidP="00646E75">
            <w:pPr>
              <w:spacing w:before="120" w:after="120"/>
              <w:rPr>
                <w:b/>
              </w:rPr>
            </w:pPr>
            <w:r w:rsidRPr="00654463">
              <w:rPr>
                <w:b/>
              </w:rPr>
              <w:t xml:space="preserve">W ramach </w:t>
            </w:r>
            <w:proofErr w:type="spellStart"/>
            <w:r w:rsidRPr="00654463">
              <w:rPr>
                <w:b/>
              </w:rPr>
              <w:t>SPIs</w:t>
            </w:r>
            <w:proofErr w:type="spellEnd"/>
            <w:r w:rsidRPr="00654463">
              <w:rPr>
                <w:b/>
              </w:rPr>
              <w:t xml:space="preserve"> dla ULC mierzy się:</w:t>
            </w:r>
          </w:p>
          <w:p w14:paraId="24B6C763" w14:textId="31F74504" w:rsidR="00F53B4E" w:rsidRDefault="00F53B4E" w:rsidP="00646E75">
            <w:pPr>
              <w:pStyle w:val="Akapitzlist"/>
              <w:numPr>
                <w:ilvl w:val="0"/>
                <w:numId w:val="17"/>
              </w:numPr>
              <w:spacing w:before="120" w:after="120"/>
            </w:pPr>
            <w:r>
              <w:t xml:space="preserve">zdarzenia z udziałem UAV / RPAS </w:t>
            </w:r>
          </w:p>
          <w:p w14:paraId="130BDB30" w14:textId="77777777" w:rsidR="00F53B4E" w:rsidRDefault="00F53B4E" w:rsidP="00646E75">
            <w:pPr>
              <w:spacing w:before="120" w:after="120"/>
            </w:pPr>
            <w:r>
              <w:t>na podstawie danych ECCAIRS z uwzględnieniem:</w:t>
            </w:r>
          </w:p>
          <w:p w14:paraId="5E9FC9FD" w14:textId="7A8EB07D" w:rsidR="00F53B4E" w:rsidRDefault="00F53B4E" w:rsidP="00646E75">
            <w:pPr>
              <w:pStyle w:val="Akapitzlist"/>
              <w:numPr>
                <w:ilvl w:val="0"/>
                <w:numId w:val="17"/>
              </w:numPr>
              <w:spacing w:before="120" w:after="120"/>
            </w:pPr>
            <w:r>
              <w:t xml:space="preserve">wszystkich operacji; </w:t>
            </w:r>
          </w:p>
          <w:p w14:paraId="07CFC8BA" w14:textId="0CB05FDC" w:rsidR="00E742F3" w:rsidRPr="008C359A" w:rsidRDefault="00F53B4E" w:rsidP="00646E75">
            <w:pPr>
              <w:pStyle w:val="Akapitzlist"/>
              <w:numPr>
                <w:ilvl w:val="0"/>
                <w:numId w:val="17"/>
              </w:numPr>
              <w:spacing w:before="120" w:after="120"/>
              <w:rPr>
                <w:rStyle w:val="Wyrnienieintensywne"/>
                <w:b w:val="0"/>
                <w:i w:val="0"/>
                <w:iCs w:val="0"/>
              </w:rPr>
            </w:pPr>
            <w:r>
              <w:t>operacji CAT.</w:t>
            </w:r>
          </w:p>
        </w:tc>
      </w:tr>
      <w:tr w:rsidR="00E333F1" w14:paraId="6A045906" w14:textId="77777777" w:rsidTr="00B06829">
        <w:tc>
          <w:tcPr>
            <w:tcW w:w="9062" w:type="dxa"/>
            <w:shd w:val="clear" w:color="auto" w:fill="E2EFD9" w:themeFill="accent6" w:themeFillTint="33"/>
          </w:tcPr>
          <w:p w14:paraId="78EAFD4D" w14:textId="577E1A0E" w:rsidR="00E333F1" w:rsidRDefault="00E333F1" w:rsidP="00646E75">
            <w:pPr>
              <w:spacing w:before="120" w:after="120"/>
            </w:pPr>
            <w:bookmarkStart w:id="109" w:name="_Hlk188276487"/>
            <w:r w:rsidRPr="009F51C3">
              <w:rPr>
                <w:rStyle w:val="Wyrnienieintensywne"/>
              </w:rPr>
              <w:lastRenderedPageBreak/>
              <w:t>Powiązane działania EPAS i EUR RASP</w:t>
            </w:r>
          </w:p>
        </w:tc>
      </w:tr>
      <w:tr w:rsidR="00E333F1" w:rsidRPr="003B24EB" w14:paraId="49D9207F" w14:textId="77777777" w:rsidTr="00B06829">
        <w:tc>
          <w:tcPr>
            <w:tcW w:w="9062" w:type="dxa"/>
            <w:shd w:val="clear" w:color="auto" w:fill="E2EFD9" w:themeFill="accent6" w:themeFillTint="33"/>
          </w:tcPr>
          <w:p w14:paraId="7E8EA4A5" w14:textId="77777777" w:rsidR="0073140D" w:rsidRPr="00905BA2" w:rsidRDefault="0073140D" w:rsidP="0073140D">
            <w:pPr>
              <w:spacing w:before="120" w:after="120"/>
              <w:rPr>
                <w:rStyle w:val="Wyrnienieintensywne"/>
                <w:i w:val="0"/>
                <w:lang w:val="en-GB"/>
              </w:rPr>
            </w:pPr>
            <w:r w:rsidRPr="00905BA2">
              <w:rPr>
                <w:rStyle w:val="Wyrnienieintensywne"/>
                <w:i w:val="0"/>
                <w:lang w:val="en-GB"/>
              </w:rPr>
              <w:t>RASP Strategic Priority (</w:t>
            </w:r>
            <w:r w:rsidRPr="00FF6262">
              <w:rPr>
                <w:rStyle w:val="Wyrnienieintensywne"/>
                <w:i w:val="0"/>
                <w:lang w:val="en-GB"/>
              </w:rPr>
              <w:t>Safe integration of new technologies and concepts</w:t>
            </w:r>
            <w:r w:rsidRPr="00905BA2">
              <w:rPr>
                <w:rStyle w:val="Wyrnienieintensywne"/>
                <w:i w:val="0"/>
                <w:lang w:val="en-GB"/>
              </w:rPr>
              <w:t xml:space="preserve">): </w:t>
            </w:r>
          </w:p>
          <w:p w14:paraId="507EC2B3" w14:textId="77777777" w:rsidR="00E333F1" w:rsidRDefault="0073140D" w:rsidP="00646E75">
            <w:pPr>
              <w:spacing w:before="120" w:after="120"/>
              <w:rPr>
                <w:rStyle w:val="Wyrnienieintensywne"/>
                <w:b w:val="0"/>
                <w:i w:val="0"/>
                <w:lang w:val="en-GB"/>
              </w:rPr>
            </w:pPr>
            <w:r w:rsidRPr="0073140D">
              <w:rPr>
                <w:rStyle w:val="Wyrnienieintensywne"/>
                <w:b w:val="0"/>
                <w:i w:val="0"/>
                <w:lang w:val="en-GB"/>
              </w:rPr>
              <w:t>Ensure the safe operation of UAS (drones)</w:t>
            </w:r>
          </w:p>
          <w:p w14:paraId="5C20F462" w14:textId="25197372" w:rsidR="00445988" w:rsidRDefault="00445988" w:rsidP="0073140D">
            <w:pPr>
              <w:spacing w:before="120" w:after="120"/>
              <w:rPr>
                <w:lang w:val="en-GB"/>
              </w:rPr>
            </w:pPr>
            <w:r w:rsidRPr="00445988">
              <w:rPr>
                <w:lang w:val="en-GB"/>
              </w:rPr>
              <w:t>EUR.RMT.0083</w:t>
            </w:r>
            <w:r>
              <w:rPr>
                <w:lang w:val="en-GB"/>
              </w:rPr>
              <w:t xml:space="preserve">, </w:t>
            </w:r>
            <w:r w:rsidRPr="00445988">
              <w:rPr>
                <w:lang w:val="en-GB"/>
              </w:rPr>
              <w:t>EUR.SPT.0084</w:t>
            </w:r>
            <w:r>
              <w:rPr>
                <w:lang w:val="en-GB"/>
              </w:rPr>
              <w:t>,</w:t>
            </w:r>
            <w:r w:rsidRPr="00445988">
              <w:rPr>
                <w:lang w:val="en-GB"/>
              </w:rPr>
              <w:t xml:space="preserve"> EUR.SPT.0095</w:t>
            </w:r>
          </w:p>
          <w:p w14:paraId="2FC953C2" w14:textId="4BC19293" w:rsidR="0073140D" w:rsidRPr="0073140D" w:rsidRDefault="0073140D" w:rsidP="0073140D">
            <w:pPr>
              <w:spacing w:before="120" w:after="120"/>
              <w:rPr>
                <w:rStyle w:val="Wyrnienieintensywne"/>
                <w:i w:val="0"/>
                <w:lang w:val="en-GB"/>
              </w:rPr>
            </w:pPr>
            <w:r w:rsidRPr="00905BA2">
              <w:rPr>
                <w:rStyle w:val="Wyrnienieintensywne"/>
                <w:i w:val="0"/>
                <w:lang w:val="en-GB"/>
              </w:rPr>
              <w:t>EPAS Strategic Priority (</w:t>
            </w:r>
            <w:r w:rsidRPr="0073140D">
              <w:rPr>
                <w:rStyle w:val="Wyrnienieintensywne"/>
                <w:i w:val="0"/>
                <w:lang w:val="en-GB"/>
              </w:rPr>
              <w:t>Safe and sustainable integration of new technologies</w:t>
            </w:r>
          </w:p>
          <w:p w14:paraId="5FFFCBFE" w14:textId="599F0A9F" w:rsidR="0073140D" w:rsidRDefault="0073140D" w:rsidP="0073140D">
            <w:pPr>
              <w:spacing w:before="120" w:after="120"/>
              <w:rPr>
                <w:rStyle w:val="Wyrnienieintensywne"/>
                <w:i w:val="0"/>
                <w:lang w:val="en-GB"/>
              </w:rPr>
            </w:pPr>
            <w:r w:rsidRPr="0073140D">
              <w:rPr>
                <w:rStyle w:val="Wyrnienieintensywne"/>
                <w:i w:val="0"/>
                <w:lang w:val="en-GB"/>
              </w:rPr>
              <w:t>and concepts</w:t>
            </w:r>
            <w:r w:rsidRPr="00905BA2">
              <w:rPr>
                <w:rStyle w:val="Wyrnienieintensywne"/>
                <w:i w:val="0"/>
                <w:lang w:val="en-GB"/>
              </w:rPr>
              <w:t>):</w:t>
            </w:r>
          </w:p>
          <w:p w14:paraId="0F5FA843" w14:textId="376C4D46" w:rsidR="0073140D" w:rsidRDefault="0073140D" w:rsidP="0073140D">
            <w:pPr>
              <w:spacing w:before="120" w:after="120"/>
              <w:rPr>
                <w:rStyle w:val="Wyrnienieintensywne"/>
                <w:b w:val="0"/>
                <w:i w:val="0"/>
                <w:lang w:val="en-GB"/>
              </w:rPr>
            </w:pPr>
            <w:r w:rsidRPr="0073140D">
              <w:rPr>
                <w:rStyle w:val="Wyrnienieintensywne"/>
                <w:b w:val="0"/>
                <w:i w:val="0"/>
                <w:lang w:val="en-GB"/>
              </w:rPr>
              <w:t>Innovative Aerial Services and other mobility and operational</w:t>
            </w:r>
            <w:r>
              <w:rPr>
                <w:rStyle w:val="Wyrnienieintensywne"/>
                <w:b w:val="0"/>
                <w:i w:val="0"/>
                <w:lang w:val="en-GB"/>
              </w:rPr>
              <w:t xml:space="preserve"> c</w:t>
            </w:r>
            <w:r w:rsidRPr="0073140D">
              <w:rPr>
                <w:rStyle w:val="Wyrnienieintensywne"/>
                <w:b w:val="0"/>
                <w:i w:val="0"/>
                <w:lang w:val="en-GB"/>
              </w:rPr>
              <w:t>oncepts</w:t>
            </w:r>
          </w:p>
          <w:p w14:paraId="55F5981B" w14:textId="06B31004" w:rsidR="0073140D" w:rsidRPr="0073140D" w:rsidRDefault="0073140D" w:rsidP="00646E75">
            <w:pPr>
              <w:spacing w:before="120" w:after="120"/>
              <w:rPr>
                <w:lang w:val="en-GB"/>
              </w:rPr>
            </w:pPr>
            <w:r w:rsidRPr="0073140D">
              <w:rPr>
                <w:lang w:val="en-GB"/>
              </w:rPr>
              <w:t>RMT.0230</w:t>
            </w:r>
            <w:r w:rsidR="00445988">
              <w:rPr>
                <w:lang w:val="en-GB"/>
              </w:rPr>
              <w:t>,</w:t>
            </w:r>
            <w:r w:rsidR="00445988" w:rsidRPr="00445988">
              <w:rPr>
                <w:lang w:val="en-GB"/>
              </w:rPr>
              <w:t xml:space="preserve"> RMT.0729</w:t>
            </w:r>
            <w:r w:rsidR="00445988">
              <w:rPr>
                <w:lang w:val="en-GB"/>
              </w:rPr>
              <w:t>-30,</w:t>
            </w:r>
            <w:r w:rsidR="00445988" w:rsidRPr="00445988">
              <w:rPr>
                <w:lang w:val="en-GB"/>
              </w:rPr>
              <w:t xml:space="preserve"> RMT.0748, IST.0003, SPT.0091</w:t>
            </w:r>
            <w:r w:rsidR="00445988">
              <w:rPr>
                <w:lang w:val="en-GB"/>
              </w:rPr>
              <w:t>,</w:t>
            </w:r>
            <w:r w:rsidR="00445988" w:rsidRPr="00445988">
              <w:rPr>
                <w:lang w:val="en-GB"/>
              </w:rPr>
              <w:t xml:space="preserve"> RES.0038</w:t>
            </w:r>
          </w:p>
        </w:tc>
      </w:tr>
      <w:bookmarkEnd w:id="109"/>
    </w:tbl>
    <w:p w14:paraId="520F67FF" w14:textId="77777777" w:rsidR="00EC3EEA" w:rsidRDefault="00EC3EEA" w:rsidP="00646E75">
      <w:pPr>
        <w:pStyle w:val="Nagwek3"/>
        <w:spacing w:before="120" w:after="120"/>
        <w:rPr>
          <w:lang w:val="en-GB"/>
        </w:r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66FF50BD" w14:textId="77777777" w:rsidTr="00B06829">
        <w:tc>
          <w:tcPr>
            <w:tcW w:w="9062" w:type="dxa"/>
            <w:shd w:val="clear" w:color="auto" w:fill="E2EFD9" w:themeFill="accent6" w:themeFillTint="33"/>
          </w:tcPr>
          <w:p w14:paraId="49F8C08A" w14:textId="04ECCFBD" w:rsidR="00E742F3" w:rsidRPr="009B367C" w:rsidRDefault="00663950" w:rsidP="005F577D">
            <w:pPr>
              <w:pStyle w:val="Nagwek3"/>
              <w:numPr>
                <w:ilvl w:val="0"/>
                <w:numId w:val="57"/>
              </w:numPr>
              <w:spacing w:before="120" w:after="120"/>
              <w:outlineLvl w:val="2"/>
              <w:rPr>
                <w:rStyle w:val="Wyrnienieintensywne"/>
                <w:b/>
                <w:i w:val="0"/>
                <w:iCs w:val="0"/>
              </w:rPr>
            </w:pPr>
            <w:bookmarkStart w:id="110" w:name="_Toc75253654"/>
            <w:bookmarkStart w:id="111" w:name="_Toc75329940"/>
            <w:bookmarkStart w:id="112" w:name="_Toc104189715"/>
            <w:bookmarkStart w:id="113" w:name="_Toc168488819"/>
            <w:r w:rsidRPr="008C0949">
              <w:rPr>
                <w:lang w:val="en-GB"/>
              </w:rPr>
              <w:t xml:space="preserve"> </w:t>
            </w:r>
            <w:bookmarkStart w:id="114" w:name="_Toc192592356"/>
            <w:r w:rsidR="00E742F3" w:rsidRPr="000D099D">
              <w:t>Oślepienia pilotów światł</w:t>
            </w:r>
            <w:r w:rsidR="001169F6">
              <w:t>em lasera</w:t>
            </w:r>
            <w:r w:rsidR="00E742F3" w:rsidRPr="000D099D">
              <w:t xml:space="preserve"> (LASER)</w:t>
            </w:r>
            <w:bookmarkEnd w:id="110"/>
            <w:bookmarkEnd w:id="111"/>
            <w:bookmarkEnd w:id="112"/>
            <w:bookmarkEnd w:id="113"/>
            <w:bookmarkEnd w:id="114"/>
          </w:p>
        </w:tc>
      </w:tr>
      <w:tr w:rsidR="00E742F3" w14:paraId="225C4996" w14:textId="77777777" w:rsidTr="00B06829">
        <w:tc>
          <w:tcPr>
            <w:tcW w:w="9062" w:type="dxa"/>
            <w:shd w:val="clear" w:color="auto" w:fill="E2EFD9" w:themeFill="accent6" w:themeFillTint="33"/>
          </w:tcPr>
          <w:p w14:paraId="6BC93DFF"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47DB6DE6" w14:textId="77777777" w:rsidTr="00B06829">
        <w:tc>
          <w:tcPr>
            <w:tcW w:w="9062" w:type="dxa"/>
            <w:shd w:val="clear" w:color="auto" w:fill="E2EFD9" w:themeFill="accent6" w:themeFillTint="33"/>
          </w:tcPr>
          <w:p w14:paraId="497FD356" w14:textId="6839FB60" w:rsidR="00E742F3" w:rsidRDefault="008C359A" w:rsidP="00646E75">
            <w:pPr>
              <w:spacing w:before="120" w:after="120"/>
              <w:rPr>
                <w:rStyle w:val="Wyrnienieintensywne"/>
              </w:rPr>
            </w:pPr>
            <w:r>
              <w:t>Oślepianie załóg statków powietrznych jest zagrożeniem wynikającym ze świadomego naruszania norm i przepisów przez osoby trzecie. Ze względu na rosnącą skalę zjawiska (liczbę zgłoszeń), postanowiono podjąć działania o charakterze zapobiegawczym.</w:t>
            </w:r>
          </w:p>
        </w:tc>
      </w:tr>
      <w:tr w:rsidR="00E742F3" w14:paraId="3CACD20A" w14:textId="77777777" w:rsidTr="00B06829">
        <w:tc>
          <w:tcPr>
            <w:tcW w:w="9062" w:type="dxa"/>
            <w:shd w:val="clear" w:color="auto" w:fill="E2EFD9" w:themeFill="accent6" w:themeFillTint="33"/>
          </w:tcPr>
          <w:p w14:paraId="4813DA5C"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7923AC2D" w14:textId="77777777" w:rsidTr="00B06829">
        <w:tc>
          <w:tcPr>
            <w:tcW w:w="9062" w:type="dxa"/>
            <w:shd w:val="clear" w:color="auto" w:fill="E2EFD9" w:themeFill="accent6" w:themeFillTint="33"/>
          </w:tcPr>
          <w:p w14:paraId="4D02A292" w14:textId="7336A10B" w:rsidR="00E742F3" w:rsidRDefault="008C359A" w:rsidP="00646E75">
            <w:pPr>
              <w:spacing w:before="120" w:after="120"/>
              <w:rPr>
                <w:rStyle w:val="Wyrnienieintensywne"/>
              </w:rPr>
            </w:pPr>
            <w:r>
              <w:t>Celem działań jest monitorowanie i zweryfikowanie skali problemu związanego z oślepianiem pilotów światłami z ziemi i dobraniem odpowiednio efektywnych działań zapobiegawczych, w tym kampanii informacyjnych o możliwych skutkach dla sprawców takiego zachowania w sferze odpowiedzialności prawno-karnej.</w:t>
            </w:r>
          </w:p>
        </w:tc>
      </w:tr>
      <w:tr w:rsidR="00E742F3" w14:paraId="2818329B" w14:textId="77777777" w:rsidTr="00B06829">
        <w:tc>
          <w:tcPr>
            <w:tcW w:w="9062" w:type="dxa"/>
            <w:shd w:val="clear" w:color="auto" w:fill="E2EFD9" w:themeFill="accent6" w:themeFillTint="33"/>
          </w:tcPr>
          <w:p w14:paraId="68914530"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77936F09" w14:textId="77777777" w:rsidTr="00B06829">
        <w:tc>
          <w:tcPr>
            <w:tcW w:w="9062" w:type="dxa"/>
            <w:shd w:val="clear" w:color="auto" w:fill="E2EFD9" w:themeFill="accent6" w:themeFillTint="33"/>
          </w:tcPr>
          <w:p w14:paraId="435A3AED" w14:textId="577358B3"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6</w:t>
            </w:r>
          </w:p>
        </w:tc>
      </w:tr>
      <w:tr w:rsidR="00E742F3" w14:paraId="1AFEA9C7" w14:textId="77777777" w:rsidTr="00B06829">
        <w:tc>
          <w:tcPr>
            <w:tcW w:w="9062" w:type="dxa"/>
            <w:shd w:val="clear" w:color="auto" w:fill="E2EFD9" w:themeFill="accent6" w:themeFillTint="33"/>
          </w:tcPr>
          <w:p w14:paraId="6E179D69"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14C1DCDD" w14:textId="77777777" w:rsidTr="00B06829">
        <w:tc>
          <w:tcPr>
            <w:tcW w:w="9062" w:type="dxa"/>
            <w:shd w:val="clear" w:color="auto" w:fill="E2EFD9" w:themeFill="accent6" w:themeFillTint="33"/>
          </w:tcPr>
          <w:p w14:paraId="25C94C4F" w14:textId="77777777" w:rsidR="008C359A" w:rsidRDefault="008C359A" w:rsidP="00646E75">
            <w:pPr>
              <w:spacing w:before="120" w:after="120"/>
            </w:pPr>
            <w:r>
              <w:t xml:space="preserve">W ramach </w:t>
            </w:r>
            <w:proofErr w:type="spellStart"/>
            <w:r>
              <w:t>SPIs</w:t>
            </w:r>
            <w:proofErr w:type="spellEnd"/>
            <w:r>
              <w:t xml:space="preserve"> w zakresie LASER ustanawia się następujące wskaźniki:</w:t>
            </w:r>
          </w:p>
          <w:p w14:paraId="36814BF1" w14:textId="77777777" w:rsidR="008C359A" w:rsidRPr="00C334A1" w:rsidRDefault="008C359A" w:rsidP="00646E75">
            <w:pPr>
              <w:spacing w:before="120" w:after="120"/>
              <w:rPr>
                <w:b/>
              </w:rPr>
            </w:pPr>
            <w:r w:rsidRPr="00C334A1">
              <w:rPr>
                <w:b/>
              </w:rPr>
              <w:lastRenderedPageBreak/>
              <w:t>Podmiot wskazany: ADR</w:t>
            </w:r>
          </w:p>
          <w:p w14:paraId="194B1CD8" w14:textId="082D859B" w:rsidR="008C359A" w:rsidRDefault="008C359A" w:rsidP="00646E75">
            <w:pPr>
              <w:pStyle w:val="Akapitzlist"/>
              <w:numPr>
                <w:ilvl w:val="0"/>
                <w:numId w:val="18"/>
              </w:numPr>
              <w:spacing w:before="120" w:after="120"/>
            </w:pPr>
            <w:r>
              <w:t>liczba zdarzeń w kategorii LASER / 10 000 operacji;</w:t>
            </w:r>
          </w:p>
          <w:p w14:paraId="5DDB08AC" w14:textId="67BF93A8" w:rsidR="008C359A" w:rsidRDefault="008C359A" w:rsidP="00646E75">
            <w:pPr>
              <w:spacing w:before="120" w:after="120"/>
            </w:pPr>
            <w:r>
              <w:t>Za operację (w zakresie liczonych 10 000) uznaje się start lub lądowanie (kontakt fizyczny statku powietrznego z ziemią) – a więc także „</w:t>
            </w:r>
            <w:proofErr w:type="spellStart"/>
            <w:r>
              <w:rPr>
                <w:i/>
                <w:iCs/>
              </w:rPr>
              <w:t>touch</w:t>
            </w:r>
            <w:proofErr w:type="spellEnd"/>
            <w:r>
              <w:rPr>
                <w:i/>
                <w:iCs/>
              </w:rPr>
              <w:t xml:space="preserve"> and go</w:t>
            </w:r>
            <w:r>
              <w:t>” (w takim wypadku liczone jako dwie operacje).</w:t>
            </w:r>
          </w:p>
          <w:p w14:paraId="36E89669" w14:textId="77777777" w:rsidR="008C359A" w:rsidRPr="00C334A1" w:rsidRDefault="008C359A" w:rsidP="00646E75">
            <w:pPr>
              <w:spacing w:before="120" w:after="120"/>
              <w:rPr>
                <w:b/>
              </w:rPr>
            </w:pPr>
            <w:r w:rsidRPr="00C334A1">
              <w:rPr>
                <w:b/>
              </w:rPr>
              <w:t>Podmiot wskazany: OPS</w:t>
            </w:r>
          </w:p>
          <w:p w14:paraId="476779FC" w14:textId="226ECB0E" w:rsidR="008C359A" w:rsidRDefault="008C359A" w:rsidP="00646E75">
            <w:pPr>
              <w:pStyle w:val="Akapitzlist"/>
              <w:numPr>
                <w:ilvl w:val="0"/>
                <w:numId w:val="18"/>
              </w:numPr>
              <w:spacing w:before="120" w:after="120"/>
            </w:pPr>
            <w:r>
              <w:t xml:space="preserve">liczba zdarzeń w kategorii LASER / 10 000 operacji; </w:t>
            </w:r>
          </w:p>
          <w:p w14:paraId="5D0328D4" w14:textId="0F709FB8" w:rsidR="008C359A" w:rsidRDefault="008C359A" w:rsidP="00646E75">
            <w:pPr>
              <w:spacing w:before="120" w:after="120"/>
            </w:pPr>
            <w:r>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5D424041" w14:textId="77777777" w:rsidR="008C359A" w:rsidRPr="00C334A1" w:rsidRDefault="008C359A" w:rsidP="00646E75">
            <w:pPr>
              <w:spacing w:before="120" w:after="120"/>
              <w:rPr>
                <w:b/>
              </w:rPr>
            </w:pPr>
            <w:r w:rsidRPr="00C334A1">
              <w:rPr>
                <w:b/>
              </w:rPr>
              <w:t>Podmiot wskazany</w:t>
            </w:r>
            <w:r>
              <w:rPr>
                <w:b/>
              </w:rPr>
              <w:t>:</w:t>
            </w:r>
            <w:r w:rsidRPr="00C334A1">
              <w:rPr>
                <w:b/>
              </w:rPr>
              <w:t xml:space="preserve"> ATM</w:t>
            </w:r>
          </w:p>
          <w:p w14:paraId="3117F6C2" w14:textId="41F42944" w:rsidR="008C359A" w:rsidRDefault="008C359A" w:rsidP="00646E75">
            <w:pPr>
              <w:pStyle w:val="Akapitzlist"/>
              <w:numPr>
                <w:ilvl w:val="0"/>
                <w:numId w:val="18"/>
              </w:numPr>
              <w:spacing w:before="120" w:after="120"/>
            </w:pPr>
            <w:bookmarkStart w:id="115" w:name="_Hlk74913915"/>
            <w:r>
              <w:t>liczba zdarzeń w kategorii LASER / 10 000 operacji;</w:t>
            </w:r>
            <w:bookmarkEnd w:id="115"/>
          </w:p>
          <w:p w14:paraId="7F624A9D" w14:textId="77777777" w:rsidR="008C359A" w:rsidRPr="00654463" w:rsidRDefault="008C359A" w:rsidP="00646E75">
            <w:pPr>
              <w:spacing w:before="120" w:after="120"/>
              <w:rPr>
                <w:b/>
              </w:rPr>
            </w:pPr>
            <w:r w:rsidRPr="00654463">
              <w:rPr>
                <w:b/>
              </w:rPr>
              <w:t xml:space="preserve">W ramach </w:t>
            </w:r>
            <w:proofErr w:type="spellStart"/>
            <w:r w:rsidRPr="00654463">
              <w:rPr>
                <w:b/>
              </w:rPr>
              <w:t>SPIs</w:t>
            </w:r>
            <w:proofErr w:type="spellEnd"/>
            <w:r w:rsidRPr="00654463">
              <w:rPr>
                <w:b/>
              </w:rPr>
              <w:t xml:space="preserve"> dla ULC mierzy się:</w:t>
            </w:r>
          </w:p>
          <w:p w14:paraId="78D55694" w14:textId="7DB69308" w:rsidR="008C359A" w:rsidRDefault="008C359A" w:rsidP="00646E75">
            <w:pPr>
              <w:pStyle w:val="Akapitzlist"/>
              <w:numPr>
                <w:ilvl w:val="0"/>
                <w:numId w:val="18"/>
              </w:numPr>
              <w:spacing w:before="120" w:after="120"/>
            </w:pPr>
            <w:r>
              <w:t xml:space="preserve">liczbę zdarzeń w kategorii LASER </w:t>
            </w:r>
          </w:p>
          <w:p w14:paraId="2B675B30" w14:textId="77777777" w:rsidR="008C359A" w:rsidRDefault="008C359A" w:rsidP="00646E75">
            <w:pPr>
              <w:spacing w:before="120" w:after="120"/>
            </w:pPr>
            <w:r>
              <w:t>na podstawie danych ECCAIRS z uwzględnieniem:</w:t>
            </w:r>
          </w:p>
          <w:p w14:paraId="3721F7CF" w14:textId="33A3D8D6" w:rsidR="008C359A" w:rsidRDefault="008C359A" w:rsidP="00646E75">
            <w:pPr>
              <w:pStyle w:val="Akapitzlist"/>
              <w:numPr>
                <w:ilvl w:val="0"/>
                <w:numId w:val="18"/>
              </w:numPr>
              <w:spacing w:before="120" w:after="120"/>
            </w:pPr>
            <w:r>
              <w:t xml:space="preserve">wszystkich operacji tylko w PL; </w:t>
            </w:r>
          </w:p>
          <w:p w14:paraId="247453EB" w14:textId="5072F14A" w:rsidR="008C359A" w:rsidRDefault="008C359A" w:rsidP="00646E75">
            <w:pPr>
              <w:pStyle w:val="Akapitzlist"/>
              <w:numPr>
                <w:ilvl w:val="0"/>
                <w:numId w:val="18"/>
              </w:numPr>
              <w:spacing w:before="120" w:after="120"/>
            </w:pPr>
            <w:r>
              <w:t>operacji CAT tylko w PL.</w:t>
            </w:r>
          </w:p>
          <w:p w14:paraId="1DC419B7" w14:textId="77777777" w:rsidR="008C359A" w:rsidRDefault="008C359A" w:rsidP="00646E75">
            <w:pPr>
              <w:spacing w:before="120" w:after="120"/>
            </w:pPr>
            <w:r>
              <w:t>Dodatkowo po wdrożeniu odpowiednich modułów bazy ECCAIRS II:</w:t>
            </w:r>
          </w:p>
          <w:p w14:paraId="36C3E8AC" w14:textId="07E09896" w:rsidR="00E742F3" w:rsidRPr="008C359A" w:rsidRDefault="008C359A" w:rsidP="00646E75">
            <w:pPr>
              <w:pStyle w:val="Akapitzlist"/>
              <w:numPr>
                <w:ilvl w:val="0"/>
                <w:numId w:val="19"/>
              </w:numPr>
              <w:spacing w:before="120" w:after="120"/>
              <w:ind w:left="738"/>
              <w:rPr>
                <w:rStyle w:val="Wyrnienieintensywne"/>
                <w:b w:val="0"/>
                <w:i w:val="0"/>
                <w:iCs w:val="0"/>
              </w:rPr>
            </w:pPr>
            <w:r>
              <w:t>kontrola liczby zdarzeń kategorii LASER z podziałem na lokalizację wystąpienia (ze szczególnym uwzględnieniem zdarzeń na terenie RP lub w polskiej przestrzeni powietrznej).</w:t>
            </w:r>
          </w:p>
        </w:tc>
      </w:tr>
      <w:tr w:rsidR="00310B05" w14:paraId="7462233E" w14:textId="77777777" w:rsidTr="00BF1DAF">
        <w:tblPrEx>
          <w:shd w:val="clear" w:color="auto" w:fill="auto"/>
        </w:tblPrEx>
        <w:tc>
          <w:tcPr>
            <w:tcW w:w="9062" w:type="dxa"/>
            <w:tcBorders>
              <w:bottom w:val="single" w:sz="4" w:space="0" w:color="auto"/>
            </w:tcBorders>
            <w:shd w:val="clear" w:color="auto" w:fill="E2EFD9" w:themeFill="accent6" w:themeFillTint="33"/>
          </w:tcPr>
          <w:p w14:paraId="27549EF0" w14:textId="77777777" w:rsidR="00310B05" w:rsidRDefault="00310B05" w:rsidP="006A693E">
            <w:pPr>
              <w:spacing w:before="120" w:after="120"/>
            </w:pPr>
            <w:r w:rsidRPr="009F51C3">
              <w:rPr>
                <w:rStyle w:val="Wyrnienieintensywne"/>
              </w:rPr>
              <w:lastRenderedPageBreak/>
              <w:t>Powiązane działania EPAS i EUR RASP</w:t>
            </w:r>
          </w:p>
        </w:tc>
      </w:tr>
      <w:tr w:rsidR="00310B05" w:rsidRPr="003B24EB" w14:paraId="176F106B" w14:textId="77777777" w:rsidTr="00BF1DAF">
        <w:tblPrEx>
          <w:shd w:val="clear" w:color="auto" w:fill="auto"/>
        </w:tblPrEx>
        <w:tc>
          <w:tcPr>
            <w:tcW w:w="9062" w:type="dxa"/>
            <w:tcBorders>
              <w:bottom w:val="single" w:sz="4" w:space="0" w:color="auto"/>
            </w:tcBorders>
            <w:shd w:val="clear" w:color="auto" w:fill="E2EFD9" w:themeFill="accent6" w:themeFillTint="33"/>
          </w:tcPr>
          <w:p w14:paraId="35DE157B" w14:textId="584B433D" w:rsidR="00310B05" w:rsidRPr="00310B05" w:rsidRDefault="00310B05" w:rsidP="00310B05">
            <w:pPr>
              <w:spacing w:before="120" w:after="120"/>
              <w:rPr>
                <w:rStyle w:val="Wyrnienieintensywne"/>
                <w:i w:val="0"/>
                <w:lang w:val="en-GB"/>
              </w:rPr>
            </w:pPr>
            <w:r w:rsidRPr="00310B05">
              <w:rPr>
                <w:rStyle w:val="Wyrnienieintensywne"/>
                <w:i w:val="0"/>
                <w:lang w:val="en-GB"/>
              </w:rPr>
              <w:t xml:space="preserve">EPAS </w:t>
            </w:r>
            <w:r w:rsidR="004E5E57">
              <w:rPr>
                <w:rStyle w:val="Wyrnienieintensywne"/>
                <w:i w:val="0"/>
                <w:lang w:val="en-GB"/>
              </w:rPr>
              <w:t>(</w:t>
            </w:r>
            <w:r w:rsidRPr="00310B05">
              <w:rPr>
                <w:rStyle w:val="Wyrnienieintensywne"/>
                <w:i w:val="0"/>
                <w:lang w:val="en-GB"/>
              </w:rPr>
              <w:t xml:space="preserve">Safety Risk </w:t>
            </w:r>
            <w:proofErr w:type="spellStart"/>
            <w:r w:rsidRPr="00310B05">
              <w:rPr>
                <w:rStyle w:val="Wyrnienieintensywne"/>
                <w:i w:val="0"/>
                <w:lang w:val="en-GB"/>
              </w:rPr>
              <w:t>Portflios</w:t>
            </w:r>
            <w:proofErr w:type="spellEnd"/>
            <w:r w:rsidR="004E5E57">
              <w:rPr>
                <w:rStyle w:val="Wyrnienieintensywne"/>
                <w:i w:val="0"/>
                <w:lang w:val="en-GB"/>
              </w:rPr>
              <w:t>) Safety Issues</w:t>
            </w:r>
            <w:r w:rsidRPr="00310B05">
              <w:rPr>
                <w:rStyle w:val="Wyrnienieintensywne"/>
                <w:i w:val="0"/>
                <w:lang w:val="en-GB"/>
              </w:rPr>
              <w:t>:</w:t>
            </w:r>
          </w:p>
          <w:p w14:paraId="61B09D96" w14:textId="77777777" w:rsidR="00310B05" w:rsidRPr="00310B05" w:rsidRDefault="00310B05" w:rsidP="00310B05">
            <w:pPr>
              <w:spacing w:before="120" w:after="120"/>
              <w:rPr>
                <w:rStyle w:val="Wyrnienieintensywne"/>
                <w:b w:val="0"/>
                <w:i w:val="0"/>
                <w:lang w:val="en-GB"/>
              </w:rPr>
            </w:pPr>
            <w:r w:rsidRPr="00310B05">
              <w:rPr>
                <w:rStyle w:val="Wyrnienieintensywne"/>
                <w:b w:val="0"/>
                <w:i w:val="0"/>
                <w:lang w:val="en-GB"/>
              </w:rPr>
              <w:t>Interference by lasers (SI-8049)</w:t>
            </w:r>
          </w:p>
          <w:p w14:paraId="06BCE377" w14:textId="4F9A61E7" w:rsidR="00310B05" w:rsidRPr="0073140D" w:rsidRDefault="00310B05" w:rsidP="00310B05">
            <w:pPr>
              <w:spacing w:before="120" w:after="120"/>
              <w:rPr>
                <w:lang w:val="en-GB"/>
              </w:rPr>
            </w:pPr>
            <w:r w:rsidRPr="00310B05">
              <w:rPr>
                <w:rStyle w:val="Wyrnienieintensywne"/>
                <w:b w:val="0"/>
                <w:i w:val="0"/>
                <w:lang w:val="en-GB"/>
              </w:rPr>
              <w:t>Laser illumination (SI-0046)</w:t>
            </w:r>
          </w:p>
        </w:tc>
      </w:tr>
    </w:tbl>
    <w:p w14:paraId="73505399" w14:textId="77777777" w:rsidR="00EC3EEA" w:rsidRDefault="00EC3EEA" w:rsidP="00310B05">
      <w:pPr>
        <w:rPr>
          <w:lang w:val="en-GB"/>
        </w:r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6F8FD5A1" w14:textId="77777777" w:rsidTr="00EC3EEA">
        <w:tc>
          <w:tcPr>
            <w:tcW w:w="9062" w:type="dxa"/>
            <w:tcBorders>
              <w:top w:val="single" w:sz="4" w:space="0" w:color="auto"/>
            </w:tcBorders>
            <w:shd w:val="clear" w:color="auto" w:fill="E2EFD9" w:themeFill="accent6" w:themeFillTint="33"/>
          </w:tcPr>
          <w:p w14:paraId="0C45DF2F" w14:textId="35BAE8C7" w:rsidR="00E742F3" w:rsidRPr="009B367C" w:rsidRDefault="00663950" w:rsidP="005F577D">
            <w:pPr>
              <w:pStyle w:val="Nagwek3"/>
              <w:numPr>
                <w:ilvl w:val="0"/>
                <w:numId w:val="57"/>
              </w:numPr>
              <w:spacing w:before="120" w:after="120"/>
              <w:outlineLvl w:val="2"/>
              <w:rPr>
                <w:rStyle w:val="Wyrnienieintensywne"/>
                <w:b/>
                <w:i w:val="0"/>
                <w:iCs w:val="0"/>
              </w:rPr>
            </w:pPr>
            <w:bookmarkStart w:id="116" w:name="_Toc75253657"/>
            <w:bookmarkStart w:id="117" w:name="_Toc75329943"/>
            <w:bookmarkStart w:id="118" w:name="_Toc104189718"/>
            <w:bookmarkStart w:id="119" w:name="_Toc168488822"/>
            <w:r w:rsidRPr="008C0949">
              <w:rPr>
                <w:lang w:val="en-GB"/>
              </w:rPr>
              <w:t xml:space="preserve"> </w:t>
            </w:r>
            <w:bookmarkStart w:id="120" w:name="_Toc192592357"/>
            <w:r w:rsidR="00E742F3" w:rsidRPr="000D099D">
              <w:t xml:space="preserve">Zdarzenia związane z transportem materiałów niebezpiecznych </w:t>
            </w:r>
            <w:r w:rsidR="001169F6">
              <w:t xml:space="preserve">drogą powietrzną </w:t>
            </w:r>
            <w:r w:rsidR="00E742F3" w:rsidRPr="000D099D">
              <w:t>(DG)</w:t>
            </w:r>
            <w:bookmarkEnd w:id="116"/>
            <w:bookmarkEnd w:id="117"/>
            <w:bookmarkEnd w:id="118"/>
            <w:bookmarkEnd w:id="119"/>
            <w:bookmarkEnd w:id="120"/>
          </w:p>
        </w:tc>
      </w:tr>
      <w:tr w:rsidR="00E742F3" w14:paraId="2A82786E" w14:textId="77777777" w:rsidTr="00EC3EEA">
        <w:tc>
          <w:tcPr>
            <w:tcW w:w="9062" w:type="dxa"/>
            <w:shd w:val="clear" w:color="auto" w:fill="E2EFD9" w:themeFill="accent6" w:themeFillTint="33"/>
          </w:tcPr>
          <w:p w14:paraId="7C036D3B"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08A2385C" w14:textId="77777777" w:rsidTr="00EC3EEA">
        <w:tc>
          <w:tcPr>
            <w:tcW w:w="9062" w:type="dxa"/>
            <w:shd w:val="clear" w:color="auto" w:fill="E2EFD9" w:themeFill="accent6" w:themeFillTint="33"/>
          </w:tcPr>
          <w:p w14:paraId="6A52E182" w14:textId="64212D43" w:rsidR="00E742F3" w:rsidRDefault="008A4BCA" w:rsidP="00646E75">
            <w:pPr>
              <w:spacing w:before="120" w:after="120"/>
              <w:rPr>
                <w:rStyle w:val="Wyrnienieintensywne"/>
              </w:rPr>
            </w:pPr>
            <w:r w:rsidRPr="00320DE2">
              <w:rPr>
                <w:rFonts w:cstheme="minorHAnsi"/>
              </w:rPr>
              <w:t>Transport materiałów niebezpiecznych drogą powietrzną (TMNDP), może być zorganizowany w sposób bezpieczny dopiero wtedy, gdy zostaną zastosowane szczegółowe restrykcje wynikające z przepisów. Wszelkie odchylenia od przepisów i inne zaniedbania prowadzą do występowania incydentów oraz innych zdarzeń, które mogą bezpośrednio przyczynić się do wypadku lotniczego. Rosnąca liczba zdarzeń z udziałem materiałów niebezpiecznych na przestrzeni ostatnich lat, a w szczególności zdarzeń dotyczących wykrycia niezadeklarowanych lub zabronionych przedmiotów w bagażu pasażerów po dokonanej odprawie, oraz incydentów na pokładzie statku powietrznego, zmusza do podjęcia działań w tym obszarze.</w:t>
            </w:r>
          </w:p>
        </w:tc>
      </w:tr>
      <w:tr w:rsidR="00E742F3" w14:paraId="32A7A75A" w14:textId="77777777" w:rsidTr="00EC3EEA">
        <w:tc>
          <w:tcPr>
            <w:tcW w:w="9062" w:type="dxa"/>
            <w:shd w:val="clear" w:color="auto" w:fill="E2EFD9" w:themeFill="accent6" w:themeFillTint="33"/>
          </w:tcPr>
          <w:p w14:paraId="5258C5C3"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7F97CB21" w14:textId="77777777" w:rsidTr="00EC3EEA">
        <w:tc>
          <w:tcPr>
            <w:tcW w:w="9062" w:type="dxa"/>
            <w:shd w:val="clear" w:color="auto" w:fill="E2EFD9" w:themeFill="accent6" w:themeFillTint="33"/>
          </w:tcPr>
          <w:p w14:paraId="64CBF58B" w14:textId="197C839A" w:rsidR="00E742F3" w:rsidRDefault="008A4BCA" w:rsidP="00646E75">
            <w:pPr>
              <w:spacing w:before="120" w:after="120"/>
              <w:rPr>
                <w:rStyle w:val="Wyrnienieintensywne"/>
              </w:rPr>
            </w:pPr>
            <w:r w:rsidRPr="00320DE2">
              <w:rPr>
                <w:rFonts w:cstheme="minorHAnsi"/>
              </w:rPr>
              <w:lastRenderedPageBreak/>
              <w:t>Celem działań jest obserwacja i minimalizowanie liczby incydentów i innych zdarzeń oraz utrzymanie liczby wypadków na poziomie zerowym pomimo zwiększającego się ruchu lotniczego. Bardzo ważna jest również analiza incydentów z udziałem baterii litowych oraz zwiększenie świadomości pasażerów o zasadach bezpiecznego przewozu materiałów niebezpiecznych w bagażu za pomocą kampanii informacyjno-edukacyjnej.</w:t>
            </w:r>
          </w:p>
        </w:tc>
      </w:tr>
      <w:tr w:rsidR="00E742F3" w14:paraId="4F952AE8" w14:textId="77777777" w:rsidTr="00EC3EEA">
        <w:tc>
          <w:tcPr>
            <w:tcW w:w="9062" w:type="dxa"/>
            <w:shd w:val="clear" w:color="auto" w:fill="E2EFD9" w:themeFill="accent6" w:themeFillTint="33"/>
          </w:tcPr>
          <w:p w14:paraId="7D58B7EE"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01D77592" w14:textId="77777777" w:rsidTr="00EC3EEA">
        <w:tc>
          <w:tcPr>
            <w:tcW w:w="9062" w:type="dxa"/>
            <w:shd w:val="clear" w:color="auto" w:fill="E2EFD9" w:themeFill="accent6" w:themeFillTint="33"/>
          </w:tcPr>
          <w:p w14:paraId="289BF374" w14:textId="57037AAC"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7</w:t>
            </w:r>
          </w:p>
        </w:tc>
      </w:tr>
      <w:tr w:rsidR="00E742F3" w14:paraId="68C6A885" w14:textId="77777777" w:rsidTr="00EC3EEA">
        <w:tc>
          <w:tcPr>
            <w:tcW w:w="9062" w:type="dxa"/>
            <w:shd w:val="clear" w:color="auto" w:fill="E2EFD9" w:themeFill="accent6" w:themeFillTint="33"/>
          </w:tcPr>
          <w:p w14:paraId="41C62001"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1CD51BDD" w14:textId="77777777" w:rsidTr="00EC3EEA">
        <w:tc>
          <w:tcPr>
            <w:tcW w:w="9062" w:type="dxa"/>
            <w:shd w:val="clear" w:color="auto" w:fill="E2EFD9" w:themeFill="accent6" w:themeFillTint="33"/>
          </w:tcPr>
          <w:p w14:paraId="7FC4BC21" w14:textId="6B6D3624" w:rsidR="001A5C16" w:rsidRDefault="001A5C16" w:rsidP="001A5C16">
            <w:pPr>
              <w:pStyle w:val="Default"/>
              <w:jc w:val="both"/>
            </w:pPr>
            <w:r>
              <w:rPr>
                <w:sz w:val="22"/>
                <w:szCs w:val="22"/>
              </w:rPr>
              <w:t xml:space="preserve">Podział zdarzeń z udziałem materiałów niebezpiecznych zgodnie z Załącznikiem 18 do Konwencji chicagowskiej: </w:t>
            </w:r>
          </w:p>
          <w:p w14:paraId="11A3CC2F" w14:textId="77777777" w:rsidR="004E5E57" w:rsidRDefault="004E5E57" w:rsidP="004E5E57">
            <w:pPr>
              <w:pStyle w:val="Default"/>
              <w:jc w:val="both"/>
              <w:rPr>
                <w:sz w:val="22"/>
                <w:szCs w:val="22"/>
              </w:rPr>
            </w:pPr>
            <w:r>
              <w:rPr>
                <w:b/>
                <w:bCs/>
                <w:sz w:val="22"/>
                <w:szCs w:val="22"/>
              </w:rPr>
              <w:t xml:space="preserve">Wypadek z udziałem materiałów niebezpiecznych </w:t>
            </w:r>
            <w:r>
              <w:rPr>
                <w:sz w:val="22"/>
                <w:szCs w:val="22"/>
              </w:rPr>
              <w:t>(</w:t>
            </w:r>
            <w:r>
              <w:rPr>
                <w:i/>
                <w:iCs/>
                <w:sz w:val="22"/>
                <w:szCs w:val="22"/>
              </w:rPr>
              <w:t xml:space="preserve">Dangerous </w:t>
            </w:r>
            <w:proofErr w:type="spellStart"/>
            <w:r>
              <w:rPr>
                <w:i/>
                <w:iCs/>
                <w:sz w:val="22"/>
                <w:szCs w:val="22"/>
              </w:rPr>
              <w:t>goods</w:t>
            </w:r>
            <w:proofErr w:type="spellEnd"/>
            <w:r>
              <w:rPr>
                <w:i/>
                <w:iCs/>
                <w:sz w:val="22"/>
                <w:szCs w:val="22"/>
              </w:rPr>
              <w:t xml:space="preserve"> </w:t>
            </w:r>
            <w:proofErr w:type="spellStart"/>
            <w:r>
              <w:rPr>
                <w:i/>
                <w:iCs/>
                <w:sz w:val="22"/>
                <w:szCs w:val="22"/>
              </w:rPr>
              <w:t>accident</w:t>
            </w:r>
            <w:proofErr w:type="spellEnd"/>
            <w:r>
              <w:rPr>
                <w:sz w:val="22"/>
                <w:szCs w:val="22"/>
              </w:rPr>
              <w:t xml:space="preserve">). Zdarzenie powiązane z i odnoszące się do przewożenia materiałów niebezpiecznych drogą powietrzną, w efekcie którego jakaś osoba odniosła śmiertelny lub poważny uraz lub nastąpiło znaczne zniszczenie mienia lub środowiska. </w:t>
            </w:r>
          </w:p>
          <w:p w14:paraId="53DCE7F6" w14:textId="5B27C6B6" w:rsidR="004E5E57" w:rsidRDefault="004E5E57" w:rsidP="004E5E57">
            <w:pPr>
              <w:pStyle w:val="Default"/>
              <w:jc w:val="both"/>
              <w:rPr>
                <w:sz w:val="22"/>
                <w:szCs w:val="22"/>
              </w:rPr>
            </w:pPr>
            <w:r>
              <w:rPr>
                <w:b/>
                <w:bCs/>
                <w:sz w:val="22"/>
                <w:szCs w:val="22"/>
              </w:rPr>
              <w:t xml:space="preserve">Incydent z udziałem materiałów niebezpiecznych </w:t>
            </w:r>
            <w:r>
              <w:rPr>
                <w:sz w:val="22"/>
                <w:szCs w:val="22"/>
              </w:rPr>
              <w:t>(</w:t>
            </w:r>
            <w:r>
              <w:rPr>
                <w:i/>
                <w:iCs/>
                <w:sz w:val="22"/>
                <w:szCs w:val="22"/>
              </w:rPr>
              <w:t xml:space="preserve">Dangerous </w:t>
            </w:r>
            <w:proofErr w:type="spellStart"/>
            <w:r>
              <w:rPr>
                <w:i/>
                <w:iCs/>
                <w:sz w:val="22"/>
                <w:szCs w:val="22"/>
              </w:rPr>
              <w:t>goods</w:t>
            </w:r>
            <w:proofErr w:type="spellEnd"/>
            <w:r>
              <w:rPr>
                <w:i/>
                <w:iCs/>
                <w:sz w:val="22"/>
                <w:szCs w:val="22"/>
              </w:rPr>
              <w:t xml:space="preserve"> </w:t>
            </w:r>
            <w:proofErr w:type="spellStart"/>
            <w:r>
              <w:rPr>
                <w:i/>
                <w:iCs/>
                <w:sz w:val="22"/>
                <w:szCs w:val="22"/>
              </w:rPr>
              <w:t>incident</w:t>
            </w:r>
            <w:proofErr w:type="spellEnd"/>
            <w:r>
              <w:rPr>
                <w:sz w:val="22"/>
                <w:szCs w:val="22"/>
              </w:rPr>
              <w:t xml:space="preserve">). Zdarzenie, inne niż wypadek z materiałami niebezpiecznymi, związane i odnoszące się do przewożenia materiałów niebezpiecznych drogą powietrzną, niekoniecznie mające miejsce na pokładzie statku powietrznego, w wyniku którego obrażenia poniósł człowiek, lub za sprawą którego miało miejsce zniszczenie mienia lub środowiska, pożar, pęknięcie, wyciek, przeciek płynu lub promieniowanie lub inny dowód świadczący o nieutrzymaniu </w:t>
            </w:r>
            <w:r w:rsidR="001A5C16">
              <w:rPr>
                <w:sz w:val="22"/>
                <w:szCs w:val="22"/>
              </w:rPr>
              <w:t>opakowania</w:t>
            </w:r>
            <w:r>
              <w:rPr>
                <w:sz w:val="22"/>
                <w:szCs w:val="22"/>
              </w:rPr>
              <w:t xml:space="preserve"> w całości. Każde zdarzenie powiązane i odnoszące się do przewożenia materiałów niebezpiecznych, które stanowiło poważne zagrożenie dla statku powietrznego i osób na nim się znajdujących jest także uznawane za incydent spowodowany materiałami niebezpiecznymi. </w:t>
            </w:r>
          </w:p>
          <w:p w14:paraId="5CBBADBE" w14:textId="77777777" w:rsidR="004E5E57" w:rsidRDefault="004E5E57" w:rsidP="004E5E57">
            <w:pPr>
              <w:pStyle w:val="Default"/>
              <w:jc w:val="both"/>
              <w:rPr>
                <w:sz w:val="22"/>
                <w:szCs w:val="22"/>
              </w:rPr>
            </w:pPr>
            <w:r>
              <w:rPr>
                <w:b/>
                <w:bCs/>
                <w:sz w:val="22"/>
                <w:szCs w:val="22"/>
              </w:rPr>
              <w:t xml:space="preserve">Inne zdarzenie </w:t>
            </w:r>
            <w:r>
              <w:rPr>
                <w:sz w:val="22"/>
                <w:szCs w:val="22"/>
              </w:rPr>
              <w:t>(</w:t>
            </w:r>
            <w:proofErr w:type="spellStart"/>
            <w:r>
              <w:rPr>
                <w:i/>
                <w:iCs/>
                <w:sz w:val="22"/>
                <w:szCs w:val="22"/>
              </w:rPr>
              <w:t>Other</w:t>
            </w:r>
            <w:proofErr w:type="spellEnd"/>
            <w:r>
              <w:rPr>
                <w:sz w:val="22"/>
                <w:szCs w:val="22"/>
              </w:rPr>
              <w:t xml:space="preserve">). Każde zdarzenie z udziałem materiałów niebezpiecznych, które mogło wpłynąć na bezpieczeństwo operacji lotniczych, ludzi, środowiska oraz mienia, w tym: </w:t>
            </w:r>
          </w:p>
          <w:p w14:paraId="27054903" w14:textId="0428364D" w:rsidR="004E5E57" w:rsidRDefault="004E5E57" w:rsidP="005F577D">
            <w:pPr>
              <w:pStyle w:val="Default"/>
              <w:numPr>
                <w:ilvl w:val="0"/>
                <w:numId w:val="62"/>
              </w:numPr>
              <w:jc w:val="both"/>
              <w:rPr>
                <w:sz w:val="22"/>
                <w:szCs w:val="22"/>
              </w:rPr>
            </w:pPr>
            <w:r>
              <w:rPr>
                <w:sz w:val="22"/>
                <w:szCs w:val="22"/>
              </w:rPr>
              <w:t xml:space="preserve">nieprawidłowa segregacja, separacja i zabezpieczenie materiałów niebezpiecznych na pokładzie statku powietrznego; </w:t>
            </w:r>
          </w:p>
          <w:p w14:paraId="10CEBCA7" w14:textId="47C6EF55" w:rsidR="004E5E57" w:rsidRDefault="004E5E57" w:rsidP="005F577D">
            <w:pPr>
              <w:pStyle w:val="Default"/>
              <w:numPr>
                <w:ilvl w:val="0"/>
                <w:numId w:val="62"/>
              </w:numPr>
              <w:jc w:val="both"/>
              <w:rPr>
                <w:sz w:val="22"/>
                <w:szCs w:val="22"/>
              </w:rPr>
            </w:pPr>
            <w:r>
              <w:rPr>
                <w:sz w:val="22"/>
                <w:szCs w:val="22"/>
              </w:rPr>
              <w:t xml:space="preserve">brak informacji dla kapitana w dokumencie NOTOC o przewożonych materiałach </w:t>
            </w:r>
            <w:r w:rsidR="001A5C16">
              <w:rPr>
                <w:sz w:val="22"/>
                <w:szCs w:val="22"/>
              </w:rPr>
              <w:t>niebezpiecznych</w:t>
            </w:r>
            <w:r>
              <w:rPr>
                <w:sz w:val="22"/>
                <w:szCs w:val="22"/>
              </w:rPr>
              <w:t xml:space="preserve">; </w:t>
            </w:r>
          </w:p>
          <w:p w14:paraId="66280DDC" w14:textId="77777777" w:rsidR="004E5E57" w:rsidRDefault="004E5E57" w:rsidP="004E5E57">
            <w:pPr>
              <w:pStyle w:val="Default"/>
              <w:jc w:val="both"/>
              <w:rPr>
                <w:sz w:val="22"/>
                <w:szCs w:val="22"/>
              </w:rPr>
            </w:pPr>
            <w:r>
              <w:rPr>
                <w:sz w:val="22"/>
                <w:szCs w:val="22"/>
              </w:rPr>
              <w:t xml:space="preserve">oraz </w:t>
            </w:r>
          </w:p>
          <w:p w14:paraId="29A89DCB" w14:textId="29D402B2" w:rsidR="004E5E57" w:rsidRDefault="004E5E57" w:rsidP="005F577D">
            <w:pPr>
              <w:pStyle w:val="Default"/>
              <w:numPr>
                <w:ilvl w:val="0"/>
                <w:numId w:val="63"/>
              </w:numPr>
              <w:jc w:val="both"/>
              <w:rPr>
                <w:sz w:val="22"/>
                <w:szCs w:val="22"/>
              </w:rPr>
            </w:pPr>
            <w:r>
              <w:rPr>
                <w:sz w:val="22"/>
                <w:szCs w:val="22"/>
              </w:rPr>
              <w:t>każde zidentyfikowanie niezadeklarowanych lub błędnie zadeklarowanych materiałów niebe</w:t>
            </w:r>
            <w:r w:rsidR="001A5C16">
              <w:rPr>
                <w:sz w:val="22"/>
                <w:szCs w:val="22"/>
              </w:rPr>
              <w:t>z</w:t>
            </w:r>
            <w:r>
              <w:rPr>
                <w:sz w:val="22"/>
                <w:szCs w:val="22"/>
              </w:rPr>
              <w:t xml:space="preserve">piecznych we frachcie lotniczym, w poczcie oraz w bagażu. </w:t>
            </w:r>
          </w:p>
          <w:p w14:paraId="45783C3B" w14:textId="77777777" w:rsidR="001A5C16" w:rsidRDefault="001A5C16" w:rsidP="005F577D">
            <w:pPr>
              <w:pStyle w:val="Default"/>
              <w:numPr>
                <w:ilvl w:val="0"/>
                <w:numId w:val="63"/>
              </w:numPr>
              <w:jc w:val="both"/>
              <w:rPr>
                <w:sz w:val="22"/>
                <w:szCs w:val="22"/>
              </w:rPr>
            </w:pPr>
          </w:p>
          <w:p w14:paraId="44BA4BAA" w14:textId="39E06D97" w:rsidR="004E5E57" w:rsidRDefault="004E5E57" w:rsidP="004E5E57">
            <w:pPr>
              <w:pStyle w:val="Default"/>
              <w:jc w:val="both"/>
              <w:rPr>
                <w:sz w:val="22"/>
                <w:szCs w:val="22"/>
              </w:rPr>
            </w:pPr>
            <w:r>
              <w:rPr>
                <w:b/>
                <w:bCs/>
                <w:sz w:val="22"/>
                <w:szCs w:val="22"/>
              </w:rPr>
              <w:t xml:space="preserve">W ramach SPI w obszarze </w:t>
            </w:r>
            <w:r w:rsidR="008E3FD9">
              <w:rPr>
                <w:b/>
                <w:bCs/>
                <w:sz w:val="22"/>
                <w:szCs w:val="22"/>
              </w:rPr>
              <w:t xml:space="preserve">DG / </w:t>
            </w:r>
            <w:r>
              <w:rPr>
                <w:b/>
                <w:bCs/>
                <w:sz w:val="22"/>
                <w:szCs w:val="22"/>
              </w:rPr>
              <w:t xml:space="preserve">TMNDP ustala się następujące wskaźniki: </w:t>
            </w:r>
          </w:p>
          <w:p w14:paraId="39F58735" w14:textId="77777777" w:rsidR="004E5E57" w:rsidRDefault="004E5E57" w:rsidP="004E5E57">
            <w:pPr>
              <w:pStyle w:val="Default"/>
              <w:jc w:val="both"/>
              <w:rPr>
                <w:sz w:val="22"/>
                <w:szCs w:val="22"/>
              </w:rPr>
            </w:pPr>
            <w:r>
              <w:rPr>
                <w:b/>
                <w:bCs/>
                <w:sz w:val="22"/>
                <w:szCs w:val="22"/>
              </w:rPr>
              <w:t xml:space="preserve">Podmiot wskazany: ADR </w:t>
            </w:r>
          </w:p>
          <w:p w14:paraId="1B50DCEA" w14:textId="3546A01B" w:rsidR="004E5E57" w:rsidRDefault="004E5E57" w:rsidP="005F577D">
            <w:pPr>
              <w:pStyle w:val="Default"/>
              <w:numPr>
                <w:ilvl w:val="0"/>
                <w:numId w:val="63"/>
              </w:numPr>
              <w:jc w:val="both"/>
              <w:rPr>
                <w:sz w:val="22"/>
                <w:szCs w:val="22"/>
              </w:rPr>
            </w:pPr>
            <w:r>
              <w:rPr>
                <w:sz w:val="22"/>
                <w:szCs w:val="22"/>
              </w:rPr>
              <w:t xml:space="preserve">liczba zdarzeń z udziałem materiałów niebezpiecznych / 10 000 operacji. </w:t>
            </w:r>
          </w:p>
          <w:p w14:paraId="0837BCA0" w14:textId="64E03CC3" w:rsidR="004E5E57" w:rsidRDefault="004E5E57" w:rsidP="004E5E57">
            <w:pPr>
              <w:pStyle w:val="Default"/>
              <w:jc w:val="both"/>
              <w:rPr>
                <w:sz w:val="22"/>
                <w:szCs w:val="22"/>
              </w:rPr>
            </w:pPr>
            <w:r>
              <w:rPr>
                <w:sz w:val="22"/>
                <w:szCs w:val="22"/>
              </w:rPr>
              <w:t>Za operację (w zakresie liczonych 10 000) uznaje się start lub lądowanie (kontakt fizyczny statku powietrznego z ziemią) – a więc także „</w:t>
            </w:r>
            <w:proofErr w:type="spellStart"/>
            <w:r>
              <w:rPr>
                <w:i/>
                <w:iCs/>
                <w:sz w:val="22"/>
                <w:szCs w:val="22"/>
              </w:rPr>
              <w:t>touch</w:t>
            </w:r>
            <w:proofErr w:type="spellEnd"/>
            <w:r>
              <w:rPr>
                <w:i/>
                <w:iCs/>
                <w:sz w:val="22"/>
                <w:szCs w:val="22"/>
              </w:rPr>
              <w:t xml:space="preserve"> and go</w:t>
            </w:r>
            <w:r>
              <w:rPr>
                <w:sz w:val="22"/>
                <w:szCs w:val="22"/>
              </w:rPr>
              <w:t xml:space="preserve">” (w takim wypadku liczone jako dwie operacje). </w:t>
            </w:r>
          </w:p>
          <w:p w14:paraId="5D4C01C4" w14:textId="3FCC6F85" w:rsidR="004E5E57" w:rsidRDefault="004E5E57" w:rsidP="004E5E57">
            <w:pPr>
              <w:pStyle w:val="Default"/>
              <w:jc w:val="both"/>
              <w:rPr>
                <w:sz w:val="22"/>
                <w:szCs w:val="22"/>
              </w:rPr>
            </w:pPr>
            <w:r>
              <w:rPr>
                <w:sz w:val="22"/>
                <w:szCs w:val="22"/>
              </w:rPr>
              <w:t>Za operację NIE UZNAJE się „</w:t>
            </w:r>
            <w:r>
              <w:rPr>
                <w:i/>
                <w:iCs/>
                <w:sz w:val="22"/>
                <w:szCs w:val="22"/>
              </w:rPr>
              <w:t>go-</w:t>
            </w:r>
            <w:proofErr w:type="spellStart"/>
            <w:r>
              <w:rPr>
                <w:i/>
                <w:iCs/>
                <w:sz w:val="22"/>
                <w:szCs w:val="22"/>
              </w:rPr>
              <w:t>around</w:t>
            </w:r>
            <w:proofErr w:type="spellEnd"/>
            <w:r>
              <w:rPr>
                <w:sz w:val="22"/>
                <w:szCs w:val="22"/>
              </w:rPr>
              <w:t>” ani „</w:t>
            </w:r>
            <w:proofErr w:type="spellStart"/>
            <w:r>
              <w:rPr>
                <w:i/>
                <w:iCs/>
                <w:sz w:val="22"/>
                <w:szCs w:val="22"/>
              </w:rPr>
              <w:t>low</w:t>
            </w:r>
            <w:proofErr w:type="spellEnd"/>
            <w:r>
              <w:rPr>
                <w:i/>
                <w:iCs/>
                <w:sz w:val="22"/>
                <w:szCs w:val="22"/>
              </w:rPr>
              <w:t xml:space="preserve"> pass</w:t>
            </w:r>
            <w:r>
              <w:rPr>
                <w:sz w:val="22"/>
                <w:szCs w:val="22"/>
              </w:rPr>
              <w:t xml:space="preserve">”. </w:t>
            </w:r>
          </w:p>
          <w:p w14:paraId="20DF1922" w14:textId="77777777" w:rsidR="001A5C16" w:rsidRDefault="001A5C16" w:rsidP="004E5E57">
            <w:pPr>
              <w:pStyle w:val="Default"/>
              <w:jc w:val="both"/>
              <w:rPr>
                <w:sz w:val="22"/>
                <w:szCs w:val="22"/>
              </w:rPr>
            </w:pPr>
          </w:p>
          <w:p w14:paraId="76F782C3" w14:textId="77777777" w:rsidR="001A5C16" w:rsidRDefault="004E5E57" w:rsidP="004E5E57">
            <w:pPr>
              <w:pStyle w:val="Default"/>
              <w:jc w:val="both"/>
              <w:rPr>
                <w:b/>
                <w:bCs/>
                <w:sz w:val="22"/>
                <w:szCs w:val="22"/>
              </w:rPr>
            </w:pPr>
            <w:r>
              <w:rPr>
                <w:b/>
                <w:bCs/>
                <w:sz w:val="22"/>
                <w:szCs w:val="22"/>
              </w:rPr>
              <w:t xml:space="preserve">Podmiot wskazany: OPS </w:t>
            </w:r>
          </w:p>
          <w:p w14:paraId="5DA34EDE" w14:textId="2844EAFC" w:rsidR="004E5E57" w:rsidRDefault="004E5E57" w:rsidP="005F577D">
            <w:pPr>
              <w:pStyle w:val="Default"/>
              <w:numPr>
                <w:ilvl w:val="0"/>
                <w:numId w:val="63"/>
              </w:numPr>
              <w:jc w:val="both"/>
              <w:rPr>
                <w:sz w:val="22"/>
                <w:szCs w:val="22"/>
              </w:rPr>
            </w:pPr>
            <w:r>
              <w:rPr>
                <w:sz w:val="22"/>
                <w:szCs w:val="22"/>
              </w:rPr>
              <w:t xml:space="preserve">liczba zdarzeń z udziałem materiałów niebezpiecznych / 10 000 operacji. </w:t>
            </w:r>
          </w:p>
          <w:p w14:paraId="5D1591B5" w14:textId="77777777" w:rsidR="004E5E57" w:rsidRDefault="004E5E57" w:rsidP="004E5E57">
            <w:pPr>
              <w:pStyle w:val="Default"/>
              <w:jc w:val="both"/>
              <w:rPr>
                <w:sz w:val="22"/>
                <w:szCs w:val="22"/>
              </w:rPr>
            </w:pPr>
            <w:r>
              <w:rPr>
                <w:sz w:val="22"/>
                <w:szCs w:val="22"/>
              </w:rPr>
              <w:t xml:space="preserve">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 </w:t>
            </w:r>
          </w:p>
          <w:p w14:paraId="637CE490" w14:textId="77777777" w:rsidR="001A5C16" w:rsidRDefault="001A5C16" w:rsidP="004E5E57">
            <w:pPr>
              <w:pStyle w:val="Default"/>
              <w:jc w:val="both"/>
              <w:rPr>
                <w:b/>
                <w:bCs/>
                <w:sz w:val="22"/>
                <w:szCs w:val="22"/>
              </w:rPr>
            </w:pPr>
          </w:p>
          <w:p w14:paraId="1F83BEA6" w14:textId="34420314" w:rsidR="004E5E57" w:rsidRDefault="004E5E57" w:rsidP="004E5E57">
            <w:pPr>
              <w:pStyle w:val="Default"/>
              <w:jc w:val="both"/>
              <w:rPr>
                <w:sz w:val="22"/>
                <w:szCs w:val="22"/>
              </w:rPr>
            </w:pPr>
            <w:r>
              <w:rPr>
                <w:b/>
                <w:bCs/>
                <w:sz w:val="22"/>
                <w:szCs w:val="22"/>
              </w:rPr>
              <w:lastRenderedPageBreak/>
              <w:t xml:space="preserve">Podmiot wskazany: AHAC - Agent obsługi naziemnej w zakresie obsługi materiałów niebezpiecznych lub zaopatrywania statków powietrznych w materiały napędowe </w:t>
            </w:r>
          </w:p>
          <w:p w14:paraId="1C359D61" w14:textId="04FA4DEA" w:rsidR="004E5E57" w:rsidRDefault="004E5E57" w:rsidP="005F577D">
            <w:pPr>
              <w:pStyle w:val="Default"/>
              <w:numPr>
                <w:ilvl w:val="0"/>
                <w:numId w:val="63"/>
              </w:numPr>
              <w:jc w:val="both"/>
              <w:rPr>
                <w:sz w:val="22"/>
                <w:szCs w:val="22"/>
              </w:rPr>
            </w:pPr>
            <w:r>
              <w:rPr>
                <w:sz w:val="22"/>
                <w:szCs w:val="22"/>
              </w:rPr>
              <w:t xml:space="preserve">liczba zdarzeń z udziałem materiałów niebezpiecznych / 10 000 wykonanych operacji obsługi. </w:t>
            </w:r>
          </w:p>
          <w:p w14:paraId="4FE3591F" w14:textId="77777777" w:rsidR="004E5E57" w:rsidRDefault="004E5E57" w:rsidP="004E5E57">
            <w:pPr>
              <w:pStyle w:val="Default"/>
              <w:jc w:val="both"/>
              <w:rPr>
                <w:sz w:val="22"/>
                <w:szCs w:val="22"/>
              </w:rPr>
            </w:pPr>
            <w:r>
              <w:rPr>
                <w:sz w:val="22"/>
                <w:szCs w:val="22"/>
              </w:rPr>
              <w:t xml:space="preserve">Za operację obsługi (w zakresie liczonych 10 000) uznaje się obsługę jednego statku powietrznego w </w:t>
            </w:r>
            <w:proofErr w:type="spellStart"/>
            <w:r>
              <w:rPr>
                <w:sz w:val="22"/>
                <w:szCs w:val="22"/>
              </w:rPr>
              <w:t>zakre-sie</w:t>
            </w:r>
            <w:proofErr w:type="spellEnd"/>
            <w:r>
              <w:rPr>
                <w:sz w:val="22"/>
                <w:szCs w:val="22"/>
              </w:rPr>
              <w:t xml:space="preserve"> materiałów niebezpiecznych albo zaopatrywania statku w materiały napędowe. Obsługa jednego statku jednocześnie w zakresie materiałów niebezpiecznych i zaopatrzenia w materiały napędowe jest liczone jako dwie operacje obsługi. </w:t>
            </w:r>
          </w:p>
          <w:p w14:paraId="5FDECDA8" w14:textId="77777777" w:rsidR="004E5E57" w:rsidRDefault="004E5E57" w:rsidP="004E5E57">
            <w:pPr>
              <w:pStyle w:val="Default"/>
              <w:jc w:val="both"/>
              <w:rPr>
                <w:sz w:val="22"/>
                <w:szCs w:val="22"/>
              </w:rPr>
            </w:pPr>
            <w:r>
              <w:rPr>
                <w:sz w:val="22"/>
                <w:szCs w:val="22"/>
              </w:rPr>
              <w:t xml:space="preserve">Wskaźniki mają dotyczyć poszczególnych kwartałów w roku z podziałem miesięcznym. </w:t>
            </w:r>
          </w:p>
          <w:p w14:paraId="0184863E" w14:textId="77777777" w:rsidR="004E5E57" w:rsidRDefault="004E5E57" w:rsidP="004E5E57">
            <w:pPr>
              <w:pStyle w:val="Default"/>
              <w:jc w:val="both"/>
              <w:rPr>
                <w:sz w:val="22"/>
                <w:szCs w:val="22"/>
              </w:rPr>
            </w:pPr>
            <w:proofErr w:type="spellStart"/>
            <w:r>
              <w:rPr>
                <w:sz w:val="22"/>
                <w:szCs w:val="22"/>
              </w:rPr>
              <w:t>SPIs</w:t>
            </w:r>
            <w:proofErr w:type="spellEnd"/>
            <w:r>
              <w:rPr>
                <w:sz w:val="22"/>
                <w:szCs w:val="22"/>
              </w:rPr>
              <w:t xml:space="preserve"> w zakresie ADR,OPS lub AHAC dotyczą wszystkich kategorii i typów statku powietrznego oraz </w:t>
            </w:r>
            <w:proofErr w:type="spellStart"/>
            <w:r>
              <w:rPr>
                <w:sz w:val="22"/>
                <w:szCs w:val="22"/>
              </w:rPr>
              <w:t>wszyst</w:t>
            </w:r>
            <w:proofErr w:type="spellEnd"/>
            <w:r>
              <w:rPr>
                <w:sz w:val="22"/>
                <w:szCs w:val="22"/>
              </w:rPr>
              <w:t xml:space="preserve">-kich rodzajów operacji (CAT, GA, lotnictwo państwowe etc.). </w:t>
            </w:r>
          </w:p>
          <w:p w14:paraId="1DA7D319" w14:textId="77777777" w:rsidR="001A5C16" w:rsidRDefault="001A5C16" w:rsidP="004E5E57">
            <w:pPr>
              <w:pStyle w:val="Default"/>
              <w:jc w:val="both"/>
              <w:rPr>
                <w:b/>
                <w:bCs/>
                <w:sz w:val="22"/>
                <w:szCs w:val="22"/>
              </w:rPr>
            </w:pPr>
          </w:p>
          <w:p w14:paraId="541EB4B1" w14:textId="382FD269" w:rsidR="004E5E57" w:rsidRDefault="004E5E57" w:rsidP="004E5E57">
            <w:pPr>
              <w:pStyle w:val="Default"/>
              <w:jc w:val="both"/>
              <w:rPr>
                <w:sz w:val="22"/>
                <w:szCs w:val="22"/>
              </w:rPr>
            </w:pPr>
            <w:r>
              <w:rPr>
                <w:b/>
                <w:bCs/>
                <w:sz w:val="22"/>
                <w:szCs w:val="22"/>
              </w:rPr>
              <w:t xml:space="preserve">W ramach SPI/ULC mierzy się: </w:t>
            </w:r>
          </w:p>
          <w:p w14:paraId="3906BEAC" w14:textId="00B5508B" w:rsidR="004E5E57" w:rsidRDefault="004E5E57" w:rsidP="005F577D">
            <w:pPr>
              <w:pStyle w:val="Default"/>
              <w:numPr>
                <w:ilvl w:val="0"/>
                <w:numId w:val="63"/>
              </w:numPr>
              <w:jc w:val="both"/>
              <w:rPr>
                <w:sz w:val="22"/>
                <w:szCs w:val="22"/>
              </w:rPr>
            </w:pPr>
            <w:r>
              <w:rPr>
                <w:sz w:val="22"/>
                <w:szCs w:val="22"/>
              </w:rPr>
              <w:t xml:space="preserve">liczbę zdarzeń w obszarze TMNDP </w:t>
            </w:r>
          </w:p>
          <w:p w14:paraId="52CD9FA7" w14:textId="77777777" w:rsidR="004E5E57" w:rsidRDefault="004E5E57" w:rsidP="004E5E57">
            <w:pPr>
              <w:pStyle w:val="Default"/>
              <w:jc w:val="both"/>
              <w:rPr>
                <w:sz w:val="22"/>
                <w:szCs w:val="22"/>
              </w:rPr>
            </w:pPr>
            <w:r>
              <w:rPr>
                <w:sz w:val="22"/>
                <w:szCs w:val="22"/>
              </w:rPr>
              <w:t xml:space="preserve">na podstawie danych z DGOR otrzymanych przez ULC z uwzględnieniem: </w:t>
            </w:r>
          </w:p>
          <w:p w14:paraId="3572BB56" w14:textId="3FE6234F" w:rsidR="004E5E57" w:rsidRDefault="004E5E57" w:rsidP="005F577D">
            <w:pPr>
              <w:pStyle w:val="Default"/>
              <w:numPr>
                <w:ilvl w:val="0"/>
                <w:numId w:val="63"/>
              </w:numPr>
              <w:jc w:val="both"/>
              <w:rPr>
                <w:sz w:val="22"/>
                <w:szCs w:val="22"/>
              </w:rPr>
            </w:pPr>
            <w:r>
              <w:rPr>
                <w:sz w:val="22"/>
                <w:szCs w:val="22"/>
              </w:rPr>
              <w:t xml:space="preserve">całkowitej liczby zdarzeń w obszarze TMNDP; </w:t>
            </w:r>
          </w:p>
          <w:p w14:paraId="0D899AC7" w14:textId="4E6E630B" w:rsidR="004E5E57" w:rsidRDefault="004E5E57" w:rsidP="005F577D">
            <w:pPr>
              <w:pStyle w:val="Default"/>
              <w:numPr>
                <w:ilvl w:val="0"/>
                <w:numId w:val="63"/>
              </w:numPr>
              <w:jc w:val="both"/>
              <w:rPr>
                <w:sz w:val="22"/>
                <w:szCs w:val="22"/>
              </w:rPr>
            </w:pPr>
            <w:r>
              <w:rPr>
                <w:sz w:val="22"/>
                <w:szCs w:val="22"/>
              </w:rPr>
              <w:t xml:space="preserve">liczby zdarzeń w obszarze TMNDP – PAX; </w:t>
            </w:r>
          </w:p>
          <w:p w14:paraId="283BE536" w14:textId="340F9D9A" w:rsidR="00E742F3" w:rsidRPr="001A5C16" w:rsidRDefault="004E5E57" w:rsidP="005F577D">
            <w:pPr>
              <w:pStyle w:val="Default"/>
              <w:numPr>
                <w:ilvl w:val="0"/>
                <w:numId w:val="63"/>
              </w:numPr>
              <w:jc w:val="both"/>
              <w:rPr>
                <w:rStyle w:val="Wyrnienieintensywne"/>
                <w:b w:val="0"/>
                <w:i w:val="0"/>
                <w:iCs w:val="0"/>
                <w:color w:val="000000"/>
                <w:sz w:val="22"/>
                <w:szCs w:val="22"/>
              </w:rPr>
            </w:pPr>
            <w:r>
              <w:rPr>
                <w:sz w:val="22"/>
                <w:szCs w:val="22"/>
              </w:rPr>
              <w:t xml:space="preserve">liczby zdarzeń w obszarze TMNDP – </w:t>
            </w:r>
            <w:proofErr w:type="spellStart"/>
            <w:r>
              <w:rPr>
                <w:i/>
                <w:iCs/>
                <w:sz w:val="22"/>
                <w:szCs w:val="22"/>
              </w:rPr>
              <w:t>Cargo&amp;Mail</w:t>
            </w:r>
            <w:proofErr w:type="spellEnd"/>
            <w:r>
              <w:rPr>
                <w:sz w:val="22"/>
                <w:szCs w:val="22"/>
              </w:rPr>
              <w:t xml:space="preserve">. </w:t>
            </w:r>
          </w:p>
        </w:tc>
      </w:tr>
      <w:tr w:rsidR="00BF1DAF" w14:paraId="361E2F49" w14:textId="77777777" w:rsidTr="00EC3EEA">
        <w:tblPrEx>
          <w:shd w:val="clear" w:color="auto" w:fill="auto"/>
        </w:tblPrEx>
        <w:tc>
          <w:tcPr>
            <w:tcW w:w="9062" w:type="dxa"/>
            <w:tcBorders>
              <w:bottom w:val="single" w:sz="4" w:space="0" w:color="auto"/>
            </w:tcBorders>
            <w:shd w:val="clear" w:color="auto" w:fill="E2EFD9" w:themeFill="accent6" w:themeFillTint="33"/>
          </w:tcPr>
          <w:p w14:paraId="6BEB1F57" w14:textId="77777777" w:rsidR="00BF1DAF" w:rsidRDefault="00BF1DAF" w:rsidP="006A693E">
            <w:pPr>
              <w:spacing w:before="120" w:after="120"/>
            </w:pPr>
            <w:r w:rsidRPr="009F51C3">
              <w:rPr>
                <w:rStyle w:val="Wyrnienieintensywne"/>
              </w:rPr>
              <w:lastRenderedPageBreak/>
              <w:t>Powiązane działania EPAS i EUR RASP</w:t>
            </w:r>
          </w:p>
        </w:tc>
      </w:tr>
      <w:tr w:rsidR="00BF1DAF" w:rsidRPr="0073140D" w14:paraId="39192583" w14:textId="77777777" w:rsidTr="00EC3EEA">
        <w:tblPrEx>
          <w:shd w:val="clear" w:color="auto" w:fill="auto"/>
        </w:tblPrEx>
        <w:tc>
          <w:tcPr>
            <w:tcW w:w="9062" w:type="dxa"/>
            <w:tcBorders>
              <w:bottom w:val="single" w:sz="4" w:space="0" w:color="auto"/>
            </w:tcBorders>
            <w:shd w:val="clear" w:color="auto" w:fill="E2EFD9" w:themeFill="accent6" w:themeFillTint="33"/>
          </w:tcPr>
          <w:p w14:paraId="16823294" w14:textId="77777777" w:rsidR="00BF1DAF" w:rsidRPr="00905BA2" w:rsidRDefault="00BF1DAF" w:rsidP="00BF1DAF">
            <w:pPr>
              <w:spacing w:before="120" w:after="120"/>
              <w:rPr>
                <w:rStyle w:val="Wyrnienieintensywne"/>
                <w:i w:val="0"/>
                <w:lang w:val="en-GB"/>
              </w:rPr>
            </w:pPr>
            <w:r w:rsidRPr="00905BA2">
              <w:rPr>
                <w:rStyle w:val="Wyrnienieintensywne"/>
                <w:i w:val="0"/>
                <w:lang w:val="en-GB"/>
              </w:rPr>
              <w:t xml:space="preserve">RASP Strategic Priority (Operational Safety): </w:t>
            </w:r>
          </w:p>
          <w:p w14:paraId="1BDB0CF8" w14:textId="77777777" w:rsidR="00BF1DAF" w:rsidRDefault="00BF1DAF" w:rsidP="00BF1DAF">
            <w:pPr>
              <w:spacing w:before="120" w:after="120"/>
              <w:rPr>
                <w:rStyle w:val="Wyrnienieintensywne"/>
                <w:lang w:val="en-GB"/>
              </w:rPr>
            </w:pPr>
            <w:r w:rsidRPr="00905BA2">
              <w:rPr>
                <w:rStyle w:val="Wyrnienieintensywne"/>
                <w:b w:val="0"/>
                <w:i w:val="0"/>
                <w:lang w:val="en-GB"/>
              </w:rPr>
              <w:t>Address safety risks in Commercial Air Transport Aeroplanes and NCC operations (non-commercial operations with complex-motor powered aircraft, being part of business aviation)</w:t>
            </w:r>
            <w:r>
              <w:rPr>
                <w:rStyle w:val="Wyrnienieintensywne"/>
                <w:b w:val="0"/>
                <w:i w:val="0"/>
                <w:lang w:val="en-GB"/>
              </w:rPr>
              <w:t>.</w:t>
            </w:r>
          </w:p>
          <w:p w14:paraId="185600C2" w14:textId="77777777" w:rsidR="00BF1DAF" w:rsidRPr="00BF1DAF" w:rsidRDefault="00BF1DAF" w:rsidP="00BF1DAF">
            <w:pPr>
              <w:pStyle w:val="Default"/>
              <w:jc w:val="both"/>
              <w:rPr>
                <w:lang w:val="en-GB"/>
              </w:rPr>
            </w:pPr>
            <w:r w:rsidRPr="00BF1DAF">
              <w:rPr>
                <w:bCs/>
                <w:sz w:val="22"/>
                <w:szCs w:val="22"/>
                <w:lang w:val="en-GB"/>
              </w:rPr>
              <w:t xml:space="preserve">EUR.SPT.101 </w:t>
            </w:r>
          </w:p>
          <w:p w14:paraId="4EF3C7BD" w14:textId="4957619B" w:rsidR="00BF1DAF" w:rsidRPr="00905BA2" w:rsidRDefault="00BF1DAF" w:rsidP="00BF1DAF">
            <w:pPr>
              <w:spacing w:before="120" w:after="120"/>
              <w:rPr>
                <w:rStyle w:val="Wyrnienieintensywne"/>
                <w:i w:val="0"/>
                <w:lang w:val="en-GB"/>
              </w:rPr>
            </w:pPr>
            <w:r w:rsidRPr="00905BA2">
              <w:rPr>
                <w:rStyle w:val="Wyrnienieintensywne"/>
                <w:i w:val="0"/>
                <w:lang w:val="en-GB"/>
              </w:rPr>
              <w:t>EPAS Strategic Priority (Operational Safety):</w:t>
            </w:r>
          </w:p>
          <w:p w14:paraId="3A8CDA0F" w14:textId="77777777" w:rsidR="00BF1DAF" w:rsidRDefault="00BF1DAF" w:rsidP="00BF1DAF">
            <w:pPr>
              <w:spacing w:before="120" w:after="120"/>
              <w:rPr>
                <w:rStyle w:val="Wyrnienieintensywne"/>
                <w:b w:val="0"/>
                <w:i w:val="0"/>
                <w:lang w:val="en-GB"/>
              </w:rPr>
            </w:pPr>
            <w:r w:rsidRPr="00865434">
              <w:rPr>
                <w:rStyle w:val="Wyrnienieintensywne"/>
                <w:b w:val="0"/>
                <w:i w:val="0"/>
                <w:lang w:val="en-GB"/>
              </w:rPr>
              <w:t>Ensure operational safety in aerodrome operations (ADR) and</w:t>
            </w:r>
            <w:r>
              <w:rPr>
                <w:rStyle w:val="Wyrnienieintensywne"/>
                <w:b w:val="0"/>
                <w:i w:val="0"/>
                <w:lang w:val="en-GB"/>
              </w:rPr>
              <w:t xml:space="preserve"> </w:t>
            </w:r>
            <w:proofErr w:type="spellStart"/>
            <w:r w:rsidRPr="00865434">
              <w:rPr>
                <w:rStyle w:val="Wyrnienieintensywne"/>
                <w:b w:val="0"/>
                <w:i w:val="0"/>
                <w:lang w:val="en-GB"/>
              </w:rPr>
              <w:t>groundhandling</w:t>
            </w:r>
            <w:proofErr w:type="spellEnd"/>
            <w:r w:rsidRPr="00865434">
              <w:rPr>
                <w:rStyle w:val="Wyrnienieintensywne"/>
                <w:b w:val="0"/>
                <w:i w:val="0"/>
                <w:lang w:val="en-GB"/>
              </w:rPr>
              <w:t xml:space="preserve"> (GH)</w:t>
            </w:r>
            <w:r>
              <w:rPr>
                <w:rStyle w:val="Wyrnienieintensywne"/>
                <w:b w:val="0"/>
                <w:i w:val="0"/>
                <w:lang w:val="en-GB"/>
              </w:rPr>
              <w:t>.</w:t>
            </w:r>
          </w:p>
          <w:p w14:paraId="6E366DA4" w14:textId="270943D1" w:rsidR="00BF1DAF" w:rsidRPr="0073140D" w:rsidRDefault="00BF1DAF" w:rsidP="006A693E">
            <w:pPr>
              <w:spacing w:before="120" w:after="120"/>
              <w:rPr>
                <w:lang w:val="en-GB"/>
              </w:rPr>
            </w:pPr>
            <w:r w:rsidRPr="00BF1DAF">
              <w:rPr>
                <w:rStyle w:val="Wyrnienieintensywne"/>
                <w:b w:val="0"/>
                <w:i w:val="0"/>
                <w:lang w:val="en-GB"/>
              </w:rPr>
              <w:t>RMT.0728</w:t>
            </w:r>
          </w:p>
        </w:tc>
      </w:tr>
    </w:tbl>
    <w:p w14:paraId="577B484B" w14:textId="77777777" w:rsidR="00EC3EEA" w:rsidRDefault="00EC3EEA" w:rsidP="00646E75">
      <w:pPr>
        <w:pStyle w:val="Nagwek3"/>
        <w:spacing w:before="120" w:after="120"/>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E2EFD9" w:themeFill="accent6" w:themeFillTint="33"/>
        <w:tblLook w:val="04A0" w:firstRow="1" w:lastRow="0" w:firstColumn="1" w:lastColumn="0" w:noHBand="0" w:noVBand="1"/>
      </w:tblPr>
      <w:tblGrid>
        <w:gridCol w:w="9062"/>
      </w:tblGrid>
      <w:tr w:rsidR="00E742F3" w:rsidRPr="009B367C" w14:paraId="7D3170A3" w14:textId="77777777" w:rsidTr="00B06829">
        <w:tc>
          <w:tcPr>
            <w:tcW w:w="9062" w:type="dxa"/>
            <w:shd w:val="clear" w:color="auto" w:fill="E2EFD9" w:themeFill="accent6" w:themeFillTint="33"/>
          </w:tcPr>
          <w:p w14:paraId="720677DE" w14:textId="6B8D5C31" w:rsidR="00E742F3" w:rsidRPr="009B367C" w:rsidRDefault="00663950" w:rsidP="005F577D">
            <w:pPr>
              <w:pStyle w:val="Nagwek3"/>
              <w:numPr>
                <w:ilvl w:val="0"/>
                <w:numId w:val="57"/>
              </w:numPr>
              <w:spacing w:before="120" w:after="120"/>
              <w:outlineLvl w:val="2"/>
              <w:rPr>
                <w:rStyle w:val="Wyrnienieintensywne"/>
                <w:b/>
                <w:i w:val="0"/>
                <w:iCs w:val="0"/>
              </w:rPr>
            </w:pPr>
            <w:bookmarkStart w:id="121" w:name="_Toc75253659"/>
            <w:bookmarkStart w:id="122" w:name="_Toc75329945"/>
            <w:bookmarkStart w:id="123" w:name="_Toc104189720"/>
            <w:bookmarkStart w:id="124" w:name="_Toc168488824"/>
            <w:r>
              <w:t xml:space="preserve"> </w:t>
            </w:r>
            <w:bookmarkStart w:id="125" w:name="_Toc192592358"/>
            <w:r w:rsidR="00E742F3" w:rsidRPr="000D099D">
              <w:t>Zdarzenia FOD</w:t>
            </w:r>
            <w:bookmarkEnd w:id="121"/>
            <w:bookmarkEnd w:id="122"/>
            <w:bookmarkEnd w:id="123"/>
            <w:bookmarkEnd w:id="124"/>
            <w:bookmarkEnd w:id="125"/>
          </w:p>
        </w:tc>
      </w:tr>
      <w:tr w:rsidR="00E742F3" w14:paraId="60E5E94E" w14:textId="77777777" w:rsidTr="00B06829">
        <w:tc>
          <w:tcPr>
            <w:tcW w:w="9062" w:type="dxa"/>
            <w:shd w:val="clear" w:color="auto" w:fill="E2EFD9" w:themeFill="accent6" w:themeFillTint="33"/>
          </w:tcPr>
          <w:p w14:paraId="6CBB1A1E"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452CE788" w14:textId="77777777" w:rsidTr="00B06829">
        <w:tc>
          <w:tcPr>
            <w:tcW w:w="9062" w:type="dxa"/>
            <w:shd w:val="clear" w:color="auto" w:fill="E2EFD9" w:themeFill="accent6" w:themeFillTint="33"/>
          </w:tcPr>
          <w:p w14:paraId="6F3451A4" w14:textId="79CC3292" w:rsidR="00E742F3" w:rsidRDefault="008A4BCA" w:rsidP="00646E75">
            <w:pPr>
              <w:spacing w:before="120" w:after="120"/>
              <w:rPr>
                <w:rStyle w:val="Wyrnienieintensywne"/>
              </w:rPr>
            </w:pPr>
            <w:r>
              <w:t xml:space="preserve">Zagrożenia związane z FOD mogą mieć negatywne skutki nie tylko na ziemi (uszkodzenia statku powietrznego, a co za tym idzie m.in. koszty napraw oraz związane z opóźnieniami operacji lotniczych), ale również w powietrzu (np. w przypadku nie wykrycia podczas przeglądu przed startem). FOD dzieli się na te znajdowane na drodze startowej, drogach kołowania i płytach postojowych oraz na FOD związane z obsługa techniczną i naziemną statków powietrznych (tzw. </w:t>
            </w:r>
            <w:proofErr w:type="spellStart"/>
            <w:r w:rsidRPr="00FE56CA">
              <w:rPr>
                <w:i/>
              </w:rPr>
              <w:t>Maintenance</w:t>
            </w:r>
            <w:proofErr w:type="spellEnd"/>
            <w:r>
              <w:rPr>
                <w:i/>
              </w:rPr>
              <w:t xml:space="preserve"> / </w:t>
            </w:r>
            <w:proofErr w:type="spellStart"/>
            <w:r w:rsidRPr="007E1B30">
              <w:rPr>
                <w:rFonts w:eastAsia="Times New Roman" w:cstheme="minorHAnsi"/>
                <w:i/>
                <w:color w:val="000000"/>
              </w:rPr>
              <w:t>Groundhandling</w:t>
            </w:r>
            <w:proofErr w:type="spellEnd"/>
            <w:r w:rsidRPr="00FE56CA">
              <w:rPr>
                <w:i/>
              </w:rPr>
              <w:t xml:space="preserve"> </w:t>
            </w:r>
            <w:r>
              <w:t xml:space="preserve">FOD). Ze względu na fakt, że na porządek na części lotniczej lotniska ma wpływ nie tylko praca zarządzającego lotniskiem, ale również rosnąca liczba agentów obsługi naziemnej (tzw. </w:t>
            </w:r>
            <w:proofErr w:type="spellStart"/>
            <w:r>
              <w:t>handlingowych</w:t>
            </w:r>
            <w:proofErr w:type="spellEnd"/>
            <w:r>
              <w:t>), zdarzenia FOD mają coraz częściej miejsce w lotnictwie cywilnym. Podobny wpływ mają w zakresie obsługi technicznej rosnąca liczba operacji przy jednoczesnym wzroście presji konkurencji na rynku.</w:t>
            </w:r>
          </w:p>
        </w:tc>
      </w:tr>
      <w:tr w:rsidR="00E742F3" w14:paraId="324A2C7E" w14:textId="77777777" w:rsidTr="00B06829">
        <w:tc>
          <w:tcPr>
            <w:tcW w:w="9062" w:type="dxa"/>
            <w:shd w:val="clear" w:color="auto" w:fill="E2EFD9" w:themeFill="accent6" w:themeFillTint="33"/>
          </w:tcPr>
          <w:p w14:paraId="66BB160F"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3F3F8709" w14:textId="77777777" w:rsidTr="00B06829">
        <w:tc>
          <w:tcPr>
            <w:tcW w:w="9062" w:type="dxa"/>
            <w:shd w:val="clear" w:color="auto" w:fill="E2EFD9" w:themeFill="accent6" w:themeFillTint="33"/>
          </w:tcPr>
          <w:p w14:paraId="6299BEF4" w14:textId="16B9479D" w:rsidR="00E742F3" w:rsidRDefault="008A4BCA" w:rsidP="00646E75">
            <w:pPr>
              <w:spacing w:before="120" w:after="120"/>
              <w:rPr>
                <w:rStyle w:val="Wyrnienieintensywne"/>
              </w:rPr>
            </w:pPr>
            <w:r>
              <w:lastRenderedPageBreak/>
              <w:t>Celem działań jest weryfikacja liczby zdarzeń z udziałem FOD na lotniskach oraz w trakcie obsługi technicznej i naziemnej.</w:t>
            </w:r>
          </w:p>
        </w:tc>
      </w:tr>
      <w:tr w:rsidR="00E742F3" w14:paraId="503E2D89" w14:textId="77777777" w:rsidTr="00B06829">
        <w:tc>
          <w:tcPr>
            <w:tcW w:w="9062" w:type="dxa"/>
            <w:shd w:val="clear" w:color="auto" w:fill="E2EFD9" w:themeFill="accent6" w:themeFillTint="33"/>
          </w:tcPr>
          <w:p w14:paraId="032C296F"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695DF12F" w14:textId="77777777" w:rsidTr="00B06829">
        <w:tc>
          <w:tcPr>
            <w:tcW w:w="9062" w:type="dxa"/>
            <w:shd w:val="clear" w:color="auto" w:fill="E2EFD9" w:themeFill="accent6" w:themeFillTint="33"/>
          </w:tcPr>
          <w:p w14:paraId="7C65D309" w14:textId="1CA2AC58"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„Rejestr zadań” – punkt A.1</w:t>
            </w:r>
            <w:r>
              <w:rPr>
                <w:rStyle w:val="Wyrnienieintensywne"/>
                <w:b w:val="0"/>
                <w:i w:val="0"/>
              </w:rPr>
              <w:t>8</w:t>
            </w:r>
          </w:p>
        </w:tc>
      </w:tr>
      <w:tr w:rsidR="00E742F3" w14:paraId="4E29BF0D" w14:textId="77777777" w:rsidTr="00B06829">
        <w:tc>
          <w:tcPr>
            <w:tcW w:w="9062" w:type="dxa"/>
            <w:shd w:val="clear" w:color="auto" w:fill="E2EFD9" w:themeFill="accent6" w:themeFillTint="33"/>
          </w:tcPr>
          <w:p w14:paraId="53FA8E16" w14:textId="77777777" w:rsidR="00E742F3" w:rsidRPr="008A4BCA" w:rsidRDefault="00E742F3" w:rsidP="00646E75">
            <w:pPr>
              <w:spacing w:before="120" w:after="120"/>
              <w:rPr>
                <w:rStyle w:val="Wyrnienieintensywne"/>
              </w:rPr>
            </w:pPr>
            <w:r w:rsidRPr="008A4BCA">
              <w:rPr>
                <w:rStyle w:val="Wyrnienieintensywne"/>
              </w:rPr>
              <w:t xml:space="preserve">Przyjęty sposób monitorowania </w:t>
            </w:r>
          </w:p>
        </w:tc>
      </w:tr>
      <w:tr w:rsidR="00E742F3" w14:paraId="57041169" w14:textId="77777777" w:rsidTr="00B06829">
        <w:tc>
          <w:tcPr>
            <w:tcW w:w="9062" w:type="dxa"/>
            <w:shd w:val="clear" w:color="auto" w:fill="E2EFD9" w:themeFill="accent6" w:themeFillTint="33"/>
          </w:tcPr>
          <w:p w14:paraId="76DD8054" w14:textId="77777777" w:rsidR="008A4BCA" w:rsidRPr="008A4BCA" w:rsidRDefault="008A4BCA" w:rsidP="00646E75">
            <w:pPr>
              <w:spacing w:before="120" w:after="120"/>
            </w:pPr>
            <w:r w:rsidRPr="008A4BCA">
              <w:t xml:space="preserve">W ramach </w:t>
            </w:r>
            <w:proofErr w:type="spellStart"/>
            <w:r w:rsidRPr="008A4BCA">
              <w:t>SPIs</w:t>
            </w:r>
            <w:proofErr w:type="spellEnd"/>
            <w:r w:rsidRPr="008A4BCA">
              <w:t xml:space="preserve"> w zakresie FOD ustanawia się następujące wskaźniki:</w:t>
            </w:r>
          </w:p>
          <w:p w14:paraId="2A910ACE" w14:textId="77777777" w:rsidR="008A4BCA" w:rsidRPr="008A4BCA" w:rsidRDefault="008A4BCA" w:rsidP="00646E75">
            <w:pPr>
              <w:spacing w:before="120" w:after="120"/>
              <w:rPr>
                <w:b/>
              </w:rPr>
            </w:pPr>
            <w:r w:rsidRPr="008A4BCA">
              <w:rPr>
                <w:b/>
              </w:rPr>
              <w:t xml:space="preserve">Podmiot wskazany: ADR </w:t>
            </w:r>
          </w:p>
          <w:p w14:paraId="19585715" w14:textId="61C93F3B" w:rsidR="008A4BCA" w:rsidRPr="00C81801" w:rsidRDefault="008A4BCA" w:rsidP="00646E75">
            <w:pPr>
              <w:pStyle w:val="Akapitzlist"/>
              <w:numPr>
                <w:ilvl w:val="0"/>
                <w:numId w:val="20"/>
              </w:numPr>
              <w:spacing w:before="120" w:after="120"/>
              <w:rPr>
                <w:rFonts w:eastAsia="Times New Roman" w:cstheme="minorHAnsi"/>
              </w:rPr>
            </w:pPr>
            <w:r w:rsidRPr="00C81801">
              <w:rPr>
                <w:rFonts w:eastAsia="Times New Roman" w:cstheme="minorHAnsi"/>
              </w:rPr>
              <w:t>liczba zidentyfikowanych zdarzeń z powodu FOD / 10 000 operacji;</w:t>
            </w:r>
          </w:p>
          <w:p w14:paraId="6D1176BA" w14:textId="0A811C88" w:rsidR="008A4BCA" w:rsidRPr="00C81801" w:rsidRDefault="008A4BCA" w:rsidP="00646E75">
            <w:pPr>
              <w:pStyle w:val="Akapitzlist"/>
              <w:numPr>
                <w:ilvl w:val="0"/>
                <w:numId w:val="20"/>
              </w:numPr>
              <w:spacing w:before="120" w:after="120"/>
              <w:rPr>
                <w:rFonts w:cstheme="minorHAnsi"/>
              </w:rPr>
            </w:pPr>
            <w:r w:rsidRPr="00C81801">
              <w:rPr>
                <w:rFonts w:eastAsia="Times New Roman" w:cstheme="minorHAnsi"/>
              </w:rPr>
              <w:t xml:space="preserve">liczba zdarzeń FOD związanych z obsługą techniczną / naziemną statków powietrznych (tzw. </w:t>
            </w:r>
            <w:proofErr w:type="spellStart"/>
            <w:r w:rsidRPr="00C81801">
              <w:rPr>
                <w:rFonts w:eastAsia="Times New Roman" w:cstheme="minorHAnsi"/>
                <w:i/>
              </w:rPr>
              <w:t>Maintenance</w:t>
            </w:r>
            <w:proofErr w:type="spellEnd"/>
            <w:r w:rsidRPr="00C81801">
              <w:rPr>
                <w:rFonts w:eastAsia="Times New Roman" w:cstheme="minorHAnsi"/>
                <w:i/>
              </w:rPr>
              <w:t xml:space="preserve"> / </w:t>
            </w:r>
            <w:proofErr w:type="spellStart"/>
            <w:r w:rsidRPr="00C81801">
              <w:rPr>
                <w:rFonts w:eastAsia="Times New Roman" w:cstheme="minorHAnsi"/>
                <w:i/>
              </w:rPr>
              <w:t>Groundhandling</w:t>
            </w:r>
            <w:proofErr w:type="spellEnd"/>
            <w:r w:rsidRPr="00C81801">
              <w:rPr>
                <w:rFonts w:eastAsia="Times New Roman" w:cstheme="minorHAnsi"/>
              </w:rPr>
              <w:t xml:space="preserve"> FOD) / 10 000 operacji</w:t>
            </w:r>
            <w:r w:rsidRPr="00C81801">
              <w:rPr>
                <w:rFonts w:cstheme="minorHAnsi"/>
              </w:rPr>
              <w:t>.</w:t>
            </w:r>
          </w:p>
          <w:p w14:paraId="52049CF4" w14:textId="77777777" w:rsidR="008A4BCA" w:rsidRPr="008A4BCA" w:rsidRDefault="008A4BCA" w:rsidP="00646E75">
            <w:pPr>
              <w:spacing w:before="120" w:after="120"/>
            </w:pPr>
            <w:r w:rsidRPr="008A4BCA">
              <w:t>Za operację (w zakresie liczonych 10 000) uznaje się start lub lądowanie (kontakt fizyczny statku powietrznego z ziemią) – a więc także „</w:t>
            </w:r>
            <w:proofErr w:type="spellStart"/>
            <w:r w:rsidRPr="008A4BCA">
              <w:rPr>
                <w:i/>
              </w:rPr>
              <w:t>touch</w:t>
            </w:r>
            <w:proofErr w:type="spellEnd"/>
            <w:r w:rsidRPr="008A4BCA">
              <w:rPr>
                <w:i/>
              </w:rPr>
              <w:t xml:space="preserve"> and go</w:t>
            </w:r>
            <w:r w:rsidRPr="008A4BCA">
              <w:t>” (w takim wypadku liczone jako dwie operacje).</w:t>
            </w:r>
          </w:p>
          <w:p w14:paraId="16061F53" w14:textId="77777777" w:rsidR="008A4BCA" w:rsidRPr="008A4BCA" w:rsidRDefault="008A4BCA" w:rsidP="00646E75">
            <w:pPr>
              <w:spacing w:before="120" w:after="120"/>
            </w:pPr>
            <w:r w:rsidRPr="008A4BCA">
              <w:t xml:space="preserve">Za operację </w:t>
            </w:r>
            <w:r w:rsidRPr="008A4BCA">
              <w:rPr>
                <w:u w:val="single"/>
              </w:rPr>
              <w:t>NIE UZNAJE</w:t>
            </w:r>
            <w:r w:rsidRPr="008A4BCA">
              <w:t xml:space="preserve"> się „</w:t>
            </w:r>
            <w:r w:rsidRPr="008A4BCA">
              <w:rPr>
                <w:i/>
              </w:rPr>
              <w:t>go-</w:t>
            </w:r>
            <w:proofErr w:type="spellStart"/>
            <w:r w:rsidRPr="008A4BCA">
              <w:rPr>
                <w:i/>
              </w:rPr>
              <w:t>around</w:t>
            </w:r>
            <w:proofErr w:type="spellEnd"/>
            <w:r w:rsidRPr="008A4BCA">
              <w:t>” ani „</w:t>
            </w:r>
            <w:proofErr w:type="spellStart"/>
            <w:r w:rsidRPr="008A4BCA">
              <w:rPr>
                <w:i/>
              </w:rPr>
              <w:t>low</w:t>
            </w:r>
            <w:proofErr w:type="spellEnd"/>
            <w:r w:rsidRPr="008A4BCA">
              <w:rPr>
                <w:i/>
              </w:rPr>
              <w:t xml:space="preserve"> pass</w:t>
            </w:r>
            <w:r w:rsidRPr="008A4BCA">
              <w:t>”.</w:t>
            </w:r>
          </w:p>
          <w:p w14:paraId="03EC6F19" w14:textId="77777777" w:rsidR="008A4BCA" w:rsidRPr="008A4BCA" w:rsidRDefault="008A4BCA" w:rsidP="00646E75">
            <w:pPr>
              <w:spacing w:before="120" w:after="120"/>
              <w:rPr>
                <w:b/>
              </w:rPr>
            </w:pPr>
            <w:r w:rsidRPr="008A4BCA">
              <w:rPr>
                <w:b/>
              </w:rPr>
              <w:t xml:space="preserve">Podmiot wskazany: OPS </w:t>
            </w:r>
          </w:p>
          <w:p w14:paraId="206ED18C" w14:textId="41EB280A" w:rsidR="008A4BCA" w:rsidRPr="00C81801" w:rsidRDefault="008A4BCA" w:rsidP="00646E75">
            <w:pPr>
              <w:pStyle w:val="Akapitzlist"/>
              <w:numPr>
                <w:ilvl w:val="0"/>
                <w:numId w:val="43"/>
              </w:numPr>
              <w:spacing w:before="120" w:after="120"/>
              <w:rPr>
                <w:rFonts w:cstheme="minorHAnsi"/>
              </w:rPr>
            </w:pPr>
            <w:r w:rsidRPr="00C81801">
              <w:rPr>
                <w:rFonts w:eastAsia="Times New Roman" w:cstheme="minorHAnsi"/>
              </w:rPr>
              <w:t>liczba zidentyfikowanych zdarzeń z powodu FOD / 10 000 operacji</w:t>
            </w:r>
            <w:r w:rsidRPr="00C81801">
              <w:rPr>
                <w:rFonts w:cstheme="minorHAnsi"/>
              </w:rPr>
              <w:t>;</w:t>
            </w:r>
          </w:p>
          <w:p w14:paraId="5669BBEE" w14:textId="41BF512D" w:rsidR="008A4BCA" w:rsidRPr="00C81801" w:rsidRDefault="008A4BCA" w:rsidP="00646E75">
            <w:pPr>
              <w:pStyle w:val="Akapitzlist"/>
              <w:numPr>
                <w:ilvl w:val="0"/>
                <w:numId w:val="43"/>
              </w:numPr>
              <w:spacing w:before="120" w:after="120"/>
              <w:rPr>
                <w:rFonts w:cstheme="minorHAnsi"/>
              </w:rPr>
            </w:pPr>
            <w:r w:rsidRPr="00C81801">
              <w:rPr>
                <w:rFonts w:cstheme="minorHAnsi"/>
              </w:rPr>
              <w:t xml:space="preserve">liczba zdarzeń FOD związanych z obsługą techniczną / naziemną statków powietrznych (tzw. </w:t>
            </w:r>
            <w:proofErr w:type="spellStart"/>
            <w:r w:rsidRPr="00C81801">
              <w:rPr>
                <w:rFonts w:cstheme="minorHAnsi"/>
                <w:i/>
              </w:rPr>
              <w:t>Maintenance</w:t>
            </w:r>
            <w:proofErr w:type="spellEnd"/>
            <w:r w:rsidRPr="00C81801">
              <w:rPr>
                <w:rFonts w:cstheme="minorHAnsi"/>
                <w:i/>
              </w:rPr>
              <w:t xml:space="preserve"> / </w:t>
            </w:r>
            <w:proofErr w:type="spellStart"/>
            <w:r w:rsidRPr="00C81801">
              <w:rPr>
                <w:rFonts w:cstheme="minorHAnsi"/>
                <w:i/>
              </w:rPr>
              <w:t>Groundhandling</w:t>
            </w:r>
            <w:proofErr w:type="spellEnd"/>
            <w:r w:rsidRPr="00C81801">
              <w:rPr>
                <w:rFonts w:cstheme="minorHAnsi"/>
              </w:rPr>
              <w:t xml:space="preserve"> FOD) </w:t>
            </w:r>
            <w:r w:rsidRPr="00C81801">
              <w:rPr>
                <w:rFonts w:eastAsia="Times New Roman" w:cstheme="minorHAnsi"/>
              </w:rPr>
              <w:t>/ 10 000 operacji</w:t>
            </w:r>
            <w:r w:rsidRPr="00C81801">
              <w:rPr>
                <w:rFonts w:cstheme="minorHAnsi"/>
              </w:rPr>
              <w:t>.</w:t>
            </w:r>
          </w:p>
          <w:p w14:paraId="315B6BA9" w14:textId="77777777" w:rsidR="008A4BCA" w:rsidRPr="008A4BCA" w:rsidRDefault="008A4BCA" w:rsidP="00646E75">
            <w:pPr>
              <w:spacing w:before="120" w:after="120"/>
              <w:rPr>
                <w:b/>
              </w:rPr>
            </w:pPr>
            <w:r w:rsidRPr="008A4BCA">
              <w:rPr>
                <w:b/>
              </w:rPr>
              <w:t>Podmiot wskazany: ATO</w:t>
            </w:r>
          </w:p>
          <w:p w14:paraId="1B3DEFD7" w14:textId="5558A473" w:rsidR="008A4BCA" w:rsidRPr="00C81801" w:rsidRDefault="008A4BCA" w:rsidP="00646E75">
            <w:pPr>
              <w:pStyle w:val="Akapitzlist"/>
              <w:numPr>
                <w:ilvl w:val="0"/>
                <w:numId w:val="44"/>
              </w:numPr>
              <w:spacing w:before="120" w:after="120"/>
              <w:rPr>
                <w:rFonts w:cstheme="minorHAnsi"/>
              </w:rPr>
            </w:pPr>
            <w:r w:rsidRPr="00C81801">
              <w:rPr>
                <w:rFonts w:cstheme="minorHAnsi"/>
              </w:rPr>
              <w:t>liczba zidentyfikowanych zdarzeń z powodu FOD / 10 000 operacji;</w:t>
            </w:r>
          </w:p>
          <w:p w14:paraId="3226BC7C" w14:textId="60FA8BC3" w:rsidR="008A4BCA" w:rsidRPr="00C81801" w:rsidRDefault="008A4BCA" w:rsidP="00646E75">
            <w:pPr>
              <w:pStyle w:val="Akapitzlist"/>
              <w:numPr>
                <w:ilvl w:val="0"/>
                <w:numId w:val="44"/>
              </w:numPr>
              <w:spacing w:before="120" w:after="120"/>
              <w:rPr>
                <w:rFonts w:cstheme="minorHAnsi"/>
              </w:rPr>
            </w:pPr>
            <w:r w:rsidRPr="00C81801">
              <w:rPr>
                <w:rFonts w:cstheme="minorHAnsi"/>
              </w:rPr>
              <w:t xml:space="preserve">liczba zdarzeń FOD związanych z obsługą techniczną / naziemną statków powietrznych (tzw. </w:t>
            </w:r>
            <w:proofErr w:type="spellStart"/>
            <w:r w:rsidRPr="00C81801">
              <w:rPr>
                <w:rFonts w:cstheme="minorHAnsi"/>
                <w:i/>
              </w:rPr>
              <w:t>Maintenance</w:t>
            </w:r>
            <w:proofErr w:type="spellEnd"/>
            <w:r w:rsidRPr="00C81801">
              <w:rPr>
                <w:rFonts w:cstheme="minorHAnsi"/>
                <w:i/>
              </w:rPr>
              <w:t xml:space="preserve"> / </w:t>
            </w:r>
            <w:proofErr w:type="spellStart"/>
            <w:r w:rsidRPr="00C81801">
              <w:rPr>
                <w:rFonts w:cstheme="minorHAnsi"/>
                <w:i/>
              </w:rPr>
              <w:t>Groundhandling</w:t>
            </w:r>
            <w:proofErr w:type="spellEnd"/>
            <w:r w:rsidRPr="00C81801">
              <w:rPr>
                <w:rFonts w:cstheme="minorHAnsi"/>
              </w:rPr>
              <w:t xml:space="preserve"> FOD) </w:t>
            </w:r>
            <w:r w:rsidRPr="00C81801">
              <w:rPr>
                <w:rFonts w:eastAsia="Times New Roman" w:cstheme="minorHAnsi"/>
              </w:rPr>
              <w:t>/ 10 000 operacji</w:t>
            </w:r>
            <w:r w:rsidRPr="00C81801">
              <w:rPr>
                <w:rFonts w:cstheme="minorHAnsi"/>
              </w:rPr>
              <w:t>.</w:t>
            </w:r>
          </w:p>
          <w:p w14:paraId="1319AF6D" w14:textId="77777777" w:rsidR="008A4BCA" w:rsidRPr="008A4BCA" w:rsidRDefault="008A4BCA" w:rsidP="00646E75">
            <w:pPr>
              <w:spacing w:before="120" w:after="120"/>
            </w:pPr>
            <w:r w:rsidRPr="008A4BCA">
              <w:t>Za operację w przypadku tego wskaźnika (w zakresie liczonych 10 000) uznaje się 1 lot pomiędzy startem a lądowaniem bez względu na charakter lotu (szkoleniowy, handlowy, techniczny itp.). W przypadku np. trasy z międzylądowaniem (A-&gt;B-&gt;C) liczone będzie to wtedy jako dwie operacje (dwa starty - dwa lądowania – 2 loty: A-&gt;B i B-&gt;C). Podsumowując: 1 lot = 1 operacja.</w:t>
            </w:r>
          </w:p>
          <w:p w14:paraId="5B6B9BEC" w14:textId="77777777" w:rsidR="008A4BCA" w:rsidRPr="008A4BCA" w:rsidRDefault="008A4BCA" w:rsidP="00646E75">
            <w:pPr>
              <w:spacing w:before="120" w:after="120"/>
              <w:rPr>
                <w:b/>
              </w:rPr>
            </w:pPr>
            <w:r w:rsidRPr="008A4BCA">
              <w:rPr>
                <w:b/>
              </w:rPr>
              <w:t>Podmiot wskazany: CAMO</w:t>
            </w:r>
          </w:p>
          <w:p w14:paraId="4A4996D5" w14:textId="6DDC5307" w:rsidR="008A4BCA" w:rsidRPr="00C81801" w:rsidRDefault="008A4BCA" w:rsidP="00646E75">
            <w:pPr>
              <w:pStyle w:val="Akapitzlist"/>
              <w:numPr>
                <w:ilvl w:val="0"/>
                <w:numId w:val="45"/>
              </w:numPr>
              <w:spacing w:before="120" w:after="120"/>
              <w:rPr>
                <w:b/>
              </w:rPr>
            </w:pPr>
            <w:r w:rsidRPr="008A4BCA">
              <w:t xml:space="preserve">liczba zdarzeń FOD związanych z obsługą techniczną statków powietrznych (tzw. </w:t>
            </w:r>
            <w:proofErr w:type="spellStart"/>
            <w:r w:rsidRPr="00C81801">
              <w:rPr>
                <w:i/>
              </w:rPr>
              <w:t>Maintenance</w:t>
            </w:r>
            <w:proofErr w:type="spellEnd"/>
            <w:r w:rsidRPr="00C81801">
              <w:rPr>
                <w:i/>
              </w:rPr>
              <w:t xml:space="preserve"> </w:t>
            </w:r>
            <w:r w:rsidRPr="008A4BCA">
              <w:t>FOD) / liczba SP będących w zarządzaniu CAMO.</w:t>
            </w:r>
          </w:p>
          <w:p w14:paraId="042C4B04" w14:textId="77777777" w:rsidR="008A4BCA" w:rsidRPr="008A4BCA" w:rsidRDefault="008A4BCA" w:rsidP="00646E75">
            <w:pPr>
              <w:spacing w:before="120" w:after="120"/>
            </w:pPr>
            <w:r w:rsidRPr="008A4BCA">
              <w:t>Wskaźniki mają dotyczyć poszczególnych kwartałów w roku  z podziałem miesięcznym.</w:t>
            </w:r>
          </w:p>
          <w:p w14:paraId="32467F91" w14:textId="77777777" w:rsidR="008A4BCA" w:rsidRPr="008A4BCA" w:rsidRDefault="008A4BCA" w:rsidP="00646E75">
            <w:pPr>
              <w:spacing w:before="120" w:after="120"/>
            </w:pPr>
            <w:proofErr w:type="spellStart"/>
            <w:r w:rsidRPr="000141FA">
              <w:t>SPIs</w:t>
            </w:r>
            <w:proofErr w:type="spellEnd"/>
            <w:r w:rsidRPr="000141FA">
              <w:t xml:space="preserve"> w zakresie ADR dotyczy wszystkich kategorii i typów statku powietrznego oraz wszystkich rodzajów operacji (CAT, GA, lotnictwo państwowe etc.).</w:t>
            </w:r>
          </w:p>
          <w:p w14:paraId="5598B078" w14:textId="77777777" w:rsidR="008A4BCA" w:rsidRPr="008A4BCA" w:rsidRDefault="008A4BCA" w:rsidP="00646E75">
            <w:pPr>
              <w:spacing w:before="120" w:after="120"/>
              <w:rPr>
                <w:b/>
              </w:rPr>
            </w:pPr>
            <w:r w:rsidRPr="008A4BCA">
              <w:rPr>
                <w:b/>
              </w:rPr>
              <w:t xml:space="preserve">W ramach </w:t>
            </w:r>
            <w:proofErr w:type="spellStart"/>
            <w:r w:rsidRPr="008A4BCA">
              <w:rPr>
                <w:b/>
              </w:rPr>
              <w:t>SPIs</w:t>
            </w:r>
            <w:proofErr w:type="spellEnd"/>
            <w:r w:rsidRPr="008A4BCA">
              <w:rPr>
                <w:b/>
              </w:rPr>
              <w:t xml:space="preserve"> dla ULC mierzy się:</w:t>
            </w:r>
          </w:p>
          <w:p w14:paraId="5DB6E0C8" w14:textId="4CB2D55C" w:rsidR="008A4BCA" w:rsidRPr="008A4BCA" w:rsidRDefault="008A4BCA" w:rsidP="00646E75">
            <w:pPr>
              <w:pStyle w:val="Akapitzlist"/>
              <w:numPr>
                <w:ilvl w:val="0"/>
                <w:numId w:val="45"/>
              </w:numPr>
              <w:spacing w:before="120" w:after="120"/>
            </w:pPr>
            <w:r w:rsidRPr="00C81801">
              <w:rPr>
                <w:rFonts w:eastAsia="Times New Roman" w:cstheme="minorHAnsi"/>
              </w:rPr>
              <w:t>liczbę zidentyfikowanych zdarzeń z powodu FOD</w:t>
            </w:r>
            <w:r w:rsidRPr="008A4BCA">
              <w:t>;</w:t>
            </w:r>
            <w:r w:rsidR="00215AE6">
              <w:t xml:space="preserve"> - tylko CAT?</w:t>
            </w:r>
          </w:p>
          <w:p w14:paraId="4BDA35CB" w14:textId="36526A84" w:rsidR="008A4BCA" w:rsidRPr="008A4BCA" w:rsidRDefault="008A4BCA" w:rsidP="00646E75">
            <w:pPr>
              <w:pStyle w:val="Akapitzlist"/>
              <w:numPr>
                <w:ilvl w:val="0"/>
                <w:numId w:val="45"/>
              </w:numPr>
              <w:spacing w:before="120" w:after="120"/>
            </w:pPr>
            <w:r w:rsidRPr="008A4BCA">
              <w:t xml:space="preserve">liczbę zidentyfikowanych zdarzeń z powodu FOD (technicznych i związanych z obsługą naziemną / </w:t>
            </w:r>
            <w:proofErr w:type="spellStart"/>
            <w:r w:rsidRPr="008A4BCA">
              <w:t>ground-handlingowych</w:t>
            </w:r>
            <w:proofErr w:type="spellEnd"/>
            <w:r w:rsidRPr="008A4BCA">
              <w:t>)</w:t>
            </w:r>
          </w:p>
          <w:p w14:paraId="3293467E" w14:textId="0D4E7E1F" w:rsidR="00E742F3" w:rsidRPr="008A4BCA" w:rsidRDefault="008A4BCA" w:rsidP="00646E75">
            <w:pPr>
              <w:spacing w:before="120" w:after="120"/>
              <w:rPr>
                <w:rStyle w:val="Wyrnienieintensywne"/>
              </w:rPr>
            </w:pPr>
            <w:r w:rsidRPr="008A4BCA">
              <w:t>na podstawie danych ECCAIRS.</w:t>
            </w:r>
          </w:p>
        </w:tc>
      </w:tr>
      <w:tr w:rsidR="00E742F3" w14:paraId="351D8776" w14:textId="77777777" w:rsidTr="004E5E57">
        <w:tc>
          <w:tcPr>
            <w:tcW w:w="9062" w:type="dxa"/>
            <w:tcBorders>
              <w:bottom w:val="single" w:sz="4" w:space="0" w:color="auto"/>
            </w:tcBorders>
            <w:shd w:val="clear" w:color="auto" w:fill="E2EFD9" w:themeFill="accent6" w:themeFillTint="33"/>
          </w:tcPr>
          <w:p w14:paraId="521CC77A" w14:textId="77777777" w:rsidR="00E742F3" w:rsidRDefault="00E742F3" w:rsidP="00646E75">
            <w:pPr>
              <w:spacing w:before="120" w:after="120"/>
              <w:rPr>
                <w:rStyle w:val="Wyrnienieintensywne"/>
              </w:rPr>
            </w:pPr>
            <w:r w:rsidRPr="009F51C3">
              <w:rPr>
                <w:rStyle w:val="Wyrnienieintensywne"/>
              </w:rPr>
              <w:t xml:space="preserve">Powiązane działania EPAS i EUR RASP </w:t>
            </w:r>
          </w:p>
        </w:tc>
      </w:tr>
      <w:tr w:rsidR="00E742F3" w:rsidRPr="003B24EB" w14:paraId="34A8B6B0" w14:textId="77777777" w:rsidTr="001A5C16">
        <w:tc>
          <w:tcPr>
            <w:tcW w:w="9062" w:type="dxa"/>
            <w:tcBorders>
              <w:bottom w:val="single" w:sz="4" w:space="0" w:color="auto"/>
            </w:tcBorders>
            <w:shd w:val="clear" w:color="auto" w:fill="E2EFD9" w:themeFill="accent6" w:themeFillTint="33"/>
          </w:tcPr>
          <w:p w14:paraId="48E2822C" w14:textId="684AA83E" w:rsidR="00BF1DAF" w:rsidRPr="00BF1DAF" w:rsidRDefault="004E5E57" w:rsidP="002D4768">
            <w:pPr>
              <w:spacing w:before="120" w:after="120"/>
              <w:rPr>
                <w:rStyle w:val="Wyrnienieintensywne"/>
                <w:lang w:val="en-GB"/>
              </w:rPr>
            </w:pPr>
            <w:r w:rsidRPr="00310B05">
              <w:rPr>
                <w:rStyle w:val="Wyrnienieintensywne"/>
                <w:i w:val="0"/>
                <w:lang w:val="en-GB"/>
              </w:rPr>
              <w:t xml:space="preserve">EPAS </w:t>
            </w:r>
            <w:r>
              <w:rPr>
                <w:rStyle w:val="Wyrnienieintensywne"/>
                <w:i w:val="0"/>
                <w:lang w:val="en-GB"/>
              </w:rPr>
              <w:t>(</w:t>
            </w:r>
            <w:r w:rsidRPr="00310B05">
              <w:rPr>
                <w:rStyle w:val="Wyrnienieintensywne"/>
                <w:i w:val="0"/>
                <w:lang w:val="en-GB"/>
              </w:rPr>
              <w:t xml:space="preserve">Safety Risk </w:t>
            </w:r>
            <w:proofErr w:type="spellStart"/>
            <w:r w:rsidRPr="00310B05">
              <w:rPr>
                <w:rStyle w:val="Wyrnienieintensywne"/>
                <w:i w:val="0"/>
                <w:lang w:val="en-GB"/>
              </w:rPr>
              <w:t>Portflios</w:t>
            </w:r>
            <w:proofErr w:type="spellEnd"/>
            <w:r>
              <w:rPr>
                <w:rStyle w:val="Wyrnienieintensywne"/>
                <w:i w:val="0"/>
                <w:lang w:val="en-GB"/>
              </w:rPr>
              <w:t>) Safety Issues</w:t>
            </w:r>
            <w:r w:rsidRPr="00310B05">
              <w:rPr>
                <w:rStyle w:val="Wyrnienieintensywne"/>
                <w:i w:val="0"/>
                <w:lang w:val="en-GB"/>
              </w:rPr>
              <w:t>:</w:t>
            </w:r>
            <w:r w:rsidR="002D4768">
              <w:rPr>
                <w:rStyle w:val="Wyrnienieintensywne"/>
                <w:i w:val="0"/>
                <w:lang w:val="en-GB"/>
              </w:rPr>
              <w:t xml:space="preserve">  </w:t>
            </w:r>
            <w:r w:rsidR="00BF1DAF" w:rsidRPr="006A693E">
              <w:rPr>
                <w:rStyle w:val="Wyrnienieintensywne"/>
                <w:b w:val="0"/>
                <w:i w:val="0"/>
                <w:lang w:val="en-GB"/>
              </w:rPr>
              <w:t>SI-8041</w:t>
            </w:r>
            <w:r w:rsidR="002D4768">
              <w:rPr>
                <w:rStyle w:val="Wyrnienieintensywne"/>
                <w:b w:val="0"/>
                <w:i w:val="0"/>
                <w:lang w:val="en-GB"/>
              </w:rPr>
              <w:t xml:space="preserve">, </w:t>
            </w:r>
            <w:r w:rsidR="00BF1DAF" w:rsidRPr="004E5E57">
              <w:rPr>
                <w:rStyle w:val="Wyrnienieintensywne"/>
                <w:b w:val="0"/>
                <w:i w:val="0"/>
                <w:lang w:val="en-GB"/>
              </w:rPr>
              <w:t>SI-1008</w:t>
            </w:r>
            <w:r w:rsidR="002D4768">
              <w:rPr>
                <w:rStyle w:val="Wyrnienieintensywne"/>
                <w:b w:val="0"/>
                <w:i w:val="0"/>
                <w:lang w:val="en-GB"/>
              </w:rPr>
              <w:t xml:space="preserve">, </w:t>
            </w:r>
            <w:r w:rsidR="00BF1DAF" w:rsidRPr="004E5E57">
              <w:rPr>
                <w:rStyle w:val="Wyrnienieintensywne"/>
                <w:b w:val="0"/>
                <w:i w:val="0"/>
                <w:lang w:val="en-GB"/>
              </w:rPr>
              <w:t>SI-1031</w:t>
            </w:r>
            <w:r w:rsidR="002D4768">
              <w:rPr>
                <w:rStyle w:val="Wyrnienieintensywne"/>
                <w:b w:val="0"/>
                <w:i w:val="0"/>
                <w:lang w:val="en-GB"/>
              </w:rPr>
              <w:t xml:space="preserve">, </w:t>
            </w:r>
            <w:r w:rsidR="00BF1DAF" w:rsidRPr="004E5E57">
              <w:rPr>
                <w:rStyle w:val="Wyrnienieintensywne"/>
                <w:b w:val="0"/>
                <w:i w:val="0"/>
                <w:lang w:val="en-GB"/>
              </w:rPr>
              <w:t>SI-1032</w:t>
            </w:r>
          </w:p>
        </w:tc>
      </w:tr>
    </w:tbl>
    <w:p w14:paraId="1600AFD0" w14:textId="77777777" w:rsidR="00EC3EEA" w:rsidRDefault="00EC3EEA" w:rsidP="00346DD7">
      <w:pPr>
        <w:pStyle w:val="Nagwek1"/>
        <w:numPr>
          <w:ilvl w:val="0"/>
          <w:numId w:val="0"/>
        </w:numPr>
        <w:tabs>
          <w:tab w:val="left" w:pos="426"/>
        </w:tabs>
        <w:spacing w:before="120" w:after="120"/>
        <w:ind w:left="720"/>
        <w:rPr>
          <w:lang w:val="en-GB"/>
        </w:rPr>
        <w:sectPr w:rsidR="00EC3EEA" w:rsidSect="001E57AE">
          <w:type w:val="continuous"/>
          <w:pgSz w:w="11906" w:h="16838"/>
          <w:pgMar w:top="1417" w:right="1417" w:bottom="1417" w:left="1417" w:header="708" w:footer="708" w:gutter="0"/>
          <w:cols w:space="708"/>
          <w:docGrid w:linePitch="360"/>
        </w:sectPr>
      </w:pPr>
    </w:p>
    <w:p w14:paraId="5B8569FB" w14:textId="36866475" w:rsidR="008F7EAE" w:rsidRDefault="008F7EAE" w:rsidP="006C3E9F">
      <w:pPr>
        <w:pStyle w:val="Nagwek1"/>
        <w:numPr>
          <w:ilvl w:val="0"/>
          <w:numId w:val="56"/>
        </w:numPr>
        <w:tabs>
          <w:tab w:val="left" w:pos="426"/>
        </w:tabs>
        <w:spacing w:before="120" w:after="120"/>
      </w:pPr>
      <w:bookmarkStart w:id="126" w:name="_Toc192592359"/>
      <w:r>
        <w:lastRenderedPageBreak/>
        <w:t>Wyzwania systemowe i organizacyjne</w:t>
      </w:r>
      <w:bookmarkEnd w:id="126"/>
      <w:r>
        <w:t xml:space="preserve"> </w:t>
      </w:r>
    </w:p>
    <w:tbl>
      <w:tblPr>
        <w:tblStyle w:val="Tabela-Siatka"/>
        <w:tblW w:w="0" w:type="auto"/>
        <w:shd w:val="clear" w:color="auto" w:fill="FBE4D5" w:themeFill="accent2" w:themeFillTint="33"/>
        <w:tblLook w:val="04A0" w:firstRow="1" w:lastRow="0" w:firstColumn="1" w:lastColumn="0" w:noHBand="0" w:noVBand="1"/>
      </w:tblPr>
      <w:tblGrid>
        <w:gridCol w:w="9062"/>
      </w:tblGrid>
      <w:tr w:rsidR="00E742F3" w:rsidRPr="009B367C" w14:paraId="46A08821" w14:textId="77777777" w:rsidTr="001675B4">
        <w:tc>
          <w:tcPr>
            <w:tcW w:w="9062" w:type="dxa"/>
            <w:shd w:val="clear" w:color="auto" w:fill="FBE4D5" w:themeFill="accent2" w:themeFillTint="33"/>
          </w:tcPr>
          <w:p w14:paraId="29233477" w14:textId="35042862" w:rsidR="00E742F3" w:rsidRPr="009B367C" w:rsidRDefault="00E742F3" w:rsidP="00DB3247">
            <w:pPr>
              <w:pStyle w:val="Nagwek3"/>
              <w:numPr>
                <w:ilvl w:val="0"/>
                <w:numId w:val="58"/>
              </w:numPr>
              <w:spacing w:before="120" w:after="120"/>
              <w:outlineLvl w:val="2"/>
              <w:rPr>
                <w:rStyle w:val="Wyrnienieintensywne"/>
                <w:b/>
                <w:i w:val="0"/>
                <w:iCs w:val="0"/>
              </w:rPr>
            </w:pPr>
            <w:bookmarkStart w:id="127" w:name="_Toc192592360"/>
            <w:r>
              <w:t xml:space="preserve">Poziom wdrożenia </w:t>
            </w:r>
            <w:r w:rsidR="00EA44A4">
              <w:t xml:space="preserve">i skuteczności </w:t>
            </w:r>
            <w:proofErr w:type="spellStart"/>
            <w:r w:rsidR="00EA44A4">
              <w:t>KPBwLC</w:t>
            </w:r>
            <w:proofErr w:type="spellEnd"/>
            <w:r w:rsidR="002B00AA">
              <w:t xml:space="preserve"> oraz </w:t>
            </w:r>
            <w:r w:rsidR="00EA44A4">
              <w:t xml:space="preserve">KPB ( na podstawie </w:t>
            </w:r>
            <w:r>
              <w:t>s</w:t>
            </w:r>
            <w:r w:rsidRPr="008F7EAE">
              <w:t>tandard</w:t>
            </w:r>
            <w:r>
              <w:t>ów</w:t>
            </w:r>
            <w:r w:rsidRPr="008F7EAE">
              <w:t xml:space="preserve"> określon</w:t>
            </w:r>
            <w:r>
              <w:t>ych</w:t>
            </w:r>
            <w:r w:rsidRPr="008F7EAE">
              <w:t xml:space="preserve"> w Załączniku 19 ICAO</w:t>
            </w:r>
            <w:r w:rsidR="00EA44A4">
              <w:t xml:space="preserve"> </w:t>
            </w:r>
            <w:r w:rsidR="002B00AA">
              <w:t>i</w:t>
            </w:r>
            <w:r w:rsidR="00EA44A4">
              <w:t xml:space="preserve"> przepisów UE)</w:t>
            </w:r>
            <w:bookmarkEnd w:id="127"/>
            <w:r w:rsidR="002B00AA">
              <w:t xml:space="preserve"> </w:t>
            </w:r>
          </w:p>
        </w:tc>
      </w:tr>
      <w:tr w:rsidR="00E742F3" w14:paraId="06C1EBF9" w14:textId="77777777" w:rsidTr="001675B4">
        <w:tc>
          <w:tcPr>
            <w:tcW w:w="9062" w:type="dxa"/>
            <w:shd w:val="clear" w:color="auto" w:fill="FBE4D5" w:themeFill="accent2" w:themeFillTint="33"/>
          </w:tcPr>
          <w:p w14:paraId="17933E18" w14:textId="77777777" w:rsidR="00E742F3" w:rsidRDefault="00E742F3" w:rsidP="00646E75">
            <w:pPr>
              <w:spacing w:before="120" w:after="120"/>
              <w:rPr>
                <w:rStyle w:val="Wyrnienieintensywne"/>
              </w:rPr>
            </w:pPr>
            <w:r w:rsidRPr="009F51C3">
              <w:rPr>
                <w:rStyle w:val="Wyrnienieintensywne"/>
              </w:rPr>
              <w:t>Dlaczego obszar został wskazany?</w:t>
            </w:r>
          </w:p>
        </w:tc>
      </w:tr>
      <w:tr w:rsidR="00E742F3" w14:paraId="381DCA85" w14:textId="77777777" w:rsidTr="001675B4">
        <w:tc>
          <w:tcPr>
            <w:tcW w:w="9062" w:type="dxa"/>
            <w:shd w:val="clear" w:color="auto" w:fill="FBE4D5" w:themeFill="accent2" w:themeFillTint="33"/>
          </w:tcPr>
          <w:p w14:paraId="79D6F011" w14:textId="028C12EB" w:rsidR="00E742F3" w:rsidRDefault="00C553EB" w:rsidP="00646E75">
            <w:pPr>
              <w:spacing w:before="120" w:after="120"/>
              <w:rPr>
                <w:rFonts w:eastAsia="Calibri" w:cstheme="minorHAnsi"/>
              </w:rPr>
            </w:pPr>
            <w:r w:rsidRPr="002F7EE4">
              <w:rPr>
                <w:rFonts w:eastAsia="Calibri" w:cstheme="minorHAnsi"/>
              </w:rPr>
              <w:t xml:space="preserve">Zgodność z Załącznikami ICAO pozwala na standaryzację norm na poziomie światowym, a tym samym poprawia poziom bezpieczeństwa w skali makro. </w:t>
            </w:r>
            <w:r w:rsidR="002B00AA">
              <w:rPr>
                <w:rFonts w:eastAsia="Calibri" w:cstheme="minorHAnsi"/>
              </w:rPr>
              <w:t xml:space="preserve">Skuteczna implementacja krajowego programu i planu bezpieczeństwa wynika z zapisów </w:t>
            </w:r>
            <w:r w:rsidR="00C12328">
              <w:rPr>
                <w:rFonts w:eastAsia="Calibri" w:cstheme="minorHAnsi"/>
              </w:rPr>
              <w:t>Załącznika</w:t>
            </w:r>
            <w:r w:rsidR="002B00AA">
              <w:rPr>
                <w:rFonts w:eastAsia="Calibri" w:cstheme="minorHAnsi"/>
              </w:rPr>
              <w:t xml:space="preserve"> 19 oraz ICAO </w:t>
            </w:r>
            <w:proofErr w:type="spellStart"/>
            <w:r w:rsidR="002B00AA">
              <w:rPr>
                <w:rFonts w:eastAsia="Calibri" w:cstheme="minorHAnsi"/>
              </w:rPr>
              <w:t>Doc</w:t>
            </w:r>
            <w:proofErr w:type="spellEnd"/>
            <w:r w:rsidR="002B00AA">
              <w:rPr>
                <w:rFonts w:eastAsia="Calibri" w:cstheme="minorHAnsi"/>
              </w:rPr>
              <w:t xml:space="preserve"> 9859 (SMM). W celu monitorowania poziomu wdrożenia standardów </w:t>
            </w:r>
            <w:r w:rsidRPr="002F7EE4">
              <w:rPr>
                <w:rFonts w:eastAsia="Calibri" w:cstheme="minorHAnsi"/>
              </w:rPr>
              <w:t>ICAO prowadzi program USOAP (,,</w:t>
            </w:r>
            <w:r w:rsidRPr="002F7EE4">
              <w:rPr>
                <w:rFonts w:eastAsia="Calibri" w:cstheme="minorHAnsi"/>
                <w:i/>
              </w:rPr>
              <w:t xml:space="preserve">Universal Safety </w:t>
            </w:r>
            <w:proofErr w:type="spellStart"/>
            <w:r w:rsidRPr="002F7EE4">
              <w:rPr>
                <w:rFonts w:eastAsia="Calibri" w:cstheme="minorHAnsi"/>
                <w:i/>
              </w:rPr>
              <w:t>Oversight</w:t>
            </w:r>
            <w:proofErr w:type="spellEnd"/>
            <w:r w:rsidRPr="002F7EE4">
              <w:rPr>
                <w:rFonts w:eastAsia="Calibri" w:cstheme="minorHAnsi"/>
                <w:i/>
              </w:rPr>
              <w:t xml:space="preserve"> </w:t>
            </w:r>
            <w:proofErr w:type="spellStart"/>
            <w:r w:rsidRPr="002F7EE4">
              <w:rPr>
                <w:rFonts w:eastAsia="Calibri" w:cstheme="minorHAnsi"/>
                <w:i/>
              </w:rPr>
              <w:t>Audit</w:t>
            </w:r>
            <w:proofErr w:type="spellEnd"/>
            <w:r w:rsidRPr="002F7EE4">
              <w:rPr>
                <w:rFonts w:eastAsia="Calibri" w:cstheme="minorHAnsi"/>
                <w:i/>
              </w:rPr>
              <w:t xml:space="preserve"> </w:t>
            </w:r>
            <w:proofErr w:type="spellStart"/>
            <w:r w:rsidRPr="002F7EE4">
              <w:rPr>
                <w:rFonts w:eastAsia="Calibri" w:cstheme="minorHAnsi"/>
                <w:i/>
              </w:rPr>
              <w:t>Programme</w:t>
            </w:r>
            <w:proofErr w:type="spellEnd"/>
            <w:r w:rsidRPr="002F7EE4">
              <w:rPr>
                <w:rFonts w:eastAsia="Calibri" w:cstheme="minorHAnsi"/>
              </w:rPr>
              <w:t>”)</w:t>
            </w:r>
            <w:r w:rsidR="002B00AA">
              <w:rPr>
                <w:rFonts w:eastAsia="Calibri" w:cstheme="minorHAnsi"/>
              </w:rPr>
              <w:t xml:space="preserve">. </w:t>
            </w:r>
          </w:p>
          <w:p w14:paraId="58866D59" w14:textId="49E85476" w:rsidR="00EA44A4" w:rsidRPr="00EA44A4" w:rsidRDefault="00EA44A4" w:rsidP="00EA44A4">
            <w:pPr>
              <w:spacing w:before="120" w:after="120"/>
              <w:rPr>
                <w:rStyle w:val="Wyrnienieintensywne"/>
                <w:b w:val="0"/>
                <w:i w:val="0"/>
              </w:rPr>
            </w:pPr>
            <w:r w:rsidRPr="00EA44A4">
              <w:rPr>
                <w:rStyle w:val="Wyrnienieintensywne"/>
                <w:b w:val="0"/>
                <w:i w:val="0"/>
              </w:rPr>
              <w:t>Na gruncie UE</w:t>
            </w:r>
            <w:r>
              <w:rPr>
                <w:rStyle w:val="Wyrnienieintensywne"/>
                <w:b w:val="0"/>
                <w:i w:val="0"/>
              </w:rPr>
              <w:t xml:space="preserve"> </w:t>
            </w:r>
            <w:r w:rsidRPr="002B00AA">
              <w:rPr>
                <w:rStyle w:val="Wyrnienieintensywne"/>
                <w:b w:val="0"/>
                <w:i w:val="0"/>
              </w:rPr>
              <w:t xml:space="preserve">wymogi </w:t>
            </w:r>
            <w:r w:rsidR="002B00AA" w:rsidRPr="00076FBF">
              <w:rPr>
                <w:rStyle w:val="Wyrnienieintensywne"/>
                <w:b w:val="0"/>
                <w:i w:val="0"/>
              </w:rPr>
              <w:t>dotyczące krajowych programów i planów bezpieczeństwa</w:t>
            </w:r>
            <w:r w:rsidR="00076FBF" w:rsidRPr="00076FBF">
              <w:rPr>
                <w:rStyle w:val="Wyrnienieintensywne"/>
                <w:b w:val="0"/>
                <w:i w:val="0"/>
              </w:rPr>
              <w:t xml:space="preserve"> </w:t>
            </w:r>
            <w:r w:rsidRPr="00076FBF">
              <w:rPr>
                <w:rStyle w:val="Wyrnienieintensywne"/>
                <w:b w:val="0"/>
                <w:i w:val="0"/>
              </w:rPr>
              <w:t xml:space="preserve">zawarte </w:t>
            </w:r>
            <w:r w:rsidR="00076FBF" w:rsidRPr="00076FBF">
              <w:rPr>
                <w:rStyle w:val="Wyrnienieintensywne"/>
                <w:b w:val="0"/>
                <w:i w:val="0"/>
              </w:rPr>
              <w:t xml:space="preserve">są </w:t>
            </w:r>
            <w:r w:rsidRPr="00076FBF">
              <w:rPr>
                <w:rStyle w:val="Wyrnienieintensywne"/>
                <w:b w:val="0"/>
                <w:i w:val="0"/>
              </w:rPr>
              <w:t>w Rozporządzeniu (UE) 2018/1139 w sprawie wspólnych zasad w dziedzinie lotnictwa cywilnego</w:t>
            </w:r>
            <w:r w:rsidRPr="00EA44A4">
              <w:rPr>
                <w:rStyle w:val="Wyrnienieintensywne"/>
                <w:b w:val="0"/>
                <w:i w:val="0"/>
              </w:rPr>
              <w:t xml:space="preserve"> i utworzenia Agencji Unii Europejskiej ds. Bezpieczeństwa Lotniczego</w:t>
            </w:r>
            <w:r w:rsidR="00076FBF">
              <w:rPr>
                <w:rStyle w:val="Wyrnienieintensywne"/>
                <w:b w:val="0"/>
                <w:i w:val="0"/>
              </w:rPr>
              <w:t xml:space="preserve">. </w:t>
            </w:r>
          </w:p>
        </w:tc>
      </w:tr>
      <w:tr w:rsidR="00E742F3" w14:paraId="17846E75" w14:textId="77777777" w:rsidTr="001675B4">
        <w:tc>
          <w:tcPr>
            <w:tcW w:w="9062" w:type="dxa"/>
            <w:shd w:val="clear" w:color="auto" w:fill="FBE4D5" w:themeFill="accent2" w:themeFillTint="33"/>
          </w:tcPr>
          <w:p w14:paraId="69EF2C53" w14:textId="77777777" w:rsidR="00E742F3" w:rsidRDefault="00E742F3" w:rsidP="00646E75">
            <w:pPr>
              <w:spacing w:before="120" w:after="120"/>
              <w:rPr>
                <w:rStyle w:val="Wyrnienieintensywne"/>
              </w:rPr>
            </w:pPr>
            <w:r w:rsidRPr="009F51C3">
              <w:rPr>
                <w:rStyle w:val="Wyrnienieintensywne"/>
              </w:rPr>
              <w:t>Co jest celem działań?</w:t>
            </w:r>
          </w:p>
        </w:tc>
      </w:tr>
      <w:tr w:rsidR="00E742F3" w14:paraId="3F656443" w14:textId="77777777" w:rsidTr="001675B4">
        <w:tc>
          <w:tcPr>
            <w:tcW w:w="9062" w:type="dxa"/>
            <w:shd w:val="clear" w:color="auto" w:fill="FBE4D5" w:themeFill="accent2" w:themeFillTint="33"/>
          </w:tcPr>
          <w:p w14:paraId="4E8E2D1C" w14:textId="4C446763" w:rsidR="00E742F3" w:rsidRDefault="00C553EB" w:rsidP="00646E75">
            <w:pPr>
              <w:spacing w:before="120" w:after="120"/>
              <w:rPr>
                <w:rStyle w:val="Wyrnienieintensywne"/>
              </w:rPr>
            </w:pPr>
            <w:r>
              <w:t xml:space="preserve">Celem działań jest zapewnienie zgodności z normami ICAO </w:t>
            </w:r>
            <w:r w:rsidR="00EA44A4">
              <w:t xml:space="preserve">oraz przepisami UE dotyczącymi zarządzania bezpieczeństwem na poziomie krajowym (skutecznego wdrożenia </w:t>
            </w:r>
            <w:proofErr w:type="spellStart"/>
            <w:r w:rsidR="00EA44A4">
              <w:t>KPBwLC</w:t>
            </w:r>
            <w:proofErr w:type="spellEnd"/>
            <w:r w:rsidR="00EA44A4">
              <w:t xml:space="preserve"> oraz KPB).</w:t>
            </w:r>
          </w:p>
        </w:tc>
      </w:tr>
      <w:tr w:rsidR="00E742F3" w14:paraId="1580F053" w14:textId="77777777" w:rsidTr="001675B4">
        <w:tc>
          <w:tcPr>
            <w:tcW w:w="9062" w:type="dxa"/>
            <w:shd w:val="clear" w:color="auto" w:fill="FBE4D5" w:themeFill="accent2" w:themeFillTint="33"/>
          </w:tcPr>
          <w:p w14:paraId="2FC4370E" w14:textId="77777777" w:rsidR="00E742F3" w:rsidRDefault="00E742F3" w:rsidP="00646E75">
            <w:pPr>
              <w:spacing w:before="120" w:after="120"/>
              <w:rPr>
                <w:rStyle w:val="Wyrnienieintensywne"/>
              </w:rPr>
            </w:pPr>
            <w:r w:rsidRPr="009F51C3">
              <w:rPr>
                <w:rStyle w:val="Wyrnienieintensywne"/>
              </w:rPr>
              <w:t>Zadania realizowane w ramach zarządzania zagrożeniem</w:t>
            </w:r>
          </w:p>
        </w:tc>
      </w:tr>
      <w:tr w:rsidR="00E742F3" w14:paraId="55579175" w14:textId="77777777" w:rsidTr="001675B4">
        <w:tc>
          <w:tcPr>
            <w:tcW w:w="9062" w:type="dxa"/>
            <w:shd w:val="clear" w:color="auto" w:fill="FBE4D5" w:themeFill="accent2" w:themeFillTint="33"/>
          </w:tcPr>
          <w:p w14:paraId="0E906AA2" w14:textId="76A5CDF2" w:rsidR="00E742F3"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B.1</w:t>
            </w:r>
          </w:p>
        </w:tc>
      </w:tr>
      <w:tr w:rsidR="00E742F3" w14:paraId="4E8BD3FE" w14:textId="77777777" w:rsidTr="001675B4">
        <w:tc>
          <w:tcPr>
            <w:tcW w:w="9062" w:type="dxa"/>
            <w:shd w:val="clear" w:color="auto" w:fill="FBE4D5" w:themeFill="accent2" w:themeFillTint="33"/>
          </w:tcPr>
          <w:p w14:paraId="1B740FB8" w14:textId="77777777" w:rsidR="00E742F3" w:rsidRDefault="00E742F3" w:rsidP="00646E75">
            <w:pPr>
              <w:spacing w:before="120" w:after="120"/>
              <w:rPr>
                <w:rStyle w:val="Wyrnienieintensywne"/>
              </w:rPr>
            </w:pPr>
            <w:r>
              <w:rPr>
                <w:rStyle w:val="Wyrnienieintensywne"/>
              </w:rPr>
              <w:t xml:space="preserve">Przyjęty sposób monitorowania </w:t>
            </w:r>
          </w:p>
        </w:tc>
      </w:tr>
      <w:tr w:rsidR="00E742F3" w14:paraId="6173D955" w14:textId="77777777" w:rsidTr="001675B4">
        <w:tc>
          <w:tcPr>
            <w:tcW w:w="9062" w:type="dxa"/>
            <w:shd w:val="clear" w:color="auto" w:fill="FBE4D5" w:themeFill="accent2" w:themeFillTint="33"/>
          </w:tcPr>
          <w:p w14:paraId="2BFB6185" w14:textId="34E6440F" w:rsidR="00E742F3" w:rsidRDefault="00C553EB" w:rsidP="00646E75">
            <w:pPr>
              <w:spacing w:before="120" w:after="120"/>
            </w:pPr>
            <w:r>
              <w:t>Aby weryfikować zgodność polskich standardów ze standardami ICAO należy na bieżąco uczestniczyć w programie USOAP weryfikującym poziom zgodności.</w:t>
            </w:r>
            <w:r w:rsidR="00EA44A4">
              <w:t xml:space="preserve"> </w:t>
            </w:r>
            <w:r>
              <w:t xml:space="preserve">Do analizy służy narzędzie </w:t>
            </w:r>
            <w:proofErr w:type="spellStart"/>
            <w:r>
              <w:t>iSTARS</w:t>
            </w:r>
            <w:proofErr w:type="spellEnd"/>
            <w:r>
              <w:t xml:space="preserve"> 4.0 gdzie uzupełnia się m.in. tzw. PQ (</w:t>
            </w:r>
            <w:proofErr w:type="spellStart"/>
            <w:r w:rsidRPr="009A756B">
              <w:rPr>
                <w:i/>
              </w:rPr>
              <w:t>Protocol</w:t>
            </w:r>
            <w:proofErr w:type="spellEnd"/>
            <w:r w:rsidRPr="009A756B">
              <w:rPr>
                <w:i/>
              </w:rPr>
              <w:t xml:space="preserve"> </w:t>
            </w:r>
            <w:proofErr w:type="spellStart"/>
            <w:r w:rsidRPr="009A756B">
              <w:rPr>
                <w:i/>
              </w:rPr>
              <w:t>Questions</w:t>
            </w:r>
            <w:proofErr w:type="spellEnd"/>
            <w:r>
              <w:t>).</w:t>
            </w:r>
            <w:r w:rsidR="00076FBF">
              <w:t xml:space="preserve"> </w:t>
            </w:r>
            <w:r>
              <w:t>Jako wskaźnik SPI wskazuje się procent zgodności ze standardami ICAO.</w:t>
            </w:r>
          </w:p>
          <w:p w14:paraId="6550A26B" w14:textId="77F2796C" w:rsidR="00FE7F16" w:rsidRPr="00FE7F16" w:rsidRDefault="00FE7F16" w:rsidP="00646E75">
            <w:pPr>
              <w:spacing w:before="120" w:after="120"/>
              <w:rPr>
                <w:rStyle w:val="Wyrnienieintensywne"/>
                <w:b w:val="0"/>
                <w:i w:val="0"/>
              </w:rPr>
            </w:pPr>
            <w:r>
              <w:rPr>
                <w:rStyle w:val="Wyrnienieintensywne"/>
                <w:b w:val="0"/>
                <w:i w:val="0"/>
              </w:rPr>
              <w:t xml:space="preserve">Na poziomie ULC monitoruje się systematyczną i zgodna z przyjętym harmonogramem aktualizację dokumentów: </w:t>
            </w:r>
            <w:proofErr w:type="spellStart"/>
            <w:r>
              <w:rPr>
                <w:rStyle w:val="Wyrnienieintensywne"/>
                <w:b w:val="0"/>
                <w:i w:val="0"/>
              </w:rPr>
              <w:t>KPBwLC</w:t>
            </w:r>
            <w:proofErr w:type="spellEnd"/>
            <w:r>
              <w:rPr>
                <w:rStyle w:val="Wyrnienieintensywne"/>
                <w:b w:val="0"/>
                <w:i w:val="0"/>
              </w:rPr>
              <w:t xml:space="preserve"> oraz KPB</w:t>
            </w:r>
            <w:r w:rsidR="00076FBF">
              <w:rPr>
                <w:rStyle w:val="Wyrnienieintensywne"/>
                <w:b w:val="0"/>
                <w:i w:val="0"/>
              </w:rPr>
              <w:t>, jak również realizację zadań wskazanych w KPB oraz monitorowanie poziomu bezpieczeństwa na podstawie przyjętych wskaźników (</w:t>
            </w:r>
            <w:proofErr w:type="spellStart"/>
            <w:r w:rsidR="00076FBF">
              <w:rPr>
                <w:rStyle w:val="Wyrnienieintensywne"/>
                <w:b w:val="0"/>
                <w:i w:val="0"/>
              </w:rPr>
              <w:t>SPIs</w:t>
            </w:r>
            <w:proofErr w:type="spellEnd"/>
            <w:r w:rsidR="00076FBF">
              <w:rPr>
                <w:rStyle w:val="Wyrnienieintensywne"/>
                <w:b w:val="0"/>
                <w:i w:val="0"/>
              </w:rPr>
              <w:t>) dla ULC (Załącznik 2 do KPB) i podmiotów lotniczych (Załączniki A,B,C,D do KPB).</w:t>
            </w:r>
          </w:p>
        </w:tc>
      </w:tr>
      <w:tr w:rsidR="00E742F3" w14:paraId="32E21802" w14:textId="77777777" w:rsidTr="00B753F4">
        <w:tc>
          <w:tcPr>
            <w:tcW w:w="9062" w:type="dxa"/>
            <w:tcBorders>
              <w:bottom w:val="single" w:sz="4" w:space="0" w:color="auto"/>
            </w:tcBorders>
            <w:shd w:val="clear" w:color="auto" w:fill="FBE4D5" w:themeFill="accent2" w:themeFillTint="33"/>
          </w:tcPr>
          <w:p w14:paraId="34657263" w14:textId="77777777" w:rsidR="00E742F3" w:rsidRDefault="00E742F3" w:rsidP="00646E75">
            <w:pPr>
              <w:spacing w:before="120" w:after="120"/>
              <w:rPr>
                <w:rStyle w:val="Wyrnienieintensywne"/>
              </w:rPr>
            </w:pPr>
            <w:r w:rsidRPr="009F51C3">
              <w:rPr>
                <w:rStyle w:val="Wyrnienieintensywne"/>
              </w:rPr>
              <w:t xml:space="preserve">Powiązane działania EPAS i EUR RASP </w:t>
            </w:r>
          </w:p>
        </w:tc>
      </w:tr>
      <w:tr w:rsidR="00E742F3" w:rsidRPr="00EA44A4" w14:paraId="267FF83E" w14:textId="77777777" w:rsidTr="00B753F4">
        <w:tc>
          <w:tcPr>
            <w:tcW w:w="9062" w:type="dxa"/>
            <w:tcBorders>
              <w:bottom w:val="single" w:sz="4" w:space="0" w:color="auto"/>
            </w:tcBorders>
            <w:shd w:val="clear" w:color="auto" w:fill="FBE4D5" w:themeFill="accent2" w:themeFillTint="33"/>
          </w:tcPr>
          <w:p w14:paraId="6AD4E1A3" w14:textId="76D0FD09" w:rsidR="00FE7F16" w:rsidRPr="00905BA2" w:rsidRDefault="00FE7F16" w:rsidP="00FE7F16">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sidRPr="004E5E57">
              <w:rPr>
                <w:rStyle w:val="Wyrnienieintensywne"/>
                <w:i w:val="0"/>
                <w:lang w:val="en-GB"/>
              </w:rPr>
              <w:t>Systemic safety</w:t>
            </w:r>
            <w:r w:rsidRPr="00905BA2">
              <w:rPr>
                <w:rStyle w:val="Wyrnienieintensywne"/>
                <w:i w:val="0"/>
                <w:lang w:val="en-GB"/>
              </w:rPr>
              <w:t>):</w:t>
            </w:r>
          </w:p>
          <w:p w14:paraId="03E12A92" w14:textId="77777777" w:rsidR="00FE7F16" w:rsidRPr="00EA44A4" w:rsidRDefault="00FE7F16" w:rsidP="00FE7F16">
            <w:pPr>
              <w:spacing w:before="120" w:after="120"/>
              <w:rPr>
                <w:lang w:val="en-GB"/>
              </w:rPr>
            </w:pPr>
            <w:r w:rsidRPr="00EA44A4">
              <w:rPr>
                <w:lang w:val="en-GB"/>
              </w:rPr>
              <w:t>Improve safety by improving safety management</w:t>
            </w:r>
          </w:p>
          <w:p w14:paraId="7E1307FC" w14:textId="3FAF2D97" w:rsidR="00FE7F16" w:rsidRDefault="00FE7F16" w:rsidP="00FE7F16">
            <w:pPr>
              <w:spacing w:before="120" w:after="120"/>
              <w:rPr>
                <w:lang w:val="en-GB"/>
              </w:rPr>
            </w:pPr>
            <w:r w:rsidRPr="00FE7F16">
              <w:rPr>
                <w:lang w:val="en-GB"/>
              </w:rPr>
              <w:t>EUR.RMT.0001</w:t>
            </w:r>
            <w:r>
              <w:rPr>
                <w:lang w:val="en-GB"/>
              </w:rPr>
              <w:t xml:space="preserve">-2, </w:t>
            </w:r>
            <w:r w:rsidRPr="00FE7F16">
              <w:rPr>
                <w:lang w:val="en-GB"/>
              </w:rPr>
              <w:t>EUR.SPT.0100</w:t>
            </w:r>
            <w:r>
              <w:rPr>
                <w:lang w:val="en-GB"/>
              </w:rPr>
              <w:t xml:space="preserve">, </w:t>
            </w:r>
            <w:r w:rsidRPr="00FE7F16">
              <w:rPr>
                <w:lang w:val="en-GB"/>
              </w:rPr>
              <w:t>EUR.SPT.0004</w:t>
            </w:r>
            <w:r>
              <w:rPr>
                <w:lang w:val="en-GB"/>
              </w:rPr>
              <w:t xml:space="preserve">, </w:t>
            </w:r>
            <w:r w:rsidRPr="00FE7F16">
              <w:rPr>
                <w:lang w:val="en-GB"/>
              </w:rPr>
              <w:t>EUR.SPT.0005</w:t>
            </w:r>
          </w:p>
          <w:p w14:paraId="55BFAA1E" w14:textId="7A83289E" w:rsidR="000141FA" w:rsidRPr="00905BA2" w:rsidRDefault="000141FA" w:rsidP="00FE7F16">
            <w:pPr>
              <w:spacing w:before="120" w:after="120"/>
              <w:rPr>
                <w:rStyle w:val="Wyrnienieintensywne"/>
                <w:i w:val="0"/>
                <w:lang w:val="en-GB"/>
              </w:rPr>
            </w:pPr>
            <w:r w:rsidRPr="00905BA2">
              <w:rPr>
                <w:rStyle w:val="Wyrnienieintensywne"/>
                <w:i w:val="0"/>
                <w:lang w:val="en-GB"/>
              </w:rPr>
              <w:t>EPAS Strategic Priority (</w:t>
            </w:r>
            <w:r w:rsidRPr="004E5E57">
              <w:rPr>
                <w:rStyle w:val="Wyrnienieintensywne"/>
                <w:i w:val="0"/>
                <w:lang w:val="en-GB"/>
              </w:rPr>
              <w:t xml:space="preserve">Systemic safety </w:t>
            </w:r>
            <w:r w:rsidR="00577C27">
              <w:rPr>
                <w:rStyle w:val="Wyrnienieintensywne"/>
                <w:i w:val="0"/>
                <w:lang w:val="en-GB"/>
              </w:rPr>
              <w:t>&amp;</w:t>
            </w:r>
            <w:r w:rsidRPr="004E5E57">
              <w:rPr>
                <w:rStyle w:val="Wyrnienieintensywne"/>
                <w:i w:val="0"/>
                <w:lang w:val="en-GB"/>
              </w:rPr>
              <w:t xml:space="preserve"> resilience</w:t>
            </w:r>
            <w:r w:rsidRPr="00905BA2">
              <w:rPr>
                <w:rStyle w:val="Wyrnienieintensywne"/>
                <w:i w:val="0"/>
                <w:lang w:val="en-GB"/>
              </w:rPr>
              <w:t>):</w:t>
            </w:r>
          </w:p>
          <w:p w14:paraId="34E2E062" w14:textId="77777777" w:rsidR="00EA44A4" w:rsidRPr="00EA44A4" w:rsidRDefault="00EA44A4" w:rsidP="000141FA">
            <w:pPr>
              <w:spacing w:before="120" w:after="120"/>
              <w:rPr>
                <w:lang w:val="en-GB"/>
              </w:rPr>
            </w:pPr>
            <w:r w:rsidRPr="00EA44A4">
              <w:rPr>
                <w:lang w:val="en-GB"/>
              </w:rPr>
              <w:t>Improve safety by improving safety management</w:t>
            </w:r>
          </w:p>
          <w:p w14:paraId="26BFC89D" w14:textId="42C527C1" w:rsidR="00E742F3" w:rsidRPr="00EA44A4" w:rsidRDefault="00EA44A4" w:rsidP="00FE7F16">
            <w:pPr>
              <w:spacing w:before="120" w:after="120"/>
              <w:rPr>
                <w:rStyle w:val="Wyrnienieintensywne"/>
                <w:lang w:val="en-GB"/>
              </w:rPr>
            </w:pPr>
            <w:r w:rsidRPr="00E611A7">
              <w:rPr>
                <w:b/>
                <w:color w:val="0070C0"/>
                <w:lang w:val="en-GB"/>
              </w:rPr>
              <w:t>MST.0001, MST.0028</w:t>
            </w:r>
            <w:r>
              <w:rPr>
                <w:lang w:val="en-GB"/>
              </w:rPr>
              <w:t xml:space="preserve">, </w:t>
            </w:r>
            <w:r w:rsidRPr="00EA44A4">
              <w:rPr>
                <w:lang w:val="en-GB"/>
              </w:rPr>
              <w:t>SPT.0057</w:t>
            </w:r>
          </w:p>
        </w:tc>
      </w:tr>
      <w:tr w:rsidR="002D39E1" w:rsidRPr="00EA44A4" w14:paraId="33C5BAD7" w14:textId="77777777" w:rsidTr="00B753F4">
        <w:tc>
          <w:tcPr>
            <w:tcW w:w="9062" w:type="dxa"/>
            <w:tcBorders>
              <w:top w:val="single" w:sz="4" w:space="0" w:color="auto"/>
              <w:left w:val="nil"/>
              <w:bottom w:val="nil"/>
              <w:right w:val="nil"/>
            </w:tcBorders>
            <w:shd w:val="clear" w:color="auto" w:fill="auto"/>
          </w:tcPr>
          <w:p w14:paraId="4BE5F2F1" w14:textId="77777777" w:rsidR="002D39E1" w:rsidRDefault="002D39E1" w:rsidP="00FE7F16">
            <w:pPr>
              <w:spacing w:before="120" w:after="120"/>
              <w:rPr>
                <w:rStyle w:val="Wyrnienieintensywne"/>
                <w:i w:val="0"/>
                <w:lang w:val="en-GB"/>
              </w:rPr>
            </w:pPr>
          </w:p>
          <w:p w14:paraId="74CE920C" w14:textId="4DDFCE8A" w:rsidR="00066190" w:rsidRDefault="00066190" w:rsidP="00FE7F16">
            <w:pPr>
              <w:spacing w:before="120" w:after="120"/>
              <w:rPr>
                <w:rStyle w:val="Wyrnienieintensywne"/>
                <w:i w:val="0"/>
                <w:lang w:val="en-GB"/>
              </w:rPr>
            </w:pPr>
          </w:p>
        </w:tc>
      </w:tr>
      <w:tr w:rsidR="00B753F4" w:rsidRPr="00EA44A4" w14:paraId="34E468DF" w14:textId="77777777" w:rsidTr="00B753F4">
        <w:tc>
          <w:tcPr>
            <w:tcW w:w="9062" w:type="dxa"/>
            <w:tcBorders>
              <w:top w:val="nil"/>
              <w:left w:val="nil"/>
              <w:bottom w:val="nil"/>
              <w:right w:val="nil"/>
            </w:tcBorders>
            <w:shd w:val="clear" w:color="auto" w:fill="auto"/>
          </w:tcPr>
          <w:p w14:paraId="6FAEDE39" w14:textId="77777777" w:rsidR="00B753F4" w:rsidRDefault="00B753F4" w:rsidP="00B753F4">
            <w:pPr>
              <w:keepNext/>
              <w:spacing w:before="120" w:after="120"/>
            </w:pPr>
            <w:r w:rsidRPr="002B3027">
              <w:rPr>
                <w:rStyle w:val="Wyrnienieintensywne"/>
                <w:i w:val="0"/>
                <w:noProof/>
                <w:lang w:val="en-GB"/>
              </w:rPr>
              <w:lastRenderedPageBreak/>
              <w:drawing>
                <wp:inline distT="0" distB="0" distL="0" distR="0" wp14:anchorId="1064CCCA" wp14:editId="452FE1EA">
                  <wp:extent cx="5760720" cy="3005455"/>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05455"/>
                          </a:xfrm>
                          <a:prstGeom prst="rect">
                            <a:avLst/>
                          </a:prstGeom>
                        </pic:spPr>
                      </pic:pic>
                    </a:graphicData>
                  </a:graphic>
                </wp:inline>
              </w:drawing>
            </w:r>
          </w:p>
          <w:p w14:paraId="4A04CAC9" w14:textId="2C24925E" w:rsidR="00B753F4" w:rsidRPr="00B753F4" w:rsidRDefault="00B753F4" w:rsidP="00B753F4">
            <w:pPr>
              <w:pStyle w:val="Legenda"/>
              <w:rPr>
                <w:rStyle w:val="Wyrnienieintensywne"/>
                <w:i/>
              </w:rPr>
            </w:pPr>
            <w:bookmarkStart w:id="128" w:name="_Toc192060299"/>
            <w:r>
              <w:t xml:space="preserve">Wykres </w:t>
            </w:r>
            <w:fldSimple w:instr=" SEQ Wykres \* ARABIC ">
              <w:r w:rsidR="00BB2E0B">
                <w:rPr>
                  <w:noProof/>
                </w:rPr>
                <w:t>6</w:t>
              </w:r>
            </w:fldSimple>
            <w:r>
              <w:t xml:space="preserve"> </w:t>
            </w:r>
            <w:r w:rsidRPr="00B753F4">
              <w:t>Stopień realizacji Krajowego Programu Bezpieczeństwa (SSP) dla Rzeczypospolitej Polskiej</w:t>
            </w:r>
            <w:bookmarkEnd w:id="128"/>
          </w:p>
        </w:tc>
      </w:tr>
      <w:tr w:rsidR="002B3027" w:rsidRPr="00EA44A4" w14:paraId="4E5D0FD1" w14:textId="77777777" w:rsidTr="00B753F4">
        <w:tc>
          <w:tcPr>
            <w:tcW w:w="9062" w:type="dxa"/>
            <w:tcBorders>
              <w:top w:val="nil"/>
              <w:left w:val="nil"/>
              <w:bottom w:val="nil"/>
              <w:right w:val="nil"/>
            </w:tcBorders>
            <w:shd w:val="clear" w:color="auto" w:fill="auto"/>
          </w:tcPr>
          <w:p w14:paraId="65BE3DFD" w14:textId="633496E5" w:rsidR="002B3027" w:rsidRPr="004A7076" w:rsidRDefault="002B3027" w:rsidP="00FE7F16">
            <w:pPr>
              <w:spacing w:before="120" w:after="120"/>
              <w:rPr>
                <w:rStyle w:val="Wyrnienieintensywne"/>
                <w:i w:val="0"/>
              </w:rPr>
            </w:pPr>
          </w:p>
        </w:tc>
      </w:tr>
      <w:tr w:rsidR="001675B4" w:rsidRPr="009B367C" w14:paraId="7225B4C3" w14:textId="77777777" w:rsidTr="00066190">
        <w:tc>
          <w:tcPr>
            <w:tcW w:w="9062" w:type="dxa"/>
            <w:tcBorders>
              <w:top w:val="single" w:sz="4" w:space="0" w:color="auto"/>
            </w:tcBorders>
            <w:shd w:val="clear" w:color="auto" w:fill="FBE4D5" w:themeFill="accent2" w:themeFillTint="33"/>
          </w:tcPr>
          <w:p w14:paraId="01CEB5EB" w14:textId="2438D3E7" w:rsidR="001675B4" w:rsidRPr="009B367C" w:rsidRDefault="00663950" w:rsidP="005F577D">
            <w:pPr>
              <w:pStyle w:val="Nagwek3"/>
              <w:numPr>
                <w:ilvl w:val="0"/>
                <w:numId w:val="58"/>
              </w:numPr>
              <w:spacing w:before="120" w:after="120"/>
              <w:outlineLvl w:val="2"/>
              <w:rPr>
                <w:rStyle w:val="Wyrnienieintensywne"/>
                <w:b/>
                <w:i w:val="0"/>
                <w:iCs w:val="0"/>
              </w:rPr>
            </w:pPr>
            <w:r w:rsidRPr="002B00AA">
              <w:t xml:space="preserve"> </w:t>
            </w:r>
            <w:bookmarkStart w:id="129" w:name="_Toc192592361"/>
            <w:r w:rsidR="001675B4" w:rsidRPr="008F7EAE">
              <w:t xml:space="preserve">Poziom skuteczności SMS w organizacjach lotniczych na podstawie narzędzia EASA Management System </w:t>
            </w:r>
            <w:proofErr w:type="spellStart"/>
            <w:r w:rsidR="001675B4" w:rsidRPr="008F7EAE">
              <w:t>Assessment</w:t>
            </w:r>
            <w:proofErr w:type="spellEnd"/>
            <w:r w:rsidR="001675B4" w:rsidRPr="008F7EAE">
              <w:t xml:space="preserve"> </w:t>
            </w:r>
            <w:proofErr w:type="spellStart"/>
            <w:r w:rsidR="001675B4" w:rsidRPr="008F7EAE">
              <w:t>Tool</w:t>
            </w:r>
            <w:bookmarkEnd w:id="129"/>
            <w:proofErr w:type="spellEnd"/>
          </w:p>
        </w:tc>
      </w:tr>
      <w:tr w:rsidR="001675B4" w14:paraId="7BE9FF3E" w14:textId="77777777" w:rsidTr="001675B4">
        <w:tc>
          <w:tcPr>
            <w:tcW w:w="9062" w:type="dxa"/>
            <w:shd w:val="clear" w:color="auto" w:fill="FBE4D5" w:themeFill="accent2" w:themeFillTint="33"/>
          </w:tcPr>
          <w:p w14:paraId="2B94861E" w14:textId="77777777" w:rsidR="001675B4" w:rsidRDefault="001675B4" w:rsidP="00646E75">
            <w:pPr>
              <w:spacing w:before="120" w:after="120"/>
              <w:rPr>
                <w:rStyle w:val="Wyrnienieintensywne"/>
              </w:rPr>
            </w:pPr>
            <w:r w:rsidRPr="009F51C3">
              <w:rPr>
                <w:rStyle w:val="Wyrnienieintensywne"/>
              </w:rPr>
              <w:t>Dlaczego obszar został wskazany?</w:t>
            </w:r>
          </w:p>
        </w:tc>
      </w:tr>
      <w:tr w:rsidR="001675B4" w14:paraId="0C0F035B" w14:textId="77777777" w:rsidTr="001675B4">
        <w:tc>
          <w:tcPr>
            <w:tcW w:w="9062" w:type="dxa"/>
            <w:shd w:val="clear" w:color="auto" w:fill="FBE4D5" w:themeFill="accent2" w:themeFillTint="33"/>
          </w:tcPr>
          <w:p w14:paraId="26F005F1" w14:textId="77777777" w:rsidR="00C553EB" w:rsidRDefault="00C553EB" w:rsidP="00646E75">
            <w:pPr>
              <w:spacing w:before="120" w:after="120"/>
              <w:rPr>
                <w:rFonts w:eastAsia="Calibri" w:cstheme="minorHAnsi"/>
              </w:rPr>
            </w:pPr>
            <w:r>
              <w:rPr>
                <w:rFonts w:eastAsia="Calibri" w:cstheme="minorHAnsi"/>
              </w:rPr>
              <w:t>Skuteczność Systemów Zarządzania Bezpieczeństwem w organizacjach lotniczych jest kluczowym elementem z punktu prowadzenia nadzoru opartego na ryzyku (</w:t>
            </w:r>
            <w:proofErr w:type="spellStart"/>
            <w:r w:rsidRPr="009A756B">
              <w:rPr>
                <w:rFonts w:eastAsia="Calibri" w:cstheme="minorHAnsi"/>
                <w:i/>
              </w:rPr>
              <w:t>Risk</w:t>
            </w:r>
            <w:proofErr w:type="spellEnd"/>
            <w:r w:rsidRPr="009A756B">
              <w:rPr>
                <w:rFonts w:eastAsia="Calibri" w:cstheme="minorHAnsi"/>
                <w:i/>
              </w:rPr>
              <w:t xml:space="preserve"> </w:t>
            </w:r>
            <w:proofErr w:type="spellStart"/>
            <w:r w:rsidRPr="009A756B">
              <w:rPr>
                <w:rFonts w:eastAsia="Calibri" w:cstheme="minorHAnsi"/>
                <w:i/>
              </w:rPr>
              <w:t>Based</w:t>
            </w:r>
            <w:proofErr w:type="spellEnd"/>
            <w:r w:rsidRPr="009A756B">
              <w:rPr>
                <w:rFonts w:eastAsia="Calibri" w:cstheme="minorHAnsi"/>
                <w:i/>
              </w:rPr>
              <w:t xml:space="preserve"> </w:t>
            </w:r>
            <w:proofErr w:type="spellStart"/>
            <w:r w:rsidRPr="009A756B">
              <w:rPr>
                <w:rFonts w:eastAsia="Calibri" w:cstheme="minorHAnsi"/>
                <w:i/>
              </w:rPr>
              <w:t>Oversight</w:t>
            </w:r>
            <w:proofErr w:type="spellEnd"/>
            <w:r>
              <w:rPr>
                <w:rFonts w:eastAsia="Calibri" w:cstheme="minorHAnsi"/>
              </w:rPr>
              <w:t xml:space="preserve">). Efektywny SMS pozwala na zidentyfikowanie zagrożeń zanim zaowocują one ewentualnymi nieodwracalnymi stratami w życiu, zdrowiu, mieniu lub środowisku. </w:t>
            </w:r>
          </w:p>
          <w:p w14:paraId="6120BFB2" w14:textId="77777777" w:rsidR="00C553EB" w:rsidRDefault="00C553EB" w:rsidP="00646E75">
            <w:pPr>
              <w:spacing w:before="120" w:after="120"/>
              <w:rPr>
                <w:rFonts w:eastAsia="Calibri" w:cstheme="minorHAnsi"/>
              </w:rPr>
            </w:pPr>
            <w:r>
              <w:rPr>
                <w:rFonts w:eastAsia="Calibri" w:cstheme="minorHAnsi"/>
              </w:rPr>
              <w:t>Wdrożenie SMS w organizacji lotniczej wyłącznie jako wymogu administracyjnego bez zapewnienia efektywności Systemu nie pozwoli na osiągnięcie ww. celów.</w:t>
            </w:r>
          </w:p>
          <w:p w14:paraId="4B37BC12" w14:textId="77777777" w:rsidR="00C553EB" w:rsidRDefault="00C553EB" w:rsidP="00646E75">
            <w:pPr>
              <w:spacing w:before="120" w:after="120"/>
              <w:rPr>
                <w:rFonts w:eastAsia="Calibri" w:cstheme="minorHAnsi"/>
              </w:rPr>
            </w:pPr>
            <w:r>
              <w:rPr>
                <w:rFonts w:eastAsia="Calibri" w:cstheme="minorHAnsi"/>
              </w:rPr>
              <w:t xml:space="preserve">Przepisy europejskie ustanawiają wymóg zweryfikowania skuteczności Systemów Zrządzania Bezpieczeństwem - SMS w podmiotach lotniczych. Aby uniknąć wątpliwości co do zasad weryfikacji tejże skuteczności proponuje się wykorzystanie narzędzia </w:t>
            </w:r>
            <w:r w:rsidRPr="00E97407">
              <w:rPr>
                <w:rFonts w:eastAsia="Calibri" w:cstheme="minorHAnsi"/>
              </w:rPr>
              <w:t>EAS</w:t>
            </w:r>
            <w:r>
              <w:rPr>
                <w:rFonts w:eastAsia="Calibri" w:cstheme="minorHAnsi"/>
              </w:rPr>
              <w:t xml:space="preserve">A </w:t>
            </w:r>
            <w:r w:rsidRPr="009A756B">
              <w:rPr>
                <w:rFonts w:eastAsia="Calibri" w:cstheme="minorHAnsi"/>
                <w:i/>
              </w:rPr>
              <w:t xml:space="preserve">Management System </w:t>
            </w:r>
            <w:proofErr w:type="spellStart"/>
            <w:r w:rsidRPr="009A756B">
              <w:rPr>
                <w:rFonts w:eastAsia="Calibri" w:cstheme="minorHAnsi"/>
                <w:i/>
              </w:rPr>
              <w:t>Assessment</w:t>
            </w:r>
            <w:proofErr w:type="spellEnd"/>
            <w:r w:rsidRPr="009A756B">
              <w:rPr>
                <w:rFonts w:eastAsia="Calibri" w:cstheme="minorHAnsi"/>
                <w:i/>
              </w:rPr>
              <w:t xml:space="preserve"> </w:t>
            </w:r>
            <w:proofErr w:type="spellStart"/>
            <w:r w:rsidRPr="009A756B">
              <w:rPr>
                <w:rFonts w:eastAsia="Calibri" w:cstheme="minorHAnsi"/>
                <w:i/>
              </w:rPr>
              <w:t>Tool</w:t>
            </w:r>
            <w:proofErr w:type="spellEnd"/>
            <w:r>
              <w:rPr>
                <w:rFonts w:eastAsia="Calibri" w:cstheme="minorHAnsi"/>
              </w:rPr>
              <w:t>.</w:t>
            </w:r>
          </w:p>
          <w:p w14:paraId="5AF1DF43" w14:textId="3436EE09" w:rsidR="001675B4" w:rsidRDefault="00C553EB" w:rsidP="00646E75">
            <w:pPr>
              <w:spacing w:before="120" w:after="120"/>
              <w:rPr>
                <w:rStyle w:val="Wyrnienieintensywne"/>
              </w:rPr>
            </w:pPr>
            <w:r>
              <w:rPr>
                <w:rFonts w:eastAsia="Calibri" w:cstheme="minorHAnsi"/>
              </w:rPr>
              <w:t xml:space="preserve">EASA wychodząc naprzeciw potrzebom nadzorów krajowych opracowała własne narzędzie oparte na SM-ICG SMS </w:t>
            </w:r>
            <w:r w:rsidRPr="009A756B">
              <w:rPr>
                <w:rFonts w:eastAsia="Calibri" w:cstheme="minorHAnsi"/>
                <w:i/>
              </w:rPr>
              <w:t xml:space="preserve">Evaluation </w:t>
            </w:r>
            <w:proofErr w:type="spellStart"/>
            <w:r w:rsidRPr="009A756B">
              <w:rPr>
                <w:rFonts w:eastAsia="Calibri" w:cstheme="minorHAnsi"/>
                <w:i/>
              </w:rPr>
              <w:t>Tool</w:t>
            </w:r>
            <w:proofErr w:type="spellEnd"/>
            <w:r>
              <w:rPr>
                <w:rFonts w:eastAsia="Calibri" w:cstheme="minorHAnsi"/>
              </w:rPr>
              <w:t>, w większej części polegające na weryfikacji skuteczności SMS, a nie tylko na „posiadaniu” SMS-a. Narzędzie posłuży również do analizy efektywności przepisów w zakresie SMS na poziomie europejskim.</w:t>
            </w:r>
          </w:p>
        </w:tc>
      </w:tr>
      <w:tr w:rsidR="001675B4" w14:paraId="26F28CE2" w14:textId="77777777" w:rsidTr="001675B4">
        <w:tc>
          <w:tcPr>
            <w:tcW w:w="9062" w:type="dxa"/>
            <w:shd w:val="clear" w:color="auto" w:fill="FBE4D5" w:themeFill="accent2" w:themeFillTint="33"/>
          </w:tcPr>
          <w:p w14:paraId="370070C2" w14:textId="77777777" w:rsidR="001675B4" w:rsidRDefault="001675B4" w:rsidP="00646E75">
            <w:pPr>
              <w:spacing w:before="120" w:after="120"/>
              <w:rPr>
                <w:rStyle w:val="Wyrnienieintensywne"/>
              </w:rPr>
            </w:pPr>
            <w:r w:rsidRPr="009F51C3">
              <w:rPr>
                <w:rStyle w:val="Wyrnienieintensywne"/>
              </w:rPr>
              <w:t>Co jest celem działań?</w:t>
            </w:r>
          </w:p>
        </w:tc>
      </w:tr>
      <w:tr w:rsidR="001675B4" w14:paraId="007EE000" w14:textId="77777777" w:rsidTr="001675B4">
        <w:tc>
          <w:tcPr>
            <w:tcW w:w="9062" w:type="dxa"/>
            <w:shd w:val="clear" w:color="auto" w:fill="FBE4D5" w:themeFill="accent2" w:themeFillTint="33"/>
          </w:tcPr>
          <w:p w14:paraId="42137BBD" w14:textId="5164C818" w:rsidR="001675B4" w:rsidRDefault="00C553EB" w:rsidP="00646E75">
            <w:pPr>
              <w:spacing w:before="120" w:after="120"/>
              <w:rPr>
                <w:rStyle w:val="Wyrnienieintensywne"/>
              </w:rPr>
            </w:pPr>
            <w:r>
              <w:t>Celem działań jest pełne i skuteczne wdrożenie SMS w organizacjach lotniczych objętych tym obowiązkiem. Do weryfikacji konieczne jest narzędzie do obiektywnej oceny poziomu implementacji SMS.</w:t>
            </w:r>
          </w:p>
        </w:tc>
      </w:tr>
      <w:tr w:rsidR="001675B4" w14:paraId="7E7D35D0" w14:textId="77777777" w:rsidTr="001675B4">
        <w:tc>
          <w:tcPr>
            <w:tcW w:w="9062" w:type="dxa"/>
            <w:shd w:val="clear" w:color="auto" w:fill="FBE4D5" w:themeFill="accent2" w:themeFillTint="33"/>
          </w:tcPr>
          <w:p w14:paraId="1E64076A" w14:textId="77777777" w:rsidR="001675B4" w:rsidRDefault="001675B4" w:rsidP="00646E75">
            <w:pPr>
              <w:spacing w:before="120" w:after="120"/>
              <w:rPr>
                <w:rStyle w:val="Wyrnienieintensywne"/>
              </w:rPr>
            </w:pPr>
            <w:r w:rsidRPr="009F51C3">
              <w:rPr>
                <w:rStyle w:val="Wyrnienieintensywne"/>
              </w:rPr>
              <w:t>Zadania realizowane w ramach zarządzania zagrożeniem</w:t>
            </w:r>
          </w:p>
        </w:tc>
      </w:tr>
      <w:tr w:rsidR="001675B4" w14:paraId="51A1B886" w14:textId="77777777" w:rsidTr="001675B4">
        <w:tc>
          <w:tcPr>
            <w:tcW w:w="9062" w:type="dxa"/>
            <w:shd w:val="clear" w:color="auto" w:fill="FBE4D5" w:themeFill="accent2" w:themeFillTint="33"/>
          </w:tcPr>
          <w:p w14:paraId="24865CC5" w14:textId="125955E7" w:rsidR="001675B4" w:rsidRDefault="00B97B2A" w:rsidP="00646E75">
            <w:pPr>
              <w:spacing w:before="120" w:after="120"/>
              <w:rPr>
                <w:rStyle w:val="Wyrnienieintensywne"/>
              </w:rPr>
            </w:pPr>
            <w:r w:rsidRPr="00B97B2A">
              <w:rPr>
                <w:rStyle w:val="Wyrnienieintensywne"/>
                <w:b w:val="0"/>
                <w:i w:val="0"/>
              </w:rPr>
              <w:lastRenderedPageBreak/>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B.2</w:t>
            </w:r>
          </w:p>
        </w:tc>
      </w:tr>
      <w:tr w:rsidR="001675B4" w14:paraId="1E50CD16" w14:textId="77777777" w:rsidTr="001675B4">
        <w:tc>
          <w:tcPr>
            <w:tcW w:w="9062" w:type="dxa"/>
            <w:shd w:val="clear" w:color="auto" w:fill="FBE4D5" w:themeFill="accent2" w:themeFillTint="33"/>
          </w:tcPr>
          <w:p w14:paraId="4430C70B" w14:textId="77777777" w:rsidR="001675B4" w:rsidRDefault="001675B4" w:rsidP="00646E75">
            <w:pPr>
              <w:spacing w:before="120" w:after="120"/>
              <w:rPr>
                <w:rStyle w:val="Wyrnienieintensywne"/>
              </w:rPr>
            </w:pPr>
            <w:r>
              <w:rPr>
                <w:rStyle w:val="Wyrnienieintensywne"/>
              </w:rPr>
              <w:t xml:space="preserve">Przyjęty sposób monitorowania </w:t>
            </w:r>
          </w:p>
        </w:tc>
      </w:tr>
      <w:tr w:rsidR="001675B4" w14:paraId="38EE359E" w14:textId="77777777" w:rsidTr="001675B4">
        <w:tc>
          <w:tcPr>
            <w:tcW w:w="9062" w:type="dxa"/>
            <w:shd w:val="clear" w:color="auto" w:fill="FBE4D5" w:themeFill="accent2" w:themeFillTint="33"/>
          </w:tcPr>
          <w:p w14:paraId="565C0249" w14:textId="77777777" w:rsidR="00C553EB" w:rsidRDefault="00C553EB" w:rsidP="00646E75">
            <w:pPr>
              <w:spacing w:before="120" w:after="120"/>
            </w:pPr>
            <w:r>
              <w:t xml:space="preserve">Aby ocenić skuteczność wdrożenia SMS wprowadzono zestaw wskaźników opartych na klasyfikacji czterech możliwych scenariuszy odpowiedzi przypisanych do pytań szczegółowych i w oparciu o ten system prowadzony jest monitoring postępów implementacji oraz funkcjonowania SMS (w tym również po wszystkich istotnych zmianach w organizacji) – organizacje dokonują </w:t>
            </w:r>
            <w:r w:rsidRPr="00607A7B">
              <w:rPr>
                <w:u w:val="single"/>
              </w:rPr>
              <w:t>samooceny systemu zarządzania</w:t>
            </w:r>
            <w:r>
              <w:t xml:space="preserve"> korzystając z Narzędzia Oceny Systemu Zarządzania EASA; inspektorzy weryfikują samoocenę w trakcie nadzoru bieżącego nad organizacjami.</w:t>
            </w:r>
          </w:p>
          <w:p w14:paraId="37948B03" w14:textId="7DB1A998" w:rsidR="00C553EB" w:rsidRDefault="00C553EB" w:rsidP="00646E75">
            <w:pPr>
              <w:spacing w:before="120" w:after="120"/>
            </w:pPr>
            <w:r>
              <w:t>W zakresie monitorowania poziomu implementacji SMS w organizacjach wprowadza się następujące wskaźniki:</w:t>
            </w:r>
          </w:p>
          <w:p w14:paraId="58A5CC9A" w14:textId="77777777" w:rsidR="00C553EB" w:rsidRPr="00C553EB" w:rsidRDefault="00C553EB" w:rsidP="005F577D">
            <w:pPr>
              <w:pStyle w:val="Akapitzlist"/>
              <w:numPr>
                <w:ilvl w:val="0"/>
                <w:numId w:val="48"/>
              </w:numPr>
              <w:spacing w:before="120" w:after="120"/>
              <w:ind w:left="448" w:hanging="357"/>
              <w:contextualSpacing w:val="0"/>
            </w:pPr>
            <w:proofErr w:type="spellStart"/>
            <w:r w:rsidRPr="00C553EB">
              <w:rPr>
                <w:b/>
              </w:rPr>
              <w:t>Raportowalność</w:t>
            </w:r>
            <w:proofErr w:type="spellEnd"/>
            <w:r w:rsidRPr="00C553EB">
              <w:rPr>
                <w:b/>
              </w:rPr>
              <w:t xml:space="preserve">  ogólna liczba wszystkich organizacji</w:t>
            </w:r>
            <w:r w:rsidRPr="00C553EB">
              <w:t>, które przesłały wypełnione arkusze Narzędzia Oceny Systemu Zarządzania (EASA) / liczba wszystkich organizacji, które powinny przesłać te arkusze;</w:t>
            </w:r>
          </w:p>
          <w:p w14:paraId="6BA719F7" w14:textId="77777777" w:rsidR="00C553EB" w:rsidRPr="00C553EB" w:rsidRDefault="00C553EB" w:rsidP="005F577D">
            <w:pPr>
              <w:pStyle w:val="Akapitzlist"/>
              <w:numPr>
                <w:ilvl w:val="0"/>
                <w:numId w:val="48"/>
              </w:numPr>
              <w:spacing w:before="120" w:after="120"/>
              <w:ind w:left="448" w:hanging="357"/>
              <w:contextualSpacing w:val="0"/>
            </w:pPr>
            <w:proofErr w:type="spellStart"/>
            <w:r w:rsidRPr="00C553EB">
              <w:rPr>
                <w:b/>
              </w:rPr>
              <w:t>Raportowalność</w:t>
            </w:r>
            <w:proofErr w:type="spellEnd"/>
            <w:r w:rsidRPr="00C553EB">
              <w:rPr>
                <w:b/>
              </w:rPr>
              <w:t xml:space="preserve"> AOC</w:t>
            </w:r>
            <w:r w:rsidRPr="00C553EB">
              <w:t xml:space="preserve"> - liczba organizacji AOC, które przesłały wypełnione arkusze Narzędzia Oceny Systemu Zarządzania (EASA) / liczba organizacji AOC, które powinny przesłać te arkusze;</w:t>
            </w:r>
          </w:p>
          <w:p w14:paraId="468A23EE" w14:textId="77777777" w:rsidR="00C553EB" w:rsidRPr="00C553EB" w:rsidRDefault="00C553EB" w:rsidP="005F577D">
            <w:pPr>
              <w:pStyle w:val="Akapitzlist"/>
              <w:numPr>
                <w:ilvl w:val="0"/>
                <w:numId w:val="48"/>
              </w:numPr>
              <w:spacing w:before="120" w:after="120"/>
              <w:ind w:left="448" w:hanging="357"/>
              <w:contextualSpacing w:val="0"/>
            </w:pPr>
            <w:proofErr w:type="spellStart"/>
            <w:r w:rsidRPr="00C553EB">
              <w:rPr>
                <w:b/>
              </w:rPr>
              <w:t>Raportowalność</w:t>
            </w:r>
            <w:proofErr w:type="spellEnd"/>
            <w:r w:rsidRPr="00C553EB">
              <w:rPr>
                <w:b/>
              </w:rPr>
              <w:t xml:space="preserve"> ATO</w:t>
            </w:r>
            <w:r w:rsidRPr="00C553EB">
              <w:t xml:space="preserve"> – liczba organizacji ATO, które przesłały wypełnione arkusze Narzędzia Oceny Systemu Zarządzania (EASA) / liczba organizacji ATO, które powinny przesłać te arkusze;</w:t>
            </w:r>
          </w:p>
          <w:p w14:paraId="3C91389A" w14:textId="77777777" w:rsidR="00C553EB" w:rsidRPr="00C553EB" w:rsidRDefault="00C553EB" w:rsidP="005F577D">
            <w:pPr>
              <w:pStyle w:val="Akapitzlist"/>
              <w:numPr>
                <w:ilvl w:val="0"/>
                <w:numId w:val="48"/>
              </w:numPr>
              <w:spacing w:before="120" w:after="120"/>
              <w:ind w:left="448" w:hanging="357"/>
              <w:contextualSpacing w:val="0"/>
              <w:jc w:val="left"/>
            </w:pPr>
            <w:proofErr w:type="spellStart"/>
            <w:r w:rsidRPr="00C553EB">
              <w:rPr>
                <w:b/>
              </w:rPr>
              <w:t>Raportowalność</w:t>
            </w:r>
            <w:proofErr w:type="spellEnd"/>
            <w:r w:rsidRPr="00C553EB">
              <w:rPr>
                <w:b/>
              </w:rPr>
              <w:t xml:space="preserve"> ADR</w:t>
            </w:r>
            <w:r w:rsidRPr="00C553EB">
              <w:t xml:space="preserve"> – liczba ADR, które przesłały wypełnione arkusze Narzędzia Oceny Systemu Zarządzania (EASA) / liczba ADR, które powinny przesłać te arkusze;</w:t>
            </w:r>
          </w:p>
          <w:p w14:paraId="2A354F4D" w14:textId="77777777" w:rsidR="00C553EB" w:rsidRPr="00C553EB" w:rsidRDefault="00C553EB" w:rsidP="005F577D">
            <w:pPr>
              <w:pStyle w:val="Akapitzlist"/>
              <w:numPr>
                <w:ilvl w:val="0"/>
                <w:numId w:val="48"/>
              </w:numPr>
              <w:spacing w:before="120" w:after="120"/>
              <w:ind w:left="448" w:hanging="357"/>
              <w:contextualSpacing w:val="0"/>
            </w:pPr>
            <w:proofErr w:type="spellStart"/>
            <w:r w:rsidRPr="00C553EB">
              <w:rPr>
                <w:b/>
              </w:rPr>
              <w:t>Raportowalność</w:t>
            </w:r>
            <w:proofErr w:type="spellEnd"/>
            <w:r w:rsidRPr="00C553EB">
              <w:rPr>
                <w:b/>
              </w:rPr>
              <w:t xml:space="preserve"> ATM/ANS</w:t>
            </w:r>
            <w:r w:rsidRPr="00C553EB">
              <w:t xml:space="preserve"> – liczba organizacji ATM/ANS, które przesłały wypełnione arkusze Narzędzia Oceny Systemu Zarządzania (EASA) / liczba organizacji ATM/ANS, które powinny przesłać te arkusze;</w:t>
            </w:r>
          </w:p>
          <w:p w14:paraId="5A301144" w14:textId="77777777" w:rsidR="00C553EB" w:rsidRPr="00C553EB" w:rsidRDefault="00C553EB" w:rsidP="005F577D">
            <w:pPr>
              <w:pStyle w:val="Akapitzlist"/>
              <w:numPr>
                <w:ilvl w:val="0"/>
                <w:numId w:val="48"/>
              </w:numPr>
              <w:spacing w:before="120" w:after="120"/>
              <w:ind w:left="448" w:hanging="357"/>
              <w:contextualSpacing w:val="0"/>
            </w:pPr>
            <w:proofErr w:type="spellStart"/>
            <w:r w:rsidRPr="00C553EB">
              <w:rPr>
                <w:b/>
              </w:rPr>
              <w:t>Raportowalność</w:t>
            </w:r>
            <w:proofErr w:type="spellEnd"/>
            <w:r w:rsidRPr="00C553EB">
              <w:rPr>
                <w:b/>
              </w:rPr>
              <w:t xml:space="preserve"> ATCO</w:t>
            </w:r>
            <w:r w:rsidRPr="00C553EB">
              <w:t xml:space="preserve"> – liczba organizacji ATCO, które przesłały wypełnione arkusze Narzędzia Oceny Systemu Zarządzania (EASA) / liczba organizacji ATCO, które powinny przesłać te arkusze; </w:t>
            </w:r>
          </w:p>
          <w:p w14:paraId="011344CF" w14:textId="77777777" w:rsidR="00C553EB" w:rsidRPr="00C553EB" w:rsidRDefault="00C553EB" w:rsidP="005F577D">
            <w:pPr>
              <w:pStyle w:val="Akapitzlist"/>
              <w:numPr>
                <w:ilvl w:val="0"/>
                <w:numId w:val="48"/>
              </w:numPr>
              <w:spacing w:before="120" w:after="120"/>
              <w:ind w:left="448" w:hanging="357"/>
              <w:contextualSpacing w:val="0"/>
            </w:pPr>
            <w:proofErr w:type="spellStart"/>
            <w:r w:rsidRPr="00C553EB">
              <w:rPr>
                <w:b/>
              </w:rPr>
              <w:t>Raportowalność</w:t>
            </w:r>
            <w:proofErr w:type="spellEnd"/>
            <w:r w:rsidRPr="00C553EB">
              <w:rPr>
                <w:b/>
              </w:rPr>
              <w:t xml:space="preserve"> CAMO</w:t>
            </w:r>
            <w:r w:rsidRPr="00C553EB">
              <w:t xml:space="preserve"> – liczba organizacji CAMO, które przesłały wypełnione arkusze Narzędzia Oceny Systemu Zarządzania (EASA) / liczba organizacji CAMO, które powinny przesłać te arkusze;</w:t>
            </w:r>
          </w:p>
          <w:p w14:paraId="1CD88189" w14:textId="5B436A47" w:rsidR="001675B4" w:rsidRDefault="00C553EB" w:rsidP="00646E75">
            <w:pPr>
              <w:spacing w:before="120" w:after="120"/>
              <w:rPr>
                <w:rStyle w:val="Wyrnienieintensywne"/>
              </w:rPr>
            </w:pPr>
            <w:r w:rsidRPr="00C553EB">
              <w:t>Poziomy dojrzałości Systemu Zarządzania osiągane przez podmioty lotnicze z podziałem na rodzaj certyfikatu (AOC, ATO, ADR, ATM/ANS, ATCO, CAMO).</w:t>
            </w:r>
          </w:p>
        </w:tc>
      </w:tr>
      <w:tr w:rsidR="001675B4" w14:paraId="7E7F3E7A" w14:textId="77777777" w:rsidTr="001675B4">
        <w:tc>
          <w:tcPr>
            <w:tcW w:w="9062" w:type="dxa"/>
            <w:shd w:val="clear" w:color="auto" w:fill="FBE4D5" w:themeFill="accent2" w:themeFillTint="33"/>
          </w:tcPr>
          <w:p w14:paraId="258BC7DD" w14:textId="77777777" w:rsidR="001675B4" w:rsidRDefault="001675B4" w:rsidP="00646E75">
            <w:pPr>
              <w:spacing w:before="120" w:after="120"/>
              <w:rPr>
                <w:rStyle w:val="Wyrnienieintensywne"/>
              </w:rPr>
            </w:pPr>
            <w:r w:rsidRPr="009F51C3">
              <w:rPr>
                <w:rStyle w:val="Wyrnienieintensywne"/>
              </w:rPr>
              <w:t xml:space="preserve">Powiązane działania EPAS i EUR RASP </w:t>
            </w:r>
          </w:p>
        </w:tc>
      </w:tr>
      <w:tr w:rsidR="001675B4" w:rsidRPr="00FE7F16" w14:paraId="1C213BC8" w14:textId="77777777" w:rsidTr="001675B4">
        <w:tc>
          <w:tcPr>
            <w:tcW w:w="9062" w:type="dxa"/>
            <w:shd w:val="clear" w:color="auto" w:fill="FBE4D5" w:themeFill="accent2" w:themeFillTint="33"/>
          </w:tcPr>
          <w:p w14:paraId="7C12B5CC" w14:textId="77777777" w:rsidR="00FE7F16" w:rsidRPr="00905BA2" w:rsidRDefault="00FE7F16" w:rsidP="00FE7F16">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sidRPr="004E5E57">
              <w:rPr>
                <w:rStyle w:val="Wyrnienieintensywne"/>
                <w:i w:val="0"/>
                <w:lang w:val="en-GB"/>
              </w:rPr>
              <w:t>Systemic safety</w:t>
            </w:r>
            <w:r w:rsidRPr="00905BA2">
              <w:rPr>
                <w:rStyle w:val="Wyrnienieintensywne"/>
                <w:i w:val="0"/>
                <w:lang w:val="en-GB"/>
              </w:rPr>
              <w:t>):</w:t>
            </w:r>
          </w:p>
          <w:p w14:paraId="74D54B37" w14:textId="77777777" w:rsidR="00FE7F16" w:rsidRPr="00EA44A4" w:rsidRDefault="00FE7F16" w:rsidP="00FE7F16">
            <w:pPr>
              <w:spacing w:before="120" w:after="120"/>
              <w:rPr>
                <w:lang w:val="en-GB"/>
              </w:rPr>
            </w:pPr>
            <w:r w:rsidRPr="00EA44A4">
              <w:rPr>
                <w:lang w:val="en-GB"/>
              </w:rPr>
              <w:t>Improve safety by improving safety management</w:t>
            </w:r>
          </w:p>
          <w:p w14:paraId="35B383C7" w14:textId="2EC58563" w:rsidR="00FE7F16" w:rsidRDefault="00FE7F16" w:rsidP="00FE7F16">
            <w:pPr>
              <w:spacing w:before="120" w:after="120"/>
              <w:rPr>
                <w:lang w:val="en-GB"/>
              </w:rPr>
            </w:pPr>
            <w:r w:rsidRPr="00FE7F16">
              <w:rPr>
                <w:lang w:val="en-GB"/>
              </w:rPr>
              <w:t>EUR.SPT.000</w:t>
            </w:r>
            <w:r>
              <w:rPr>
                <w:lang w:val="en-GB"/>
              </w:rPr>
              <w:t xml:space="preserve">7-8, </w:t>
            </w:r>
            <w:r w:rsidRPr="00FE7F16">
              <w:rPr>
                <w:lang w:val="en-GB"/>
              </w:rPr>
              <w:t>EUR.SPT.0099</w:t>
            </w:r>
          </w:p>
          <w:p w14:paraId="2776AE87" w14:textId="12B7A055" w:rsidR="006F000F" w:rsidRPr="00905BA2" w:rsidRDefault="009B52FC" w:rsidP="006F000F">
            <w:pPr>
              <w:spacing w:before="120" w:after="120"/>
              <w:rPr>
                <w:rStyle w:val="Wyrnienieintensywne"/>
                <w:i w:val="0"/>
                <w:lang w:val="en-GB"/>
              </w:rPr>
            </w:pPr>
            <w:r w:rsidRPr="009B52FC">
              <w:rPr>
                <w:rStyle w:val="Wyrnienieintensywne"/>
                <w:i w:val="0"/>
                <w:lang w:val="en-GB"/>
              </w:rPr>
              <w:t xml:space="preserve">EPAS </w:t>
            </w:r>
            <w:r w:rsidR="006F000F" w:rsidRPr="009B52FC">
              <w:rPr>
                <w:rStyle w:val="Wyrnienieintensywne"/>
                <w:i w:val="0"/>
                <w:lang w:val="en-GB"/>
              </w:rPr>
              <w:t>Strategic</w:t>
            </w:r>
            <w:r w:rsidR="006F000F" w:rsidRPr="00905BA2">
              <w:rPr>
                <w:rStyle w:val="Wyrnienieintensywne"/>
                <w:i w:val="0"/>
                <w:lang w:val="en-GB"/>
              </w:rPr>
              <w:t xml:space="preserve"> Priority (</w:t>
            </w:r>
            <w:r w:rsidR="006F000F" w:rsidRPr="004E5E57">
              <w:rPr>
                <w:rStyle w:val="Wyrnienieintensywne"/>
                <w:i w:val="0"/>
                <w:lang w:val="en-GB"/>
              </w:rPr>
              <w:t>Systemic safety</w:t>
            </w:r>
            <w:r w:rsidR="00577C27">
              <w:rPr>
                <w:rStyle w:val="Wyrnienieintensywne"/>
                <w:i w:val="0"/>
                <w:lang w:val="en-GB"/>
              </w:rPr>
              <w:t xml:space="preserve"> &amp; resilience</w:t>
            </w:r>
            <w:r w:rsidR="006F000F" w:rsidRPr="00905BA2">
              <w:rPr>
                <w:rStyle w:val="Wyrnienieintensywne"/>
                <w:i w:val="0"/>
                <w:lang w:val="en-GB"/>
              </w:rPr>
              <w:t>):</w:t>
            </w:r>
          </w:p>
          <w:p w14:paraId="0F123E26" w14:textId="77777777" w:rsidR="006F000F" w:rsidRPr="00EA44A4" w:rsidRDefault="006F000F" w:rsidP="006F000F">
            <w:pPr>
              <w:spacing w:before="120" w:after="120"/>
              <w:rPr>
                <w:lang w:val="en-GB"/>
              </w:rPr>
            </w:pPr>
            <w:r w:rsidRPr="00EA44A4">
              <w:rPr>
                <w:lang w:val="en-GB"/>
              </w:rPr>
              <w:t>Improve safety by improving safety management</w:t>
            </w:r>
          </w:p>
          <w:p w14:paraId="728CBC50" w14:textId="452D43F0" w:rsidR="00551DEA" w:rsidRPr="006F000F" w:rsidRDefault="00FE7F16" w:rsidP="00551DEA">
            <w:pPr>
              <w:tabs>
                <w:tab w:val="left" w:pos="2460"/>
              </w:tabs>
              <w:spacing w:before="120" w:after="120"/>
              <w:rPr>
                <w:rStyle w:val="Wyrnienieintensywne"/>
                <w:b w:val="0"/>
                <w:i w:val="0"/>
                <w:iCs w:val="0"/>
                <w:lang w:val="en-GB"/>
              </w:rPr>
            </w:pPr>
            <w:r w:rsidRPr="00E611A7">
              <w:rPr>
                <w:b/>
                <w:color w:val="0070C0"/>
                <w:lang w:val="en-GB"/>
              </w:rPr>
              <w:t>MST.0026</w:t>
            </w:r>
            <w:r w:rsidR="006F000F">
              <w:rPr>
                <w:lang w:val="en-GB"/>
              </w:rPr>
              <w:t>,</w:t>
            </w:r>
            <w:r w:rsidR="006F000F">
              <w:t xml:space="preserve"> </w:t>
            </w:r>
            <w:r w:rsidR="006F000F" w:rsidRPr="006F000F">
              <w:rPr>
                <w:lang w:val="en-GB"/>
              </w:rPr>
              <w:t>SPT.0057</w:t>
            </w:r>
            <w:r w:rsidR="00551DEA">
              <w:rPr>
                <w:lang w:val="en-GB"/>
              </w:rPr>
              <w:tab/>
            </w:r>
          </w:p>
        </w:tc>
      </w:tr>
    </w:tbl>
    <w:p w14:paraId="2FF68356" w14:textId="77777777" w:rsidR="00CC2C8D" w:rsidRDefault="00CC2C8D" w:rsidP="00551DEA">
      <w:pPr>
        <w:rPr>
          <w:lang w:val="en-GB"/>
        </w:rPr>
      </w:pPr>
    </w:p>
    <w:p w14:paraId="25B0A9DC" w14:textId="77777777" w:rsidR="00CC2C8D" w:rsidRDefault="00CC2C8D" w:rsidP="00551DEA">
      <w:pPr>
        <w:rPr>
          <w:lang w:val="en-GB"/>
        </w:rPr>
      </w:pPr>
    </w:p>
    <w:p w14:paraId="6B91C902" w14:textId="77777777" w:rsidR="00CC2C8D" w:rsidRDefault="00CC2C8D" w:rsidP="00551DEA">
      <w:pPr>
        <w:rPr>
          <w:lang w:val="en-GB"/>
        </w:rPr>
      </w:pPr>
    </w:p>
    <w:p w14:paraId="235A3BCC" w14:textId="77777777" w:rsidR="00B753F4" w:rsidRDefault="00CC2C8D" w:rsidP="00B753F4">
      <w:pPr>
        <w:keepNext/>
      </w:pPr>
      <w:r>
        <w:rPr>
          <w:noProof/>
        </w:rPr>
        <w:lastRenderedPageBreak/>
        <w:drawing>
          <wp:inline distT="0" distB="0" distL="0" distR="0" wp14:anchorId="6C28C05F" wp14:editId="7DFC43ED">
            <wp:extent cx="6200775" cy="2562860"/>
            <wp:effectExtent l="0" t="0" r="9525" b="8890"/>
            <wp:docPr id="28" name="Wykres 28">
              <a:extLst xmlns:a="http://schemas.openxmlformats.org/drawingml/2006/main">
                <a:ext uri="{FF2B5EF4-FFF2-40B4-BE49-F238E27FC236}">
                  <a16:creationId xmlns:a16="http://schemas.microsoft.com/office/drawing/2014/main" id="{B8B77A30-D01D-43B2-BF34-CD7D50592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911297" w14:textId="3A04D121" w:rsidR="00CC2C8D" w:rsidRPr="00B753F4" w:rsidRDefault="00B753F4" w:rsidP="00B753F4">
      <w:pPr>
        <w:pStyle w:val="Legenda"/>
      </w:pPr>
      <w:bookmarkStart w:id="130" w:name="_Toc192060300"/>
      <w:r>
        <w:t xml:space="preserve">Wykres </w:t>
      </w:r>
      <w:fldSimple w:instr=" SEQ Wykres \* ARABIC ">
        <w:r w:rsidR="00BB2E0B">
          <w:rPr>
            <w:noProof/>
          </w:rPr>
          <w:t>7</w:t>
        </w:r>
      </w:fldSimple>
      <w:r w:rsidRPr="00B753F4">
        <w:t xml:space="preserve"> Wyniki samooceny systemu zarządzania w organizacjach posiadających certyfikat ATO.</w:t>
      </w:r>
      <w:bookmarkEnd w:id="130"/>
    </w:p>
    <w:p w14:paraId="4E3E0B25" w14:textId="77777777" w:rsidR="00B753F4" w:rsidRDefault="00CC2C8D" w:rsidP="00B753F4">
      <w:pPr>
        <w:keepNext/>
      </w:pPr>
      <w:r>
        <w:rPr>
          <w:noProof/>
        </w:rPr>
        <w:drawing>
          <wp:inline distT="0" distB="0" distL="0" distR="0" wp14:anchorId="42F17B9D" wp14:editId="79827212">
            <wp:extent cx="6200775" cy="2457450"/>
            <wp:effectExtent l="0" t="0" r="9525" b="0"/>
            <wp:docPr id="27" name="Wykres 27">
              <a:extLst xmlns:a="http://schemas.openxmlformats.org/drawingml/2006/main">
                <a:ext uri="{FF2B5EF4-FFF2-40B4-BE49-F238E27FC236}">
                  <a16:creationId xmlns:a16="http://schemas.microsoft.com/office/drawing/2014/main" id="{BA0EA2A3-C2A4-4F8B-9216-F252C5560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5D9A2D" w14:textId="5C85C921" w:rsidR="00CC2C8D" w:rsidRPr="00B753F4" w:rsidRDefault="00B753F4" w:rsidP="00B753F4">
      <w:pPr>
        <w:pStyle w:val="Legenda"/>
      </w:pPr>
      <w:bookmarkStart w:id="131" w:name="_Toc192060301"/>
      <w:r>
        <w:t xml:space="preserve">Wykres </w:t>
      </w:r>
      <w:fldSimple w:instr=" SEQ Wykres \* ARABIC ">
        <w:r w:rsidR="00BB2E0B">
          <w:rPr>
            <w:noProof/>
          </w:rPr>
          <w:t>8</w:t>
        </w:r>
      </w:fldSimple>
      <w:r w:rsidRPr="00B753F4">
        <w:t xml:space="preserve"> Wyniki samooceny systemu zarządzania w organizacjach posiadających certyfikat AOC</w:t>
      </w:r>
      <w:r>
        <w:t>.</w:t>
      </w:r>
      <w:bookmarkEnd w:id="131"/>
    </w:p>
    <w:p w14:paraId="0374ECA6" w14:textId="77777777" w:rsidR="00B753F4" w:rsidRDefault="00F46B9E" w:rsidP="00B753F4">
      <w:pPr>
        <w:keepNext/>
      </w:pPr>
      <w:r w:rsidRPr="00CC2C8D">
        <w:rPr>
          <w:noProof/>
          <w:sz w:val="18"/>
          <w:szCs w:val="18"/>
        </w:rPr>
        <w:drawing>
          <wp:inline distT="0" distB="0" distL="0" distR="0" wp14:anchorId="4A996DDB" wp14:editId="4A9A74E6">
            <wp:extent cx="6210300" cy="2342515"/>
            <wp:effectExtent l="0" t="0" r="0" b="635"/>
            <wp:docPr id="29" name="Wykres 29">
              <a:extLst xmlns:a="http://schemas.openxmlformats.org/drawingml/2006/main">
                <a:ext uri="{FF2B5EF4-FFF2-40B4-BE49-F238E27FC236}">
                  <a16:creationId xmlns:a16="http://schemas.microsoft.com/office/drawing/2014/main" id="{9A3E3C9F-CB7D-48F0-9B7D-98AB54151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B08F08" w14:textId="104C456F" w:rsidR="00CB1C31" w:rsidRPr="00363CEA" w:rsidRDefault="00B753F4" w:rsidP="00B753F4">
      <w:pPr>
        <w:pStyle w:val="Legenda"/>
      </w:pPr>
      <w:bookmarkStart w:id="132" w:name="_Toc192060302"/>
      <w:r>
        <w:t xml:space="preserve">Wykres </w:t>
      </w:r>
      <w:fldSimple w:instr=" SEQ Wykres \* ARABIC ">
        <w:r w:rsidR="00BB2E0B">
          <w:rPr>
            <w:noProof/>
          </w:rPr>
          <w:t>9</w:t>
        </w:r>
      </w:fldSimple>
      <w:r w:rsidRPr="00B753F4">
        <w:t xml:space="preserve"> Wyniki samooceny systemu zarządzania w organizacjach posiadających certyfikat ADR</w:t>
      </w:r>
      <w:r w:rsidR="00363CEA">
        <w:t xml:space="preserve"> (zarządzający lotniskami).</w:t>
      </w:r>
      <w:bookmarkEnd w:id="132"/>
      <w:r w:rsidR="00363CEA">
        <w:t xml:space="preserve"> </w:t>
      </w:r>
    </w:p>
    <w:p w14:paraId="7E86EF24" w14:textId="77777777" w:rsidR="00363CEA" w:rsidRDefault="00CB1C31" w:rsidP="00363CEA">
      <w:pPr>
        <w:keepNext/>
      </w:pPr>
      <w:r w:rsidRPr="00CC2C8D">
        <w:rPr>
          <w:noProof/>
          <w:sz w:val="18"/>
          <w:szCs w:val="18"/>
        </w:rPr>
        <w:lastRenderedPageBreak/>
        <w:drawing>
          <wp:inline distT="0" distB="0" distL="0" distR="0" wp14:anchorId="2388BE2A" wp14:editId="159D1869">
            <wp:extent cx="6210300" cy="2292350"/>
            <wp:effectExtent l="0" t="0" r="0" b="12700"/>
            <wp:docPr id="30" name="Wykres 30">
              <a:extLst xmlns:a="http://schemas.openxmlformats.org/drawingml/2006/main">
                <a:ext uri="{FF2B5EF4-FFF2-40B4-BE49-F238E27FC236}">
                  <a16:creationId xmlns:a16="http://schemas.microsoft.com/office/drawing/2014/main" id="{00EB9450-473F-47D8-8BED-43DEFBFBC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FDF386E" w14:textId="518F502A" w:rsidR="00CB1C31" w:rsidRDefault="00363CEA" w:rsidP="00363CEA">
      <w:pPr>
        <w:pStyle w:val="Legenda"/>
      </w:pPr>
      <w:bookmarkStart w:id="133" w:name="_Toc192060303"/>
      <w:r>
        <w:t xml:space="preserve">Wykres </w:t>
      </w:r>
      <w:fldSimple w:instr=" SEQ Wykres \* ARABIC ">
        <w:r w:rsidR="00BB2E0B">
          <w:rPr>
            <w:noProof/>
          </w:rPr>
          <w:t>10</w:t>
        </w:r>
      </w:fldSimple>
      <w:r w:rsidRPr="00363CEA">
        <w:t xml:space="preserve"> Wyniki samooceny systemu zarządzania w organizacjach posiadających certyfikat ATM/ANS&amp;ATCO</w:t>
      </w:r>
      <w:r>
        <w:t>.</w:t>
      </w:r>
      <w:bookmarkEnd w:id="133"/>
    </w:p>
    <w:tbl>
      <w:tblPr>
        <w:tblStyle w:val="Tabela-Siatka"/>
        <w:tblW w:w="0" w:type="auto"/>
        <w:shd w:val="clear" w:color="auto" w:fill="FBE4D5" w:themeFill="accent2" w:themeFillTint="33"/>
        <w:tblLook w:val="04A0" w:firstRow="1" w:lastRow="0" w:firstColumn="1" w:lastColumn="0" w:noHBand="0" w:noVBand="1"/>
      </w:tblPr>
      <w:tblGrid>
        <w:gridCol w:w="9062"/>
      </w:tblGrid>
      <w:tr w:rsidR="001675B4" w:rsidRPr="003B24EB" w14:paraId="13BAF1E8" w14:textId="77777777" w:rsidTr="001675B4">
        <w:tc>
          <w:tcPr>
            <w:tcW w:w="9062" w:type="dxa"/>
            <w:shd w:val="clear" w:color="auto" w:fill="FBE4D5" w:themeFill="accent2" w:themeFillTint="33"/>
          </w:tcPr>
          <w:p w14:paraId="74F5C607" w14:textId="2947E4DF" w:rsidR="001675B4" w:rsidRPr="001675B4" w:rsidRDefault="00663950" w:rsidP="005F577D">
            <w:pPr>
              <w:pStyle w:val="Nagwek3"/>
              <w:numPr>
                <w:ilvl w:val="0"/>
                <w:numId w:val="58"/>
              </w:numPr>
              <w:spacing w:before="120" w:after="120"/>
              <w:outlineLvl w:val="2"/>
              <w:rPr>
                <w:rStyle w:val="Wyrnienieintensywne"/>
                <w:b/>
                <w:i w:val="0"/>
                <w:iCs w:val="0"/>
                <w:lang w:val="en-GB"/>
              </w:rPr>
            </w:pPr>
            <w:bookmarkStart w:id="134" w:name="_Toc75253647"/>
            <w:bookmarkStart w:id="135" w:name="_Toc75329933"/>
            <w:bookmarkStart w:id="136" w:name="_Toc104189708"/>
            <w:bookmarkStart w:id="137" w:name="_Toc168488811"/>
            <w:r w:rsidRPr="003B24EB">
              <w:t xml:space="preserve"> </w:t>
            </w:r>
            <w:bookmarkStart w:id="138" w:name="_Toc192592362"/>
            <w:r w:rsidR="001675B4" w:rsidRPr="000D099D">
              <w:rPr>
                <w:lang w:val="en-US"/>
              </w:rPr>
              <w:t>LPRI (Language Proficiency Requirements Implementation)</w:t>
            </w:r>
            <w:bookmarkEnd w:id="134"/>
            <w:bookmarkEnd w:id="135"/>
            <w:bookmarkEnd w:id="136"/>
            <w:bookmarkEnd w:id="137"/>
            <w:bookmarkEnd w:id="138"/>
          </w:p>
        </w:tc>
      </w:tr>
      <w:tr w:rsidR="001675B4" w14:paraId="59D1809C" w14:textId="77777777" w:rsidTr="001675B4">
        <w:tc>
          <w:tcPr>
            <w:tcW w:w="9062" w:type="dxa"/>
            <w:shd w:val="clear" w:color="auto" w:fill="FBE4D5" w:themeFill="accent2" w:themeFillTint="33"/>
          </w:tcPr>
          <w:p w14:paraId="05DF1266" w14:textId="77777777" w:rsidR="001675B4" w:rsidRDefault="001675B4" w:rsidP="00646E75">
            <w:pPr>
              <w:spacing w:before="120" w:after="120"/>
              <w:rPr>
                <w:rStyle w:val="Wyrnienieintensywne"/>
              </w:rPr>
            </w:pPr>
            <w:r w:rsidRPr="009F51C3">
              <w:rPr>
                <w:rStyle w:val="Wyrnienieintensywne"/>
              </w:rPr>
              <w:t>Dlaczego obszar został wskazany?</w:t>
            </w:r>
          </w:p>
        </w:tc>
      </w:tr>
      <w:tr w:rsidR="001675B4" w14:paraId="0B66E84C" w14:textId="77777777" w:rsidTr="001675B4">
        <w:tc>
          <w:tcPr>
            <w:tcW w:w="9062" w:type="dxa"/>
            <w:shd w:val="clear" w:color="auto" w:fill="FBE4D5" w:themeFill="accent2" w:themeFillTint="33"/>
          </w:tcPr>
          <w:p w14:paraId="553FCB4B" w14:textId="3062FCD7" w:rsidR="001675B4" w:rsidRDefault="00C553EB" w:rsidP="00646E75">
            <w:pPr>
              <w:spacing w:before="120" w:after="120"/>
              <w:rPr>
                <w:rStyle w:val="Wyrnienieintensywne"/>
              </w:rPr>
            </w:pPr>
            <w:r>
              <w:t>W związku z tym, że problemy z LPRI, i ogólnie problemy związane z komunikacją, pojawiają się jako prekursor poważnych incydentów i wypadków (głównie niebezpieczne zbliżenia, naruszenia przestrzeni powietrznej, wtargnięcia na drogę startową), należy zidentyfikować obszary wymagające poprawy w zakresie jednolitego i zharmonizowanego wdrażania wymagań dotyczących znajomości języka angielskiego.</w:t>
            </w:r>
          </w:p>
        </w:tc>
      </w:tr>
      <w:tr w:rsidR="001675B4" w14:paraId="0AE16595" w14:textId="77777777" w:rsidTr="001675B4">
        <w:tc>
          <w:tcPr>
            <w:tcW w:w="9062" w:type="dxa"/>
            <w:shd w:val="clear" w:color="auto" w:fill="FBE4D5" w:themeFill="accent2" w:themeFillTint="33"/>
          </w:tcPr>
          <w:p w14:paraId="05EA5C3E" w14:textId="77777777" w:rsidR="001675B4" w:rsidRDefault="001675B4" w:rsidP="00646E75">
            <w:pPr>
              <w:spacing w:before="120" w:after="120"/>
              <w:rPr>
                <w:rStyle w:val="Wyrnienieintensywne"/>
              </w:rPr>
            </w:pPr>
            <w:r w:rsidRPr="009F51C3">
              <w:rPr>
                <w:rStyle w:val="Wyrnienieintensywne"/>
              </w:rPr>
              <w:t>Co jest celem działań?</w:t>
            </w:r>
          </w:p>
        </w:tc>
      </w:tr>
      <w:tr w:rsidR="001675B4" w14:paraId="77D85F52" w14:textId="77777777" w:rsidTr="001675B4">
        <w:tc>
          <w:tcPr>
            <w:tcW w:w="9062" w:type="dxa"/>
            <w:shd w:val="clear" w:color="auto" w:fill="FBE4D5" w:themeFill="accent2" w:themeFillTint="33"/>
          </w:tcPr>
          <w:p w14:paraId="7CB40AB1" w14:textId="77777777" w:rsidR="00C553EB" w:rsidRPr="00C670A4" w:rsidRDefault="00C553EB" w:rsidP="00646E75">
            <w:pPr>
              <w:spacing w:before="120" w:after="120"/>
            </w:pPr>
            <w:r w:rsidRPr="00C670A4">
              <w:t>Celem działania jest zwiększenie świadomości na temat wdrażania LPRI, ustanowienie dobrych praktyk i ułatwienie proporcjonalnej implementacji LPRI, w oparciu o potrzeby operacyjne. Zachęcanie do postępów oraz harmonizacji w zakresie LPRI może przyjąć formę dokumentu dotyczącego dobrych praktyk.</w:t>
            </w:r>
          </w:p>
          <w:p w14:paraId="220B2A14" w14:textId="77777777" w:rsidR="00C553EB" w:rsidRPr="00C670A4" w:rsidRDefault="00C553EB" w:rsidP="00646E75">
            <w:pPr>
              <w:spacing w:before="120" w:after="120"/>
            </w:pPr>
            <w:r w:rsidRPr="00C670A4">
              <w:t>Dodatkowo należy położyć nacisk na promowanie wspólnego rozumienia problematyki znajomości języka angielskiego (LPRI) jako kwestii bezpieczeństwa, powiązanej z zasadami dotyczącymi czynnika ludzkiego oraz zachęcać do dzielenia się doświadczeniami.</w:t>
            </w:r>
          </w:p>
          <w:p w14:paraId="0402BB4E" w14:textId="215A0BD2" w:rsidR="001675B4" w:rsidRDefault="00C553EB" w:rsidP="00646E75">
            <w:pPr>
              <w:spacing w:before="120" w:after="120"/>
              <w:rPr>
                <w:rStyle w:val="Wyrnienieintensywne"/>
              </w:rPr>
            </w:pPr>
            <w:r w:rsidRPr="00C670A4">
              <w:t>Używanie języka angielskiego podczas szkolenia pilotów do IR, CPL i ATPL lub szkolenia z języka angielskiego prowadzone równolegle z kursami CPL, ATPL i IR powinny być zalecane przez instytucje certyfikujące ośrodki szkolenia lotniczego (ATO).</w:t>
            </w:r>
          </w:p>
        </w:tc>
      </w:tr>
      <w:tr w:rsidR="001675B4" w14:paraId="6CF03600" w14:textId="77777777" w:rsidTr="001675B4">
        <w:tc>
          <w:tcPr>
            <w:tcW w:w="9062" w:type="dxa"/>
            <w:shd w:val="clear" w:color="auto" w:fill="FBE4D5" w:themeFill="accent2" w:themeFillTint="33"/>
          </w:tcPr>
          <w:p w14:paraId="42CDD1A3" w14:textId="77777777" w:rsidR="001675B4" w:rsidRDefault="001675B4" w:rsidP="00646E75">
            <w:pPr>
              <w:spacing w:before="120" w:after="120"/>
              <w:rPr>
                <w:rStyle w:val="Wyrnienieintensywne"/>
              </w:rPr>
            </w:pPr>
            <w:r w:rsidRPr="009F51C3">
              <w:rPr>
                <w:rStyle w:val="Wyrnienieintensywne"/>
              </w:rPr>
              <w:t>Zadania realizowane w ramach zarządzania zagrożeniem</w:t>
            </w:r>
          </w:p>
        </w:tc>
      </w:tr>
      <w:tr w:rsidR="001675B4" w14:paraId="04748307" w14:textId="77777777" w:rsidTr="001675B4">
        <w:tc>
          <w:tcPr>
            <w:tcW w:w="9062" w:type="dxa"/>
            <w:shd w:val="clear" w:color="auto" w:fill="FBE4D5" w:themeFill="accent2" w:themeFillTint="33"/>
          </w:tcPr>
          <w:p w14:paraId="56548B65" w14:textId="45EE9729" w:rsidR="001675B4"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B.3</w:t>
            </w:r>
          </w:p>
        </w:tc>
      </w:tr>
      <w:tr w:rsidR="001675B4" w14:paraId="3A764FB9" w14:textId="77777777" w:rsidTr="001675B4">
        <w:tc>
          <w:tcPr>
            <w:tcW w:w="9062" w:type="dxa"/>
            <w:shd w:val="clear" w:color="auto" w:fill="FBE4D5" w:themeFill="accent2" w:themeFillTint="33"/>
          </w:tcPr>
          <w:p w14:paraId="04D35526" w14:textId="77777777" w:rsidR="001675B4" w:rsidRDefault="001675B4" w:rsidP="00646E75">
            <w:pPr>
              <w:spacing w:before="120" w:after="120"/>
              <w:rPr>
                <w:rStyle w:val="Wyrnienieintensywne"/>
              </w:rPr>
            </w:pPr>
            <w:r>
              <w:rPr>
                <w:rStyle w:val="Wyrnienieintensywne"/>
              </w:rPr>
              <w:t xml:space="preserve">Przyjęty sposób monitorowania </w:t>
            </w:r>
          </w:p>
        </w:tc>
      </w:tr>
      <w:tr w:rsidR="001675B4" w14:paraId="2CF501A1" w14:textId="77777777" w:rsidTr="001675B4">
        <w:tc>
          <w:tcPr>
            <w:tcW w:w="9062" w:type="dxa"/>
            <w:shd w:val="clear" w:color="auto" w:fill="FBE4D5" w:themeFill="accent2" w:themeFillTint="33"/>
          </w:tcPr>
          <w:p w14:paraId="1A20FBAA" w14:textId="77777777" w:rsidR="00C553EB" w:rsidRDefault="00C553EB" w:rsidP="00646E75">
            <w:pPr>
              <w:spacing w:before="120" w:after="120"/>
            </w:pPr>
            <w:r>
              <w:t>Zbieranie informacji zwrotnej na temat sposobu wdrażania LPRI, w tym zakresu wykorzystania przez ATO języka angielskiego do prowadzenia szkoleń będzie powiązane z monitorowaniem liczby zdarzeń związanych z problemami z komunikacją w języku angielskim (LPRI).</w:t>
            </w:r>
          </w:p>
          <w:p w14:paraId="7E635A82" w14:textId="77777777" w:rsidR="00C553EB" w:rsidRDefault="00C553EB" w:rsidP="00646E75">
            <w:pPr>
              <w:spacing w:before="120" w:after="120"/>
            </w:pPr>
            <w:r w:rsidRPr="00BB7AC0">
              <w:t xml:space="preserve">W ramach </w:t>
            </w:r>
            <w:proofErr w:type="spellStart"/>
            <w:r w:rsidRPr="00BB7AC0">
              <w:t>SPIs</w:t>
            </w:r>
            <w:proofErr w:type="spellEnd"/>
            <w:r w:rsidRPr="00BB7AC0">
              <w:t xml:space="preserve"> w zakresie </w:t>
            </w:r>
            <w:r>
              <w:t>LPRI</w:t>
            </w:r>
            <w:r w:rsidRPr="00BB7AC0">
              <w:t xml:space="preserve"> ustanawia się następujące wskaźniki:</w:t>
            </w:r>
          </w:p>
          <w:p w14:paraId="44941E71" w14:textId="77777777" w:rsidR="00C553EB" w:rsidRDefault="00C553EB" w:rsidP="00646E75">
            <w:pPr>
              <w:spacing w:before="120" w:after="120"/>
            </w:pPr>
            <w:r w:rsidRPr="007E1B30">
              <w:rPr>
                <w:b/>
              </w:rPr>
              <w:lastRenderedPageBreak/>
              <w:t>Podmiot wskazany: ATO</w:t>
            </w:r>
          </w:p>
          <w:p w14:paraId="0160C094" w14:textId="57A935CE" w:rsidR="00C553EB" w:rsidRDefault="00C553EB" w:rsidP="005F577D">
            <w:pPr>
              <w:pStyle w:val="Akapitzlist"/>
              <w:numPr>
                <w:ilvl w:val="0"/>
                <w:numId w:val="49"/>
              </w:numPr>
              <w:spacing w:before="120" w:after="120"/>
            </w:pPr>
            <w:r>
              <w:t>Liczba szkoleń lotniczych do uzyskania licencji CPL, ATPL prowadzonych w j. angielskim/Liczba w/w szkoleń ogółem</w:t>
            </w:r>
          </w:p>
          <w:p w14:paraId="77C893FA" w14:textId="6BB53D9E" w:rsidR="00C553EB" w:rsidRDefault="00C553EB" w:rsidP="005F577D">
            <w:pPr>
              <w:pStyle w:val="Akapitzlist"/>
              <w:numPr>
                <w:ilvl w:val="0"/>
                <w:numId w:val="49"/>
              </w:numPr>
              <w:spacing w:before="120" w:after="120"/>
            </w:pPr>
            <w:r>
              <w:t>Liczba szkoleń z j. angielskiego przygotowujących do egzaminu ICAO</w:t>
            </w:r>
          </w:p>
          <w:p w14:paraId="64E1D016" w14:textId="77777777" w:rsidR="00C553EB" w:rsidRDefault="00C553EB" w:rsidP="00646E75">
            <w:pPr>
              <w:spacing w:before="120" w:after="120"/>
              <w:ind w:left="885" w:hanging="885"/>
            </w:pPr>
            <w:r w:rsidRPr="007E1B30">
              <w:rPr>
                <w:b/>
              </w:rPr>
              <w:t xml:space="preserve">Podmiot wskazany: </w:t>
            </w:r>
            <w:r>
              <w:rPr>
                <w:b/>
              </w:rPr>
              <w:t>OPS</w:t>
            </w:r>
          </w:p>
          <w:p w14:paraId="45F8C185" w14:textId="1AEE0098" w:rsidR="00C553EB" w:rsidRDefault="00C553EB" w:rsidP="005F577D">
            <w:pPr>
              <w:pStyle w:val="Akapitzlist"/>
              <w:numPr>
                <w:ilvl w:val="0"/>
                <w:numId w:val="50"/>
              </w:numPr>
              <w:spacing w:before="120" w:after="120"/>
            </w:pPr>
            <w:r w:rsidRPr="00C83AB8">
              <w:t xml:space="preserve">Liczba zdarzeń związanych z problemami z komunikacją w języku angielskim; </w:t>
            </w:r>
          </w:p>
          <w:p w14:paraId="7324E9E0" w14:textId="77777777" w:rsidR="00C553EB" w:rsidRDefault="00C553EB" w:rsidP="00646E75">
            <w:pPr>
              <w:spacing w:before="120" w:after="120"/>
              <w:ind w:left="885" w:hanging="885"/>
              <w:rPr>
                <w:b/>
              </w:rPr>
            </w:pPr>
            <w:r w:rsidRPr="00EA2EE5">
              <w:rPr>
                <w:b/>
              </w:rPr>
              <w:t xml:space="preserve">Podmiot wskazany: </w:t>
            </w:r>
            <w:r>
              <w:rPr>
                <w:b/>
              </w:rPr>
              <w:t>ATM</w:t>
            </w:r>
          </w:p>
          <w:p w14:paraId="6A2D190E" w14:textId="0D320088" w:rsidR="00C553EB" w:rsidRDefault="00C553EB" w:rsidP="005F577D">
            <w:pPr>
              <w:pStyle w:val="Akapitzlist"/>
              <w:numPr>
                <w:ilvl w:val="0"/>
                <w:numId w:val="50"/>
              </w:numPr>
              <w:spacing w:before="120" w:after="120"/>
            </w:pPr>
            <w:r w:rsidRPr="00C83AB8">
              <w:t xml:space="preserve">Liczba zdarzeń związanych z problemami z komunikacją w języku angielskim; </w:t>
            </w:r>
          </w:p>
          <w:p w14:paraId="5F271077" w14:textId="77777777" w:rsidR="00C553EB" w:rsidRDefault="00C553EB" w:rsidP="00646E75">
            <w:pPr>
              <w:spacing w:before="120" w:after="120"/>
              <w:ind w:left="885" w:hanging="885"/>
            </w:pPr>
            <w:r w:rsidRPr="00EA2EE5">
              <w:rPr>
                <w:b/>
              </w:rPr>
              <w:t xml:space="preserve">Podmiot wskazany: </w:t>
            </w:r>
            <w:r>
              <w:rPr>
                <w:b/>
              </w:rPr>
              <w:t>ADR</w:t>
            </w:r>
          </w:p>
          <w:p w14:paraId="78AF9206" w14:textId="1483AFB1" w:rsidR="00C553EB" w:rsidRDefault="00C553EB" w:rsidP="005F577D">
            <w:pPr>
              <w:pStyle w:val="Akapitzlist"/>
              <w:numPr>
                <w:ilvl w:val="0"/>
                <w:numId w:val="50"/>
              </w:numPr>
              <w:spacing w:before="120" w:after="120"/>
            </w:pPr>
            <w:r w:rsidRPr="008E680C">
              <w:t>Liczba zdarzeń związanych z problemami z komunikacją w języku angielskim</w:t>
            </w:r>
            <w:r>
              <w:t xml:space="preserve">; </w:t>
            </w:r>
          </w:p>
          <w:p w14:paraId="4C74426B" w14:textId="77777777" w:rsidR="00C553EB" w:rsidRDefault="00C553EB" w:rsidP="00646E75">
            <w:pPr>
              <w:spacing w:before="120" w:after="120"/>
            </w:pPr>
            <w:r w:rsidRPr="000D099D">
              <w:rPr>
                <w:b/>
              </w:rPr>
              <w:t xml:space="preserve">W ramach </w:t>
            </w:r>
            <w:proofErr w:type="spellStart"/>
            <w:r w:rsidRPr="000D099D">
              <w:rPr>
                <w:b/>
              </w:rPr>
              <w:t>SPIs</w:t>
            </w:r>
            <w:proofErr w:type="spellEnd"/>
            <w:r w:rsidRPr="000D099D">
              <w:rPr>
                <w:b/>
              </w:rPr>
              <w:t xml:space="preserve"> w ULC mierzy się</w:t>
            </w:r>
            <w:r>
              <w:t xml:space="preserve"> liczby zdarzeń związanych z problemami z komunikacją w języku angielskim (LPRI) obejmujących m.in.:</w:t>
            </w:r>
          </w:p>
          <w:p w14:paraId="2324EA20" w14:textId="5DAB7437" w:rsidR="00C553EB" w:rsidRDefault="00C553EB" w:rsidP="005F577D">
            <w:pPr>
              <w:pStyle w:val="Akapitzlist"/>
              <w:numPr>
                <w:ilvl w:val="0"/>
                <w:numId w:val="50"/>
              </w:numPr>
              <w:spacing w:before="120" w:after="120"/>
            </w:pPr>
            <w:r>
              <w:t xml:space="preserve">niebezpieczne zbliżenia; </w:t>
            </w:r>
          </w:p>
          <w:p w14:paraId="5A36A3A4" w14:textId="3EA87036" w:rsidR="00C553EB" w:rsidRDefault="00C553EB" w:rsidP="005F577D">
            <w:pPr>
              <w:pStyle w:val="Akapitzlist"/>
              <w:numPr>
                <w:ilvl w:val="0"/>
                <w:numId w:val="50"/>
              </w:numPr>
              <w:spacing w:before="120" w:after="120"/>
            </w:pPr>
            <w:r>
              <w:t>naruszenia przestrzeni powietrznej;</w:t>
            </w:r>
          </w:p>
          <w:p w14:paraId="7D30B87F" w14:textId="1580ACE3" w:rsidR="00C553EB" w:rsidRDefault="00C553EB" w:rsidP="005F577D">
            <w:pPr>
              <w:pStyle w:val="Akapitzlist"/>
              <w:numPr>
                <w:ilvl w:val="0"/>
                <w:numId w:val="50"/>
              </w:numPr>
              <w:spacing w:before="120" w:after="120"/>
            </w:pPr>
            <w:r>
              <w:t>wtargnięcia na DS.</w:t>
            </w:r>
          </w:p>
          <w:p w14:paraId="464B3FA6" w14:textId="77777777" w:rsidR="00F87AF9" w:rsidRDefault="00C553EB" w:rsidP="00646E75">
            <w:pPr>
              <w:spacing w:before="120" w:after="120"/>
            </w:pPr>
            <w:r>
              <w:t>na podstawie danych ECCAIRS z uwzględnieniem:</w:t>
            </w:r>
          </w:p>
          <w:p w14:paraId="562F5804" w14:textId="77777777" w:rsidR="00F87AF9" w:rsidRDefault="00C553EB" w:rsidP="005F577D">
            <w:pPr>
              <w:pStyle w:val="Akapitzlist"/>
              <w:numPr>
                <w:ilvl w:val="0"/>
                <w:numId w:val="51"/>
              </w:numPr>
              <w:spacing w:before="120" w:after="120"/>
            </w:pPr>
            <w:r>
              <w:t>wszystkich operacji;</w:t>
            </w:r>
          </w:p>
          <w:p w14:paraId="67DD3988" w14:textId="7E77D4E5" w:rsidR="001675B4" w:rsidRPr="00F87AF9" w:rsidRDefault="00C553EB" w:rsidP="005F577D">
            <w:pPr>
              <w:pStyle w:val="Akapitzlist"/>
              <w:numPr>
                <w:ilvl w:val="0"/>
                <w:numId w:val="51"/>
              </w:numPr>
              <w:spacing w:before="120" w:after="120"/>
              <w:rPr>
                <w:rStyle w:val="Wyrnienieintensywne"/>
                <w:b w:val="0"/>
                <w:i w:val="0"/>
                <w:iCs w:val="0"/>
              </w:rPr>
            </w:pPr>
            <w:r>
              <w:t>operacji CAT.</w:t>
            </w:r>
          </w:p>
        </w:tc>
      </w:tr>
      <w:tr w:rsidR="001675B4" w14:paraId="6154A7F9" w14:textId="77777777" w:rsidTr="008F61D3">
        <w:tc>
          <w:tcPr>
            <w:tcW w:w="9062" w:type="dxa"/>
            <w:tcBorders>
              <w:bottom w:val="single" w:sz="4" w:space="0" w:color="auto"/>
            </w:tcBorders>
            <w:shd w:val="clear" w:color="auto" w:fill="FBE4D5" w:themeFill="accent2" w:themeFillTint="33"/>
          </w:tcPr>
          <w:p w14:paraId="4E4C548E" w14:textId="77777777" w:rsidR="001675B4" w:rsidRDefault="001675B4" w:rsidP="00646E75">
            <w:pPr>
              <w:spacing w:before="120" w:after="120"/>
              <w:rPr>
                <w:rStyle w:val="Wyrnienieintensywne"/>
              </w:rPr>
            </w:pPr>
            <w:r w:rsidRPr="009F51C3">
              <w:rPr>
                <w:rStyle w:val="Wyrnienieintensywne"/>
              </w:rPr>
              <w:lastRenderedPageBreak/>
              <w:t xml:space="preserve">Powiązane działania EPAS i EUR RASP </w:t>
            </w:r>
          </w:p>
        </w:tc>
      </w:tr>
      <w:tr w:rsidR="001675B4" w:rsidRPr="009B52FC" w14:paraId="7218F8BC" w14:textId="77777777" w:rsidTr="008F61D3">
        <w:tc>
          <w:tcPr>
            <w:tcW w:w="9062" w:type="dxa"/>
            <w:tcBorders>
              <w:bottom w:val="single" w:sz="4" w:space="0" w:color="auto"/>
            </w:tcBorders>
            <w:shd w:val="clear" w:color="auto" w:fill="FBE4D5" w:themeFill="accent2" w:themeFillTint="33"/>
          </w:tcPr>
          <w:p w14:paraId="3081FF5B" w14:textId="77777777" w:rsidR="003E0842" w:rsidRPr="00905BA2" w:rsidRDefault="003E0842" w:rsidP="003E0842">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sidRPr="004E5E57">
              <w:rPr>
                <w:rStyle w:val="Wyrnienieintensywne"/>
                <w:i w:val="0"/>
                <w:lang w:val="en-GB"/>
              </w:rPr>
              <w:t>Systemic safety</w:t>
            </w:r>
            <w:r w:rsidRPr="00905BA2">
              <w:rPr>
                <w:rStyle w:val="Wyrnienieintensywne"/>
                <w:i w:val="0"/>
                <w:lang w:val="en-GB"/>
              </w:rPr>
              <w:t>):</w:t>
            </w:r>
          </w:p>
          <w:p w14:paraId="1C871195" w14:textId="77777777" w:rsidR="009B52FC" w:rsidRDefault="009B52FC" w:rsidP="003E0842">
            <w:pPr>
              <w:spacing w:before="120" w:after="120"/>
              <w:rPr>
                <w:lang w:val="en-GB"/>
              </w:rPr>
            </w:pPr>
            <w:r w:rsidRPr="009B52FC">
              <w:rPr>
                <w:lang w:val="en-GB"/>
              </w:rPr>
              <w:t>Competence of personnel</w:t>
            </w:r>
          </w:p>
          <w:p w14:paraId="316DF908" w14:textId="7076E6F4" w:rsidR="003E0842" w:rsidRDefault="003E0842" w:rsidP="003E0842">
            <w:pPr>
              <w:spacing w:before="120" w:after="120"/>
              <w:rPr>
                <w:lang w:val="en-GB"/>
              </w:rPr>
            </w:pPr>
            <w:r w:rsidRPr="00FE7F16">
              <w:rPr>
                <w:lang w:val="en-GB"/>
              </w:rPr>
              <w:t>EUR.SPT.000</w:t>
            </w:r>
            <w:r>
              <w:rPr>
                <w:lang w:val="en-GB"/>
              </w:rPr>
              <w:t xml:space="preserve">7-8, </w:t>
            </w:r>
            <w:r w:rsidRPr="00FE7F16">
              <w:rPr>
                <w:lang w:val="en-GB"/>
              </w:rPr>
              <w:t>EUR.SPT.0099</w:t>
            </w:r>
          </w:p>
          <w:p w14:paraId="62F77348" w14:textId="3773C212" w:rsidR="003E0842" w:rsidRPr="00905BA2" w:rsidRDefault="009B52FC" w:rsidP="003E0842">
            <w:pPr>
              <w:spacing w:before="120" w:after="120"/>
              <w:rPr>
                <w:rStyle w:val="Wyrnienieintensywne"/>
                <w:i w:val="0"/>
                <w:lang w:val="en-GB"/>
              </w:rPr>
            </w:pPr>
            <w:r w:rsidRPr="009B52FC">
              <w:rPr>
                <w:rStyle w:val="Wyrnienieintensywne"/>
                <w:i w:val="0"/>
                <w:lang w:val="en-GB"/>
              </w:rPr>
              <w:t>EPAS</w:t>
            </w:r>
            <w:r w:rsidR="003E0842" w:rsidRPr="00905BA2">
              <w:rPr>
                <w:rStyle w:val="Wyrnienieintensywne"/>
                <w:i w:val="0"/>
                <w:lang w:val="en-GB"/>
              </w:rPr>
              <w:t xml:space="preserve"> Strategic Priority (</w:t>
            </w:r>
            <w:r w:rsidRPr="009B52FC">
              <w:rPr>
                <w:rStyle w:val="Wyrnienieintensywne"/>
                <w:i w:val="0"/>
                <w:lang w:val="en-GB"/>
              </w:rPr>
              <w:t>Competence of personnel</w:t>
            </w:r>
            <w:r w:rsidR="003E0842" w:rsidRPr="00905BA2">
              <w:rPr>
                <w:rStyle w:val="Wyrnienieintensywne"/>
                <w:i w:val="0"/>
                <w:lang w:val="en-GB"/>
              </w:rPr>
              <w:t>):</w:t>
            </w:r>
          </w:p>
          <w:p w14:paraId="0F1B5785" w14:textId="05DE7C24" w:rsidR="009B52FC" w:rsidRDefault="009B52FC" w:rsidP="009B52FC">
            <w:pPr>
              <w:spacing w:before="120" w:after="120"/>
              <w:rPr>
                <w:lang w:val="en-GB"/>
              </w:rPr>
            </w:pPr>
            <w:r w:rsidRPr="009B52FC">
              <w:rPr>
                <w:lang w:val="en-GB"/>
              </w:rPr>
              <w:t>Cross-domain priorities</w:t>
            </w:r>
            <w:r>
              <w:rPr>
                <w:lang w:val="en-GB"/>
              </w:rPr>
              <w:t xml:space="preserve"> / </w:t>
            </w:r>
            <w:r w:rsidRPr="009B52FC">
              <w:rPr>
                <w:lang w:val="en-GB"/>
              </w:rPr>
              <w:t>Improve the level of language proficiency in aviation</w:t>
            </w:r>
          </w:p>
          <w:p w14:paraId="07BCD3E0" w14:textId="75CE1AE3" w:rsidR="001675B4" w:rsidRPr="009B52FC" w:rsidRDefault="003E0842" w:rsidP="009B52FC">
            <w:pPr>
              <w:spacing w:before="120" w:after="120"/>
              <w:rPr>
                <w:rStyle w:val="Wyrnienieintensywne"/>
                <w:lang w:val="en-GB"/>
              </w:rPr>
            </w:pPr>
            <w:r w:rsidRPr="00E611A7">
              <w:rPr>
                <w:b/>
                <w:color w:val="0070C0"/>
                <w:lang w:val="en-GB"/>
              </w:rPr>
              <w:t>MST.00</w:t>
            </w:r>
            <w:r w:rsidR="009B52FC" w:rsidRPr="00E611A7">
              <w:rPr>
                <w:b/>
                <w:color w:val="0070C0"/>
                <w:lang w:val="en-GB"/>
              </w:rPr>
              <w:t>33</w:t>
            </w:r>
            <w:r>
              <w:rPr>
                <w:lang w:val="en-GB"/>
              </w:rPr>
              <w:t>,</w:t>
            </w:r>
            <w:r w:rsidR="009B52FC">
              <w:rPr>
                <w:lang w:val="en-GB"/>
              </w:rPr>
              <w:t xml:space="preserve"> </w:t>
            </w:r>
            <w:r w:rsidRPr="006F000F">
              <w:rPr>
                <w:lang w:val="en-GB"/>
              </w:rPr>
              <w:t>SPT.0</w:t>
            </w:r>
            <w:r w:rsidR="009B52FC">
              <w:rPr>
                <w:lang w:val="en-GB"/>
              </w:rPr>
              <w:t>102</w:t>
            </w:r>
          </w:p>
        </w:tc>
      </w:tr>
    </w:tbl>
    <w:p w14:paraId="0B60EFF8" w14:textId="77777777" w:rsidR="00EC3EEA" w:rsidRDefault="00EC3EEA" w:rsidP="003E0842">
      <w:pPr>
        <w:spacing w:before="120" w:after="120"/>
        <w:rPr>
          <w:rStyle w:val="Wyrnienieintensywne"/>
          <w:i w:val="0"/>
          <w:lang w:val="en-GB"/>
        </w:r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FBE4D5" w:themeFill="accent2" w:themeFillTint="33"/>
        <w:tblLook w:val="04A0" w:firstRow="1" w:lastRow="0" w:firstColumn="1" w:lastColumn="0" w:noHBand="0" w:noVBand="1"/>
      </w:tblPr>
      <w:tblGrid>
        <w:gridCol w:w="9062"/>
      </w:tblGrid>
      <w:tr w:rsidR="001675B4" w:rsidRPr="001675B4" w14:paraId="6DE457B5" w14:textId="77777777" w:rsidTr="00EC3EEA">
        <w:tc>
          <w:tcPr>
            <w:tcW w:w="9062" w:type="dxa"/>
            <w:tcBorders>
              <w:top w:val="single" w:sz="4" w:space="0" w:color="auto"/>
            </w:tcBorders>
            <w:shd w:val="clear" w:color="auto" w:fill="FBE4D5" w:themeFill="accent2" w:themeFillTint="33"/>
          </w:tcPr>
          <w:p w14:paraId="59E9801A" w14:textId="5710D032" w:rsidR="001675B4" w:rsidRPr="001675B4" w:rsidRDefault="00663950" w:rsidP="005F577D">
            <w:pPr>
              <w:pStyle w:val="Nagwek3"/>
              <w:numPr>
                <w:ilvl w:val="0"/>
                <w:numId w:val="58"/>
              </w:numPr>
              <w:spacing w:before="120" w:after="120"/>
              <w:outlineLvl w:val="2"/>
              <w:rPr>
                <w:rStyle w:val="Wyrnienieintensywne"/>
                <w:b/>
                <w:i w:val="0"/>
                <w:iCs w:val="0"/>
              </w:rPr>
            </w:pPr>
            <w:bookmarkStart w:id="139" w:name="_Toc75253648"/>
            <w:bookmarkStart w:id="140" w:name="_Toc75329934"/>
            <w:bookmarkStart w:id="141" w:name="_Toc104189709"/>
            <w:bookmarkStart w:id="142" w:name="_Toc168488812"/>
            <w:r w:rsidRPr="002B00AA">
              <w:t xml:space="preserve"> </w:t>
            </w:r>
            <w:bookmarkStart w:id="143" w:name="_Toc192592363"/>
            <w:r w:rsidR="001675B4" w:rsidRPr="000D099D">
              <w:t>Oszustwa podczas egzaminów (m.in. w PART-147)</w:t>
            </w:r>
            <w:bookmarkEnd w:id="139"/>
            <w:bookmarkEnd w:id="140"/>
            <w:bookmarkEnd w:id="141"/>
            <w:bookmarkEnd w:id="142"/>
            <w:bookmarkEnd w:id="143"/>
          </w:p>
        </w:tc>
      </w:tr>
      <w:tr w:rsidR="001675B4" w14:paraId="32E4FA8C" w14:textId="77777777" w:rsidTr="00EC3EEA">
        <w:tc>
          <w:tcPr>
            <w:tcW w:w="9062" w:type="dxa"/>
            <w:shd w:val="clear" w:color="auto" w:fill="FBE4D5" w:themeFill="accent2" w:themeFillTint="33"/>
          </w:tcPr>
          <w:p w14:paraId="6C05BB07" w14:textId="77777777" w:rsidR="001675B4" w:rsidRDefault="001675B4" w:rsidP="00646E75">
            <w:pPr>
              <w:spacing w:before="120" w:after="120"/>
              <w:rPr>
                <w:rStyle w:val="Wyrnienieintensywne"/>
              </w:rPr>
            </w:pPr>
            <w:r w:rsidRPr="009F51C3">
              <w:rPr>
                <w:rStyle w:val="Wyrnienieintensywne"/>
              </w:rPr>
              <w:t>Dlaczego obszar został wskazany?</w:t>
            </w:r>
          </w:p>
        </w:tc>
      </w:tr>
      <w:tr w:rsidR="001675B4" w14:paraId="03977A76" w14:textId="77777777" w:rsidTr="00EC3EEA">
        <w:tc>
          <w:tcPr>
            <w:tcW w:w="9062" w:type="dxa"/>
            <w:shd w:val="clear" w:color="auto" w:fill="FBE4D5" w:themeFill="accent2" w:themeFillTint="33"/>
          </w:tcPr>
          <w:p w14:paraId="205C8A18" w14:textId="77777777" w:rsidR="00F87AF9" w:rsidRDefault="00F87AF9" w:rsidP="00646E75">
            <w:pPr>
              <w:spacing w:before="120" w:after="120"/>
            </w:pPr>
            <w:r>
              <w:t>Ze względu na pojawiające się próby oszustw podczas egzaminów zidentyfikowano zagrożenie bezpieczeństwa wynikające z realizacji zadań m.in. przez nie posiadający odpowiednich kwalifikacji członków personelu obsługi technicznej samolotów i części lotniczych.</w:t>
            </w:r>
          </w:p>
          <w:p w14:paraId="156CA235" w14:textId="192A6D00" w:rsidR="001675B4" w:rsidRDefault="00F87AF9" w:rsidP="00646E75">
            <w:pPr>
              <w:spacing w:before="120" w:after="120"/>
              <w:rPr>
                <w:rStyle w:val="Wyrnienieintensywne"/>
              </w:rPr>
            </w:pPr>
            <w:r>
              <w:t xml:space="preserve">W Europejskim planie bezpieczeństwa (EPAS)  na lata 2020-2024 wskazano nowe zadanie dla Państw członkowskich, związane z zagrożeniem w obszarze licencjonowania personelu, polegające na </w:t>
            </w:r>
            <w:r w:rsidRPr="008F0107">
              <w:t xml:space="preserve"> </w:t>
            </w:r>
            <w:r>
              <w:t xml:space="preserve">ograniczeniu </w:t>
            </w:r>
            <w:r w:rsidRPr="008F0107">
              <w:t>ryzyk</w:t>
            </w:r>
            <w:r>
              <w:t>a</w:t>
            </w:r>
            <w:r w:rsidRPr="008F0107">
              <w:t xml:space="preserve"> </w:t>
            </w:r>
            <w:r>
              <w:t xml:space="preserve">popełniania </w:t>
            </w:r>
            <w:r w:rsidRPr="008F0107">
              <w:t>oszustw</w:t>
            </w:r>
            <w:r>
              <w:t xml:space="preserve"> przez zdających</w:t>
            </w:r>
            <w:r w:rsidRPr="008F0107">
              <w:t xml:space="preserve"> egzamin</w:t>
            </w:r>
            <w:r>
              <w:t>y licencyjne.</w:t>
            </w:r>
            <w:r w:rsidRPr="008F0107">
              <w:t xml:space="preserve"> </w:t>
            </w:r>
            <w:r>
              <w:t>G</w:t>
            </w:r>
            <w:r w:rsidRPr="008F0107">
              <w:t>romadzeni</w:t>
            </w:r>
            <w:r>
              <w:t>e</w:t>
            </w:r>
            <w:r w:rsidRPr="008F0107">
              <w:t xml:space="preserve"> danych o faktycznych przypadkach oszustw</w:t>
            </w:r>
            <w:r>
              <w:t xml:space="preserve"> powinno stanowić podstawę do</w:t>
            </w:r>
            <w:r w:rsidRPr="008F0107">
              <w:t xml:space="preserve"> wymi</w:t>
            </w:r>
            <w:r>
              <w:t>any</w:t>
            </w:r>
            <w:r w:rsidRPr="008F0107">
              <w:t xml:space="preserve"> i udostępnia</w:t>
            </w:r>
            <w:r>
              <w:t>nia</w:t>
            </w:r>
            <w:r w:rsidRPr="008F0107">
              <w:t xml:space="preserve"> </w:t>
            </w:r>
            <w:r>
              <w:t xml:space="preserve">tego typu </w:t>
            </w:r>
            <w:r w:rsidRPr="008F0107">
              <w:t>informacj</w:t>
            </w:r>
            <w:r>
              <w:t>i</w:t>
            </w:r>
            <w:r w:rsidRPr="008F0107">
              <w:t xml:space="preserve"> w ramach </w:t>
            </w:r>
            <w:r>
              <w:t xml:space="preserve">prowadzenia </w:t>
            </w:r>
            <w:r w:rsidRPr="008F0107">
              <w:t>wspólnego nadzoru</w:t>
            </w:r>
            <w:r>
              <w:t xml:space="preserve"> pomiędzy państwami członkowskimi</w:t>
            </w:r>
            <w:r w:rsidRPr="008F0107">
              <w:t>.</w:t>
            </w:r>
            <w:r>
              <w:t xml:space="preserve"> Pozwoli to uniknąć sytuacji, kiedy personel legitymujący się poświadczeniami jednego państwa </w:t>
            </w:r>
            <w:r>
              <w:lastRenderedPageBreak/>
              <w:t>zdobytymi w nieuczciwy sposób (np. o niepełnych kwalifikacjach) będzie świadczył usługi na rzecz lub na terenie innego państwa członkowskiego.</w:t>
            </w:r>
          </w:p>
        </w:tc>
      </w:tr>
      <w:tr w:rsidR="001675B4" w14:paraId="272E88EF" w14:textId="77777777" w:rsidTr="00EC3EEA">
        <w:tc>
          <w:tcPr>
            <w:tcW w:w="9062" w:type="dxa"/>
            <w:shd w:val="clear" w:color="auto" w:fill="FBE4D5" w:themeFill="accent2" w:themeFillTint="33"/>
          </w:tcPr>
          <w:p w14:paraId="6541C4FA" w14:textId="77777777" w:rsidR="001675B4" w:rsidRDefault="001675B4" w:rsidP="00646E75">
            <w:pPr>
              <w:spacing w:before="120" w:after="120"/>
              <w:rPr>
                <w:rStyle w:val="Wyrnienieintensywne"/>
              </w:rPr>
            </w:pPr>
            <w:r w:rsidRPr="009F51C3">
              <w:rPr>
                <w:rStyle w:val="Wyrnienieintensywne"/>
              </w:rPr>
              <w:lastRenderedPageBreak/>
              <w:t>Co jest celem działań?</w:t>
            </w:r>
          </w:p>
        </w:tc>
      </w:tr>
      <w:tr w:rsidR="001675B4" w14:paraId="46100E55" w14:textId="77777777" w:rsidTr="00EC3EEA">
        <w:tc>
          <w:tcPr>
            <w:tcW w:w="9062" w:type="dxa"/>
            <w:shd w:val="clear" w:color="auto" w:fill="FBE4D5" w:themeFill="accent2" w:themeFillTint="33"/>
          </w:tcPr>
          <w:p w14:paraId="3F47F1B2" w14:textId="70896F54" w:rsidR="001675B4" w:rsidRDefault="00F87AF9" w:rsidP="00646E75">
            <w:pPr>
              <w:spacing w:before="120" w:after="120"/>
              <w:rPr>
                <w:rStyle w:val="Wyrnienieintensywne"/>
              </w:rPr>
            </w:pPr>
            <w:r>
              <w:t>Celem działań jest utrzymanie liczby przypadków prób oszukiwania na jak najniższym poziomie pomimo zwiększającej się liczby podejść do egzaminów.</w:t>
            </w:r>
          </w:p>
        </w:tc>
      </w:tr>
      <w:tr w:rsidR="001675B4" w14:paraId="101E8FB5" w14:textId="77777777" w:rsidTr="00EC3EEA">
        <w:tc>
          <w:tcPr>
            <w:tcW w:w="9062" w:type="dxa"/>
            <w:shd w:val="clear" w:color="auto" w:fill="FBE4D5" w:themeFill="accent2" w:themeFillTint="33"/>
          </w:tcPr>
          <w:p w14:paraId="7102B675" w14:textId="77777777" w:rsidR="001675B4" w:rsidRDefault="001675B4" w:rsidP="00646E75">
            <w:pPr>
              <w:spacing w:before="120" w:after="120"/>
              <w:rPr>
                <w:rStyle w:val="Wyrnienieintensywne"/>
              </w:rPr>
            </w:pPr>
            <w:r w:rsidRPr="009F51C3">
              <w:rPr>
                <w:rStyle w:val="Wyrnienieintensywne"/>
              </w:rPr>
              <w:t>Zadania realizowane w ramach zarządzania zagrożeniem</w:t>
            </w:r>
          </w:p>
        </w:tc>
      </w:tr>
      <w:tr w:rsidR="001675B4" w14:paraId="4A93158E" w14:textId="77777777" w:rsidTr="00EC3EEA">
        <w:tc>
          <w:tcPr>
            <w:tcW w:w="9062" w:type="dxa"/>
            <w:shd w:val="clear" w:color="auto" w:fill="FBE4D5" w:themeFill="accent2" w:themeFillTint="33"/>
          </w:tcPr>
          <w:p w14:paraId="7F7BC720" w14:textId="399DEBD5" w:rsidR="001675B4"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B.4</w:t>
            </w:r>
          </w:p>
        </w:tc>
      </w:tr>
      <w:tr w:rsidR="001675B4" w14:paraId="54B0B4ED" w14:textId="77777777" w:rsidTr="00EC3EEA">
        <w:tc>
          <w:tcPr>
            <w:tcW w:w="9062" w:type="dxa"/>
            <w:shd w:val="clear" w:color="auto" w:fill="FBE4D5" w:themeFill="accent2" w:themeFillTint="33"/>
          </w:tcPr>
          <w:p w14:paraId="07AEB70A" w14:textId="77777777" w:rsidR="001675B4" w:rsidRDefault="001675B4" w:rsidP="00646E75">
            <w:pPr>
              <w:spacing w:before="120" w:after="120"/>
              <w:rPr>
                <w:rStyle w:val="Wyrnienieintensywne"/>
              </w:rPr>
            </w:pPr>
            <w:r>
              <w:rPr>
                <w:rStyle w:val="Wyrnienieintensywne"/>
              </w:rPr>
              <w:t xml:space="preserve">Przyjęty sposób monitorowania </w:t>
            </w:r>
          </w:p>
        </w:tc>
      </w:tr>
      <w:tr w:rsidR="001675B4" w14:paraId="6B0390E8" w14:textId="77777777" w:rsidTr="00EC3EEA">
        <w:tc>
          <w:tcPr>
            <w:tcW w:w="9062" w:type="dxa"/>
            <w:shd w:val="clear" w:color="auto" w:fill="FBE4D5" w:themeFill="accent2" w:themeFillTint="33"/>
          </w:tcPr>
          <w:p w14:paraId="233685F8" w14:textId="77777777" w:rsidR="00F87AF9" w:rsidRDefault="00F87AF9" w:rsidP="00646E75">
            <w:pPr>
              <w:spacing w:before="120" w:after="120"/>
              <w:rPr>
                <w:b/>
              </w:rPr>
            </w:pPr>
            <w:r w:rsidRPr="000D099D">
              <w:rPr>
                <w:b/>
              </w:rPr>
              <w:t xml:space="preserve">W ramach </w:t>
            </w:r>
            <w:proofErr w:type="spellStart"/>
            <w:r w:rsidRPr="000D099D">
              <w:rPr>
                <w:b/>
              </w:rPr>
              <w:t>SPIs</w:t>
            </w:r>
            <w:proofErr w:type="spellEnd"/>
            <w:r w:rsidRPr="000D099D">
              <w:rPr>
                <w:b/>
              </w:rPr>
              <w:t xml:space="preserve"> / w ULC mierzy się:</w:t>
            </w:r>
          </w:p>
          <w:p w14:paraId="783C725D" w14:textId="23C3A24F" w:rsidR="00F87AF9" w:rsidRPr="00F87AF9" w:rsidRDefault="00F87AF9" w:rsidP="005F577D">
            <w:pPr>
              <w:pStyle w:val="Akapitzlist"/>
              <w:numPr>
                <w:ilvl w:val="0"/>
                <w:numId w:val="53"/>
              </w:numPr>
              <w:spacing w:before="120" w:after="120"/>
              <w:rPr>
                <w:b/>
              </w:rPr>
            </w:pPr>
            <w:r>
              <w:t>liczbę przypadków oszustw</w:t>
            </w:r>
          </w:p>
          <w:p w14:paraId="41FC4B01" w14:textId="77777777" w:rsidR="00F87AF9" w:rsidRDefault="00F87AF9" w:rsidP="00646E75">
            <w:pPr>
              <w:spacing w:before="120" w:after="120"/>
            </w:pPr>
            <w:r>
              <w:t>na podstawie danych Lotniczej Komisji Egzaminacyjnej ULC z uwzględnieniem:</w:t>
            </w:r>
          </w:p>
          <w:p w14:paraId="1A19CE14" w14:textId="081DF9E6" w:rsidR="001675B4" w:rsidRDefault="00F87AF9" w:rsidP="005F577D">
            <w:pPr>
              <w:pStyle w:val="Akapitzlist"/>
              <w:numPr>
                <w:ilvl w:val="0"/>
                <w:numId w:val="52"/>
              </w:numPr>
              <w:spacing w:before="120" w:after="120"/>
              <w:rPr>
                <w:rStyle w:val="Wyrnienieintensywne"/>
              </w:rPr>
            </w:pPr>
            <w:r>
              <w:t>liczby wszystkich podchodzących do egzaminów.</w:t>
            </w:r>
          </w:p>
        </w:tc>
      </w:tr>
      <w:tr w:rsidR="001675B4" w14:paraId="274C4636" w14:textId="77777777" w:rsidTr="00EC3EEA">
        <w:tc>
          <w:tcPr>
            <w:tcW w:w="9062" w:type="dxa"/>
            <w:shd w:val="clear" w:color="auto" w:fill="FBE4D5" w:themeFill="accent2" w:themeFillTint="33"/>
          </w:tcPr>
          <w:p w14:paraId="02DB049A" w14:textId="77777777" w:rsidR="001675B4" w:rsidRDefault="001675B4" w:rsidP="00646E75">
            <w:pPr>
              <w:spacing w:before="120" w:after="120"/>
              <w:rPr>
                <w:rStyle w:val="Wyrnienieintensywne"/>
              </w:rPr>
            </w:pPr>
            <w:r w:rsidRPr="009F51C3">
              <w:rPr>
                <w:rStyle w:val="Wyrnienieintensywne"/>
              </w:rPr>
              <w:t xml:space="preserve">Powiązane działania EPAS i EUR RASP </w:t>
            </w:r>
          </w:p>
        </w:tc>
      </w:tr>
      <w:tr w:rsidR="001675B4" w:rsidRPr="003B24EB" w14:paraId="71BD97ED" w14:textId="77777777" w:rsidTr="00EC3EEA">
        <w:tc>
          <w:tcPr>
            <w:tcW w:w="9062" w:type="dxa"/>
            <w:shd w:val="clear" w:color="auto" w:fill="FBE4D5" w:themeFill="accent2" w:themeFillTint="33"/>
          </w:tcPr>
          <w:p w14:paraId="0F207458" w14:textId="7F2DB34B" w:rsidR="00861539" w:rsidRPr="00905BA2" w:rsidRDefault="00861539" w:rsidP="00861539">
            <w:pPr>
              <w:spacing w:before="120" w:after="120"/>
              <w:rPr>
                <w:rStyle w:val="Wyrnienieintensywne"/>
                <w:i w:val="0"/>
                <w:lang w:val="en-GB"/>
              </w:rPr>
            </w:pPr>
            <w:r w:rsidRPr="009B52FC">
              <w:rPr>
                <w:rStyle w:val="Wyrnienieintensywne"/>
                <w:i w:val="0"/>
                <w:lang w:val="en-GB"/>
              </w:rPr>
              <w:t>EPAS</w:t>
            </w:r>
            <w:r w:rsidRPr="00905BA2">
              <w:rPr>
                <w:rStyle w:val="Wyrnienieintensywne"/>
                <w:i w:val="0"/>
                <w:lang w:val="en-GB"/>
              </w:rPr>
              <w:t xml:space="preserve"> Strategic Priority (</w:t>
            </w:r>
            <w:r w:rsidRPr="009B52FC">
              <w:rPr>
                <w:rStyle w:val="Wyrnienieintensywne"/>
                <w:i w:val="0"/>
                <w:lang w:val="en-GB"/>
              </w:rPr>
              <w:t>Competence of personnel</w:t>
            </w:r>
            <w:r w:rsidRPr="00905BA2">
              <w:rPr>
                <w:rStyle w:val="Wyrnienieintensywne"/>
                <w:i w:val="0"/>
                <w:lang w:val="en-GB"/>
              </w:rPr>
              <w:t>):</w:t>
            </w:r>
          </w:p>
          <w:p w14:paraId="568F3191" w14:textId="77777777" w:rsidR="001675B4" w:rsidRDefault="00861539" w:rsidP="00646E75">
            <w:pPr>
              <w:spacing w:before="120" w:after="120"/>
              <w:rPr>
                <w:lang w:val="en-GB"/>
              </w:rPr>
            </w:pPr>
            <w:r w:rsidRPr="00861539">
              <w:rPr>
                <w:lang w:val="en-GB"/>
              </w:rPr>
              <w:t>Aviation maintenance personnel Part-147</w:t>
            </w:r>
          </w:p>
          <w:p w14:paraId="342E5D49" w14:textId="1BB09D5B" w:rsidR="00861539" w:rsidRPr="00861539" w:rsidRDefault="00861539" w:rsidP="00646E75">
            <w:pPr>
              <w:spacing w:before="120" w:after="120"/>
              <w:rPr>
                <w:rStyle w:val="Wyrnienieintensywne"/>
                <w:b w:val="0"/>
                <w:i w:val="0"/>
                <w:lang w:val="en-GB"/>
              </w:rPr>
            </w:pPr>
            <w:r w:rsidRPr="00861539">
              <w:rPr>
                <w:rStyle w:val="Wyrnienieintensywne"/>
                <w:b w:val="0"/>
                <w:i w:val="0"/>
                <w:lang w:val="en-GB"/>
              </w:rPr>
              <w:t>RMT.0544</w:t>
            </w:r>
            <w:r>
              <w:rPr>
                <w:rStyle w:val="Wyrnienieintensywne"/>
                <w:b w:val="0"/>
                <w:i w:val="0"/>
                <w:lang w:val="en-GB"/>
              </w:rPr>
              <w:t xml:space="preserve">, </w:t>
            </w:r>
            <w:r w:rsidRPr="00E611A7">
              <w:rPr>
                <w:rStyle w:val="Wyrnienieintensywne"/>
                <w:i w:val="0"/>
                <w:color w:val="0070C0"/>
                <w:lang w:val="en-GB"/>
              </w:rPr>
              <w:t>MST.0035</w:t>
            </w:r>
          </w:p>
        </w:tc>
      </w:tr>
    </w:tbl>
    <w:p w14:paraId="7C9DC782" w14:textId="77777777" w:rsidR="00EC3EEA" w:rsidRDefault="00EC3EEA" w:rsidP="00646E75">
      <w:pPr>
        <w:pStyle w:val="Nagwek3"/>
        <w:spacing w:before="120" w:after="120"/>
        <w:rPr>
          <w:lang w:val="en-GB"/>
        </w:r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FBE4D5" w:themeFill="accent2" w:themeFillTint="33"/>
        <w:tblLook w:val="04A0" w:firstRow="1" w:lastRow="0" w:firstColumn="1" w:lastColumn="0" w:noHBand="0" w:noVBand="1"/>
      </w:tblPr>
      <w:tblGrid>
        <w:gridCol w:w="9062"/>
      </w:tblGrid>
      <w:tr w:rsidR="001675B4" w:rsidRPr="001675B4" w14:paraId="1B502ADA" w14:textId="77777777" w:rsidTr="001675B4">
        <w:tc>
          <w:tcPr>
            <w:tcW w:w="9062" w:type="dxa"/>
            <w:shd w:val="clear" w:color="auto" w:fill="FBE4D5" w:themeFill="accent2" w:themeFillTint="33"/>
          </w:tcPr>
          <w:p w14:paraId="792F0142" w14:textId="3B0FE95A" w:rsidR="001675B4" w:rsidRPr="001675B4" w:rsidRDefault="00663950" w:rsidP="005F577D">
            <w:pPr>
              <w:pStyle w:val="Nagwek3"/>
              <w:numPr>
                <w:ilvl w:val="0"/>
                <w:numId w:val="58"/>
              </w:numPr>
              <w:spacing w:before="120" w:after="120"/>
              <w:outlineLvl w:val="2"/>
              <w:rPr>
                <w:rStyle w:val="Wyrnienieintensywne"/>
                <w:b/>
                <w:i w:val="0"/>
                <w:iCs w:val="0"/>
              </w:rPr>
            </w:pPr>
            <w:r w:rsidRPr="008C0949">
              <w:rPr>
                <w:lang w:val="en-GB"/>
              </w:rPr>
              <w:t xml:space="preserve"> </w:t>
            </w:r>
            <w:bookmarkStart w:id="144" w:name="_Toc192592364"/>
            <w:r w:rsidR="001675B4">
              <w:t>Jakość informacji w systemie raportowania</w:t>
            </w:r>
            <w:bookmarkEnd w:id="144"/>
            <w:r w:rsidR="001675B4">
              <w:t xml:space="preserve"> </w:t>
            </w:r>
            <w:r w:rsidR="001675B4" w:rsidRPr="009041F2">
              <w:t xml:space="preserve"> </w:t>
            </w:r>
          </w:p>
        </w:tc>
      </w:tr>
      <w:tr w:rsidR="001675B4" w14:paraId="31544C72" w14:textId="77777777" w:rsidTr="001675B4">
        <w:tc>
          <w:tcPr>
            <w:tcW w:w="9062" w:type="dxa"/>
            <w:shd w:val="clear" w:color="auto" w:fill="FBE4D5" w:themeFill="accent2" w:themeFillTint="33"/>
          </w:tcPr>
          <w:p w14:paraId="6D88B9FF" w14:textId="77777777" w:rsidR="001675B4" w:rsidRDefault="001675B4" w:rsidP="00646E75">
            <w:pPr>
              <w:spacing w:before="120" w:after="120"/>
              <w:rPr>
                <w:rStyle w:val="Wyrnienieintensywne"/>
              </w:rPr>
            </w:pPr>
            <w:r w:rsidRPr="009F51C3">
              <w:rPr>
                <w:rStyle w:val="Wyrnienieintensywne"/>
              </w:rPr>
              <w:t>Dlaczego obszar został wskazany?</w:t>
            </w:r>
          </w:p>
        </w:tc>
      </w:tr>
      <w:tr w:rsidR="001675B4" w14:paraId="0FE4A37F" w14:textId="77777777" w:rsidTr="001675B4">
        <w:tc>
          <w:tcPr>
            <w:tcW w:w="9062" w:type="dxa"/>
            <w:shd w:val="clear" w:color="auto" w:fill="FBE4D5" w:themeFill="accent2" w:themeFillTint="33"/>
          </w:tcPr>
          <w:p w14:paraId="0A057EF8" w14:textId="39334E91" w:rsidR="001675B4" w:rsidRDefault="00F87AF9" w:rsidP="00646E75">
            <w:pPr>
              <w:spacing w:before="120" w:after="120"/>
              <w:rPr>
                <w:rStyle w:val="Wyrnienieintensywne"/>
              </w:rPr>
            </w:pPr>
            <w:r w:rsidRPr="00F87AF9">
              <w:t>Aby podejmować decyzje w oparciu o dane, potrzebna jest analiza oparta na dokładnej i odpowiedniej informacji. W związku z tym powinno promować się korzyści płynące z dobrej jakości danych w zgłoszeniach zdarzeń, aby wyciągnięte wnioski i związane z nimi działania miały korzystny wpływ na poprawę bezpieczeństwa.</w:t>
            </w:r>
          </w:p>
        </w:tc>
      </w:tr>
      <w:tr w:rsidR="001675B4" w14:paraId="12C35A9E" w14:textId="77777777" w:rsidTr="001675B4">
        <w:tc>
          <w:tcPr>
            <w:tcW w:w="9062" w:type="dxa"/>
            <w:shd w:val="clear" w:color="auto" w:fill="FBE4D5" w:themeFill="accent2" w:themeFillTint="33"/>
          </w:tcPr>
          <w:p w14:paraId="516109D7" w14:textId="77777777" w:rsidR="001675B4" w:rsidRDefault="001675B4" w:rsidP="00646E75">
            <w:pPr>
              <w:spacing w:before="120" w:after="120"/>
              <w:rPr>
                <w:rStyle w:val="Wyrnienieintensywne"/>
              </w:rPr>
            </w:pPr>
            <w:r w:rsidRPr="009F51C3">
              <w:rPr>
                <w:rStyle w:val="Wyrnienieintensywne"/>
              </w:rPr>
              <w:t>Co jest celem działań?</w:t>
            </w:r>
          </w:p>
        </w:tc>
      </w:tr>
      <w:tr w:rsidR="001675B4" w14:paraId="7C6CBF85" w14:textId="77777777" w:rsidTr="001675B4">
        <w:tc>
          <w:tcPr>
            <w:tcW w:w="9062" w:type="dxa"/>
            <w:shd w:val="clear" w:color="auto" w:fill="FBE4D5" w:themeFill="accent2" w:themeFillTint="33"/>
          </w:tcPr>
          <w:p w14:paraId="6B782D3F" w14:textId="26F34FF7" w:rsidR="001675B4" w:rsidRDefault="00646E75" w:rsidP="00646E75">
            <w:pPr>
              <w:spacing w:before="120" w:after="120"/>
              <w:rPr>
                <w:rStyle w:val="Wyrnienieintensywne"/>
              </w:rPr>
            </w:pPr>
            <w:r w:rsidRPr="00646E75">
              <w:t xml:space="preserve">Celem działań jest podniesienie jakości wprowadzanych danych pod kątem ilości i szczegółowości informacji, wypełniania pól obowiązkowych, wprowadzania danych na temat analizy w terminach wyznaczonych w art. 13, ust. 4 </w:t>
            </w:r>
            <w:proofErr w:type="spellStart"/>
            <w:r w:rsidRPr="00646E75">
              <w:t>Rozp</w:t>
            </w:r>
            <w:proofErr w:type="spellEnd"/>
            <w:r w:rsidRPr="00646E75">
              <w:t>. 376/2014 oraz stosowania odpowiedniej terminologii (wg systematyki ICAO ADREP oraz ECCAIRS).</w:t>
            </w:r>
          </w:p>
        </w:tc>
      </w:tr>
      <w:tr w:rsidR="001675B4" w14:paraId="55D8A12A" w14:textId="77777777" w:rsidTr="001675B4">
        <w:tc>
          <w:tcPr>
            <w:tcW w:w="9062" w:type="dxa"/>
            <w:shd w:val="clear" w:color="auto" w:fill="FBE4D5" w:themeFill="accent2" w:themeFillTint="33"/>
          </w:tcPr>
          <w:p w14:paraId="72FC5869" w14:textId="77777777" w:rsidR="001675B4" w:rsidRDefault="001675B4" w:rsidP="00646E75">
            <w:pPr>
              <w:spacing w:before="120" w:after="120"/>
              <w:rPr>
                <w:rStyle w:val="Wyrnienieintensywne"/>
              </w:rPr>
            </w:pPr>
            <w:r w:rsidRPr="009F51C3">
              <w:rPr>
                <w:rStyle w:val="Wyrnienieintensywne"/>
              </w:rPr>
              <w:t>Zadania realizowane w ramach zarządzania zagrożeniem</w:t>
            </w:r>
          </w:p>
        </w:tc>
      </w:tr>
      <w:tr w:rsidR="001675B4" w14:paraId="3F1FD79D" w14:textId="77777777" w:rsidTr="001675B4">
        <w:tc>
          <w:tcPr>
            <w:tcW w:w="9062" w:type="dxa"/>
            <w:shd w:val="clear" w:color="auto" w:fill="FBE4D5" w:themeFill="accent2" w:themeFillTint="33"/>
          </w:tcPr>
          <w:p w14:paraId="72ABAD2F" w14:textId="15ED506C" w:rsidR="001675B4"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B.5</w:t>
            </w:r>
          </w:p>
        </w:tc>
      </w:tr>
      <w:tr w:rsidR="001675B4" w14:paraId="58EA0BD7" w14:textId="77777777" w:rsidTr="001675B4">
        <w:tc>
          <w:tcPr>
            <w:tcW w:w="9062" w:type="dxa"/>
            <w:shd w:val="clear" w:color="auto" w:fill="FBE4D5" w:themeFill="accent2" w:themeFillTint="33"/>
          </w:tcPr>
          <w:p w14:paraId="439F7F79" w14:textId="77777777" w:rsidR="001675B4" w:rsidRDefault="001675B4" w:rsidP="00646E75">
            <w:pPr>
              <w:spacing w:before="120" w:after="120"/>
              <w:rPr>
                <w:rStyle w:val="Wyrnienieintensywne"/>
              </w:rPr>
            </w:pPr>
            <w:r>
              <w:rPr>
                <w:rStyle w:val="Wyrnienieintensywne"/>
              </w:rPr>
              <w:t xml:space="preserve">Przyjęty sposób monitorowania </w:t>
            </w:r>
          </w:p>
        </w:tc>
      </w:tr>
      <w:tr w:rsidR="001675B4" w14:paraId="7900B0B4" w14:textId="77777777" w:rsidTr="001675B4">
        <w:tc>
          <w:tcPr>
            <w:tcW w:w="9062" w:type="dxa"/>
            <w:shd w:val="clear" w:color="auto" w:fill="FBE4D5" w:themeFill="accent2" w:themeFillTint="33"/>
          </w:tcPr>
          <w:p w14:paraId="10D36C79" w14:textId="77777777" w:rsidR="00646E75" w:rsidRPr="00646E75" w:rsidRDefault="00646E75" w:rsidP="00646E75">
            <w:pPr>
              <w:spacing w:before="120"/>
              <w:rPr>
                <w:b/>
              </w:rPr>
            </w:pPr>
            <w:r w:rsidRPr="00646E75">
              <w:rPr>
                <w:b/>
              </w:rPr>
              <w:t xml:space="preserve">W ramach </w:t>
            </w:r>
            <w:proofErr w:type="spellStart"/>
            <w:r w:rsidRPr="00646E75">
              <w:rPr>
                <w:b/>
              </w:rPr>
              <w:t>SPIs</w:t>
            </w:r>
            <w:proofErr w:type="spellEnd"/>
            <w:r w:rsidRPr="00646E75">
              <w:rPr>
                <w:b/>
              </w:rPr>
              <w:t xml:space="preserve"> / w ULC mierzy się:</w:t>
            </w:r>
          </w:p>
          <w:p w14:paraId="2EB7E809" w14:textId="77777777" w:rsidR="00646E75" w:rsidRPr="00646E75" w:rsidRDefault="00646E75" w:rsidP="005F577D">
            <w:pPr>
              <w:pStyle w:val="Akapitzlist"/>
              <w:numPr>
                <w:ilvl w:val="0"/>
                <w:numId w:val="52"/>
              </w:numPr>
            </w:pPr>
            <w:r w:rsidRPr="00646E75">
              <w:lastRenderedPageBreak/>
              <w:t>Stopień wypełnienia pól obowiązkowych w % - dane w ujęciu rocznym;</w:t>
            </w:r>
          </w:p>
          <w:p w14:paraId="25D50A81" w14:textId="553A0AA9" w:rsidR="001675B4" w:rsidRPr="00646E75" w:rsidRDefault="00646E75" w:rsidP="005F577D">
            <w:pPr>
              <w:pStyle w:val="Akapitzlist"/>
              <w:numPr>
                <w:ilvl w:val="0"/>
                <w:numId w:val="52"/>
              </w:numPr>
              <w:rPr>
                <w:rStyle w:val="Wyrnienieintensywne"/>
                <w:b w:val="0"/>
                <w:i w:val="0"/>
                <w:iCs w:val="0"/>
                <w:color w:val="00B050"/>
              </w:rPr>
            </w:pPr>
            <w:r w:rsidRPr="00646E75">
              <w:t xml:space="preserve">Liczbę zdarzeń, dla których organizacja nie przekazała danych w terminach wyznaczonych w art. 13, ust. 4 </w:t>
            </w:r>
            <w:proofErr w:type="spellStart"/>
            <w:r w:rsidRPr="00646E75">
              <w:t>Rozp</w:t>
            </w:r>
            <w:proofErr w:type="spellEnd"/>
            <w:r w:rsidRPr="00646E75">
              <w:t>. 376/2014 – w przypadku Poważnych Incydentów oraz Wypadków – co dwa miesiące.</w:t>
            </w:r>
          </w:p>
        </w:tc>
      </w:tr>
      <w:tr w:rsidR="001675B4" w14:paraId="3C66AEF7" w14:textId="77777777" w:rsidTr="001675B4">
        <w:tc>
          <w:tcPr>
            <w:tcW w:w="9062" w:type="dxa"/>
            <w:shd w:val="clear" w:color="auto" w:fill="FBE4D5" w:themeFill="accent2" w:themeFillTint="33"/>
          </w:tcPr>
          <w:p w14:paraId="2A87F249" w14:textId="77777777" w:rsidR="001675B4" w:rsidRDefault="001675B4" w:rsidP="00646E75">
            <w:pPr>
              <w:spacing w:before="120" w:after="120"/>
              <w:rPr>
                <w:rStyle w:val="Wyrnienieintensywne"/>
              </w:rPr>
            </w:pPr>
            <w:r w:rsidRPr="009F51C3">
              <w:rPr>
                <w:rStyle w:val="Wyrnienieintensywne"/>
              </w:rPr>
              <w:lastRenderedPageBreak/>
              <w:t xml:space="preserve">Powiązane działania EPAS i EUR RASP </w:t>
            </w:r>
          </w:p>
        </w:tc>
      </w:tr>
      <w:tr w:rsidR="001675B4" w14:paraId="6E764CFA" w14:textId="77777777" w:rsidTr="001675B4">
        <w:tc>
          <w:tcPr>
            <w:tcW w:w="9062" w:type="dxa"/>
            <w:shd w:val="clear" w:color="auto" w:fill="FBE4D5" w:themeFill="accent2" w:themeFillTint="33"/>
          </w:tcPr>
          <w:p w14:paraId="0687F607" w14:textId="46DB32A5" w:rsidR="00861539" w:rsidRPr="00905BA2" w:rsidRDefault="00861539" w:rsidP="00861539">
            <w:pPr>
              <w:spacing w:before="120" w:after="120"/>
              <w:rPr>
                <w:rStyle w:val="Wyrnienieintensywne"/>
                <w:i w:val="0"/>
                <w:lang w:val="en-GB"/>
              </w:rPr>
            </w:pPr>
            <w:r w:rsidRPr="009B52FC">
              <w:rPr>
                <w:rStyle w:val="Wyrnienieintensywne"/>
                <w:i w:val="0"/>
                <w:lang w:val="en-GB"/>
              </w:rPr>
              <w:t>EPAS Strategic</w:t>
            </w:r>
            <w:r w:rsidRPr="00905BA2">
              <w:rPr>
                <w:rStyle w:val="Wyrnienieintensywne"/>
                <w:i w:val="0"/>
                <w:lang w:val="en-GB"/>
              </w:rPr>
              <w:t xml:space="preserve"> Priority (</w:t>
            </w:r>
            <w:r w:rsidRPr="004E5E57">
              <w:rPr>
                <w:rStyle w:val="Wyrnienieintensywne"/>
                <w:i w:val="0"/>
                <w:lang w:val="en-GB"/>
              </w:rPr>
              <w:t>Systemic safety</w:t>
            </w:r>
            <w:r w:rsidR="00577C27">
              <w:rPr>
                <w:rStyle w:val="Wyrnienieintensywne"/>
                <w:i w:val="0"/>
                <w:lang w:val="en-GB"/>
              </w:rPr>
              <w:t xml:space="preserve"> &amp; resilience</w:t>
            </w:r>
            <w:r w:rsidRPr="00905BA2">
              <w:rPr>
                <w:rStyle w:val="Wyrnienieintensywne"/>
                <w:i w:val="0"/>
                <w:lang w:val="en-GB"/>
              </w:rPr>
              <w:t>):</w:t>
            </w:r>
          </w:p>
          <w:p w14:paraId="28F631BA" w14:textId="77777777" w:rsidR="00861539" w:rsidRPr="00EA44A4" w:rsidRDefault="00861539" w:rsidP="00861539">
            <w:pPr>
              <w:spacing w:before="120" w:after="120"/>
              <w:rPr>
                <w:lang w:val="en-GB"/>
              </w:rPr>
            </w:pPr>
            <w:r w:rsidRPr="00EA44A4">
              <w:rPr>
                <w:lang w:val="en-GB"/>
              </w:rPr>
              <w:t>Improve safety by improving safety management</w:t>
            </w:r>
          </w:p>
          <w:p w14:paraId="4A530868" w14:textId="6804D388" w:rsidR="001675B4" w:rsidRPr="00E611A7" w:rsidRDefault="00861539" w:rsidP="00646E75">
            <w:pPr>
              <w:spacing w:before="120" w:after="120"/>
              <w:rPr>
                <w:rStyle w:val="Wyrnienieintensywne"/>
                <w:i w:val="0"/>
              </w:rPr>
            </w:pPr>
            <w:r w:rsidRPr="00E611A7">
              <w:rPr>
                <w:rStyle w:val="Wyrnienieintensywne"/>
                <w:i w:val="0"/>
                <w:color w:val="0070C0"/>
              </w:rPr>
              <w:t>MST.0043</w:t>
            </w:r>
          </w:p>
        </w:tc>
      </w:tr>
    </w:tbl>
    <w:p w14:paraId="573D9159" w14:textId="77777777" w:rsidR="008F61D3" w:rsidRDefault="008F61D3" w:rsidP="008F61D3">
      <w:pPr>
        <w:pStyle w:val="Legenda"/>
      </w:pPr>
    </w:p>
    <w:p w14:paraId="61E9EF5F" w14:textId="421CDBA6" w:rsidR="008C0949" w:rsidRDefault="008C0949" w:rsidP="008C0949">
      <w:pPr>
        <w:pStyle w:val="Legenda"/>
        <w:keepNext/>
      </w:pPr>
      <w:bookmarkStart w:id="145" w:name="_Toc192060779"/>
      <w:r>
        <w:t xml:space="preserve">Tabela </w:t>
      </w:r>
      <w:fldSimple w:instr=" STYLEREF 1 \s ">
        <w:r w:rsidR="00BB2E0B">
          <w:rPr>
            <w:noProof/>
          </w:rPr>
          <w:t>B</w:t>
        </w:r>
      </w:fldSimple>
      <w:r>
        <w:noBreakHyphen/>
      </w:r>
      <w:fldSimple w:instr=" SEQ Tabela \* ARABIC \s 1 ">
        <w:r w:rsidR="00BB2E0B">
          <w:rPr>
            <w:noProof/>
          </w:rPr>
          <w:t>1</w:t>
        </w:r>
      </w:fldSimple>
      <w:r w:rsidR="00A814A5" w:rsidRPr="00A814A5">
        <w:t xml:space="preserve"> </w:t>
      </w:r>
      <w:r w:rsidR="00A814A5">
        <w:t>Stopień wypełnienia pól obowiązkowych w raportach zgłaszania zdarzeń w systemie ECCAIRS.</w:t>
      </w:r>
      <w:bookmarkEnd w:id="145"/>
    </w:p>
    <w:tbl>
      <w:tblPr>
        <w:tblW w:w="8860" w:type="dxa"/>
        <w:tblCellMar>
          <w:left w:w="70" w:type="dxa"/>
          <w:right w:w="70" w:type="dxa"/>
        </w:tblCellMar>
        <w:tblLook w:val="04A0" w:firstRow="1" w:lastRow="0" w:firstColumn="1" w:lastColumn="0" w:noHBand="0" w:noVBand="1"/>
      </w:tblPr>
      <w:tblGrid>
        <w:gridCol w:w="2300"/>
        <w:gridCol w:w="1640"/>
        <w:gridCol w:w="1640"/>
        <w:gridCol w:w="1640"/>
        <w:gridCol w:w="1640"/>
      </w:tblGrid>
      <w:tr w:rsidR="00320509" w:rsidRPr="00320509" w14:paraId="1057ECFE" w14:textId="77777777" w:rsidTr="00320509">
        <w:trPr>
          <w:trHeight w:val="600"/>
        </w:trPr>
        <w:tc>
          <w:tcPr>
            <w:tcW w:w="2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55AD71"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Pola obowiązkowe </w:t>
            </w:r>
          </w:p>
        </w:tc>
        <w:tc>
          <w:tcPr>
            <w:tcW w:w="3280" w:type="dxa"/>
            <w:gridSpan w:val="2"/>
            <w:tcBorders>
              <w:top w:val="single" w:sz="4" w:space="0" w:color="auto"/>
              <w:left w:val="nil"/>
              <w:bottom w:val="single" w:sz="4" w:space="0" w:color="auto"/>
              <w:right w:val="single" w:sz="4" w:space="0" w:color="auto"/>
            </w:tcBorders>
            <w:shd w:val="clear" w:color="auto" w:fill="auto"/>
            <w:vAlign w:val="center"/>
            <w:hideMark/>
          </w:tcPr>
          <w:p w14:paraId="44EBB4EC" w14:textId="77777777" w:rsidR="00320509" w:rsidRPr="00320509" w:rsidRDefault="00320509" w:rsidP="00320509">
            <w:pPr>
              <w:spacing w:after="0"/>
              <w:jc w:val="center"/>
              <w:rPr>
                <w:rFonts w:ascii="Calibri" w:eastAsia="Times New Roman" w:hAnsi="Calibri" w:cs="Calibri"/>
                <w:b/>
                <w:bCs/>
                <w:color w:val="000000"/>
                <w:sz w:val="28"/>
                <w:szCs w:val="28"/>
                <w:lang w:eastAsia="pl-PL"/>
              </w:rPr>
            </w:pPr>
            <w:r w:rsidRPr="00320509">
              <w:rPr>
                <w:rFonts w:ascii="Calibri" w:eastAsia="Times New Roman" w:hAnsi="Calibri" w:cs="Calibri"/>
                <w:b/>
                <w:bCs/>
                <w:color w:val="000000"/>
                <w:sz w:val="28"/>
                <w:szCs w:val="28"/>
                <w:lang w:eastAsia="pl-PL"/>
              </w:rPr>
              <w:t>2023</w:t>
            </w:r>
          </w:p>
        </w:tc>
        <w:tc>
          <w:tcPr>
            <w:tcW w:w="3280" w:type="dxa"/>
            <w:gridSpan w:val="2"/>
            <w:tcBorders>
              <w:top w:val="single" w:sz="4" w:space="0" w:color="auto"/>
              <w:left w:val="nil"/>
              <w:bottom w:val="single" w:sz="4" w:space="0" w:color="auto"/>
              <w:right w:val="single" w:sz="4" w:space="0" w:color="auto"/>
            </w:tcBorders>
            <w:shd w:val="clear" w:color="auto" w:fill="auto"/>
            <w:vAlign w:val="center"/>
            <w:hideMark/>
          </w:tcPr>
          <w:p w14:paraId="218898BA" w14:textId="77777777" w:rsidR="00320509" w:rsidRPr="00320509" w:rsidRDefault="00320509" w:rsidP="00320509">
            <w:pPr>
              <w:spacing w:after="0"/>
              <w:jc w:val="center"/>
              <w:rPr>
                <w:rFonts w:ascii="Calibri" w:eastAsia="Times New Roman" w:hAnsi="Calibri" w:cs="Calibri"/>
                <w:b/>
                <w:bCs/>
                <w:color w:val="000000"/>
                <w:sz w:val="28"/>
                <w:szCs w:val="28"/>
                <w:lang w:eastAsia="pl-PL"/>
              </w:rPr>
            </w:pPr>
            <w:r w:rsidRPr="00320509">
              <w:rPr>
                <w:rFonts w:ascii="Calibri" w:eastAsia="Times New Roman" w:hAnsi="Calibri" w:cs="Calibri"/>
                <w:b/>
                <w:bCs/>
                <w:color w:val="000000"/>
                <w:sz w:val="28"/>
                <w:szCs w:val="28"/>
                <w:lang w:eastAsia="pl-PL"/>
              </w:rPr>
              <w:t>2024</w:t>
            </w:r>
          </w:p>
        </w:tc>
      </w:tr>
      <w:tr w:rsidR="00320509" w:rsidRPr="00320509" w14:paraId="0CD001A7" w14:textId="77777777" w:rsidTr="00320509">
        <w:trPr>
          <w:trHeight w:val="600"/>
        </w:trPr>
        <w:tc>
          <w:tcPr>
            <w:tcW w:w="2300" w:type="dxa"/>
            <w:vMerge/>
            <w:tcBorders>
              <w:top w:val="single" w:sz="4" w:space="0" w:color="auto"/>
              <w:left w:val="single" w:sz="4" w:space="0" w:color="auto"/>
              <w:bottom w:val="single" w:sz="4" w:space="0" w:color="000000"/>
              <w:right w:val="single" w:sz="4" w:space="0" w:color="auto"/>
            </w:tcBorders>
            <w:vAlign w:val="center"/>
            <w:hideMark/>
          </w:tcPr>
          <w:p w14:paraId="182B8273" w14:textId="77777777" w:rsidR="00320509" w:rsidRPr="00320509" w:rsidRDefault="00320509" w:rsidP="00320509">
            <w:pPr>
              <w:spacing w:after="0"/>
              <w:jc w:val="left"/>
              <w:rPr>
                <w:rFonts w:ascii="Calibri" w:eastAsia="Times New Roman" w:hAnsi="Calibri" w:cs="Calibri"/>
                <w:color w:val="000000"/>
                <w:lang w:eastAsia="pl-PL"/>
              </w:rPr>
            </w:pPr>
          </w:p>
        </w:tc>
        <w:tc>
          <w:tcPr>
            <w:tcW w:w="3280" w:type="dxa"/>
            <w:gridSpan w:val="2"/>
            <w:tcBorders>
              <w:top w:val="single" w:sz="4" w:space="0" w:color="auto"/>
              <w:left w:val="nil"/>
              <w:bottom w:val="single" w:sz="4" w:space="0" w:color="auto"/>
              <w:right w:val="single" w:sz="4" w:space="0" w:color="000000"/>
            </w:tcBorders>
            <w:shd w:val="clear" w:color="auto" w:fill="auto"/>
            <w:vAlign w:val="center"/>
            <w:hideMark/>
          </w:tcPr>
          <w:p w14:paraId="583835C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Liczba zdarzeń (OCC) w systemie 8098</w:t>
            </w:r>
          </w:p>
        </w:tc>
        <w:tc>
          <w:tcPr>
            <w:tcW w:w="3280" w:type="dxa"/>
            <w:gridSpan w:val="2"/>
            <w:tcBorders>
              <w:top w:val="single" w:sz="4" w:space="0" w:color="auto"/>
              <w:left w:val="nil"/>
              <w:bottom w:val="single" w:sz="4" w:space="0" w:color="auto"/>
              <w:right w:val="single" w:sz="4" w:space="0" w:color="000000"/>
            </w:tcBorders>
            <w:shd w:val="clear" w:color="auto" w:fill="auto"/>
            <w:vAlign w:val="center"/>
            <w:hideMark/>
          </w:tcPr>
          <w:p w14:paraId="7F737EA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Liczba zdarzeń (OCC) w systemie 10808</w:t>
            </w:r>
          </w:p>
        </w:tc>
      </w:tr>
      <w:tr w:rsidR="00320509" w:rsidRPr="00320509" w14:paraId="55A4E06E" w14:textId="77777777" w:rsidTr="00320509">
        <w:trPr>
          <w:trHeight w:val="960"/>
        </w:trPr>
        <w:tc>
          <w:tcPr>
            <w:tcW w:w="2300" w:type="dxa"/>
            <w:vMerge/>
            <w:tcBorders>
              <w:top w:val="single" w:sz="4" w:space="0" w:color="auto"/>
              <w:left w:val="single" w:sz="4" w:space="0" w:color="auto"/>
              <w:bottom w:val="single" w:sz="4" w:space="0" w:color="000000"/>
              <w:right w:val="single" w:sz="4" w:space="0" w:color="auto"/>
            </w:tcBorders>
            <w:vAlign w:val="center"/>
            <w:hideMark/>
          </w:tcPr>
          <w:p w14:paraId="22DC23BC" w14:textId="77777777" w:rsidR="00320509" w:rsidRPr="00320509" w:rsidRDefault="00320509" w:rsidP="00320509">
            <w:pPr>
              <w:spacing w:after="0"/>
              <w:jc w:val="left"/>
              <w:rPr>
                <w:rFonts w:ascii="Calibri" w:eastAsia="Times New Roman" w:hAnsi="Calibri" w:cs="Calibri"/>
                <w:color w:val="000000"/>
                <w:lang w:eastAsia="pl-PL"/>
              </w:rPr>
            </w:pPr>
          </w:p>
        </w:tc>
        <w:tc>
          <w:tcPr>
            <w:tcW w:w="1640" w:type="dxa"/>
            <w:tcBorders>
              <w:top w:val="nil"/>
              <w:left w:val="nil"/>
              <w:bottom w:val="single" w:sz="4" w:space="0" w:color="auto"/>
              <w:right w:val="single" w:sz="4" w:space="0" w:color="auto"/>
            </w:tcBorders>
            <w:shd w:val="clear" w:color="auto" w:fill="auto"/>
            <w:vAlign w:val="center"/>
            <w:hideMark/>
          </w:tcPr>
          <w:p w14:paraId="7253A26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Liczba zdarzeń (OCC) - brak wypełnienia</w:t>
            </w:r>
          </w:p>
        </w:tc>
        <w:tc>
          <w:tcPr>
            <w:tcW w:w="1640" w:type="dxa"/>
            <w:tcBorders>
              <w:top w:val="nil"/>
              <w:left w:val="nil"/>
              <w:bottom w:val="single" w:sz="4" w:space="0" w:color="auto"/>
              <w:right w:val="single" w:sz="4" w:space="0" w:color="auto"/>
            </w:tcBorders>
            <w:shd w:val="clear" w:color="auto" w:fill="auto"/>
            <w:vAlign w:val="center"/>
            <w:hideMark/>
          </w:tcPr>
          <w:p w14:paraId="0D89878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Procent wypełnienia</w:t>
            </w:r>
          </w:p>
        </w:tc>
        <w:tc>
          <w:tcPr>
            <w:tcW w:w="1640" w:type="dxa"/>
            <w:tcBorders>
              <w:top w:val="nil"/>
              <w:left w:val="nil"/>
              <w:bottom w:val="single" w:sz="4" w:space="0" w:color="auto"/>
              <w:right w:val="single" w:sz="4" w:space="0" w:color="auto"/>
            </w:tcBorders>
            <w:shd w:val="clear" w:color="auto" w:fill="auto"/>
            <w:vAlign w:val="center"/>
            <w:hideMark/>
          </w:tcPr>
          <w:p w14:paraId="7022397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Liczba zdarzeń (OCC) - brak wypełnienia</w:t>
            </w:r>
          </w:p>
        </w:tc>
        <w:tc>
          <w:tcPr>
            <w:tcW w:w="1640" w:type="dxa"/>
            <w:tcBorders>
              <w:top w:val="nil"/>
              <w:left w:val="nil"/>
              <w:bottom w:val="single" w:sz="4" w:space="0" w:color="auto"/>
              <w:right w:val="single" w:sz="4" w:space="0" w:color="auto"/>
            </w:tcBorders>
            <w:shd w:val="clear" w:color="auto" w:fill="auto"/>
            <w:vAlign w:val="center"/>
            <w:hideMark/>
          </w:tcPr>
          <w:p w14:paraId="6C034CC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Procent wypełnienia</w:t>
            </w:r>
          </w:p>
        </w:tc>
      </w:tr>
      <w:tr w:rsidR="00320509" w:rsidRPr="00320509" w14:paraId="457420C7"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3142C516"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Headline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698FB0C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87D058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99,96</w:t>
            </w:r>
          </w:p>
        </w:tc>
        <w:tc>
          <w:tcPr>
            <w:tcW w:w="1640" w:type="dxa"/>
            <w:tcBorders>
              <w:top w:val="nil"/>
              <w:left w:val="nil"/>
              <w:bottom w:val="single" w:sz="4" w:space="0" w:color="auto"/>
              <w:right w:val="single" w:sz="4" w:space="0" w:color="auto"/>
            </w:tcBorders>
            <w:shd w:val="clear" w:color="auto" w:fill="auto"/>
            <w:vAlign w:val="center"/>
            <w:hideMark/>
          </w:tcPr>
          <w:p w14:paraId="7F49D9F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F3BD55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786F0DDB"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131A58A6"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Responsible</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Entity</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74C7906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6FC815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c>
          <w:tcPr>
            <w:tcW w:w="1640" w:type="dxa"/>
            <w:tcBorders>
              <w:top w:val="nil"/>
              <w:left w:val="nil"/>
              <w:bottom w:val="single" w:sz="4" w:space="0" w:color="auto"/>
              <w:right w:val="single" w:sz="4" w:space="0" w:color="auto"/>
            </w:tcBorders>
            <w:shd w:val="clear" w:color="auto" w:fill="auto"/>
            <w:vAlign w:val="center"/>
            <w:hideMark/>
          </w:tcPr>
          <w:p w14:paraId="3FF99A2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59AA31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24CC7E9F"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773715C"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Occurrence</w:t>
            </w:r>
            <w:proofErr w:type="spellEnd"/>
            <w:r w:rsidRPr="00320509">
              <w:rPr>
                <w:rFonts w:ascii="Calibri" w:eastAsia="Times New Roman" w:hAnsi="Calibri" w:cs="Calibri"/>
                <w:color w:val="000000"/>
                <w:lang w:eastAsia="pl-PL"/>
              </w:rPr>
              <w:t xml:space="preserve"> Status</w:t>
            </w:r>
          </w:p>
        </w:tc>
        <w:tc>
          <w:tcPr>
            <w:tcW w:w="1640" w:type="dxa"/>
            <w:tcBorders>
              <w:top w:val="nil"/>
              <w:left w:val="nil"/>
              <w:bottom w:val="single" w:sz="4" w:space="0" w:color="auto"/>
              <w:right w:val="single" w:sz="4" w:space="0" w:color="auto"/>
            </w:tcBorders>
            <w:shd w:val="clear" w:color="auto" w:fill="auto"/>
            <w:vAlign w:val="center"/>
            <w:hideMark/>
          </w:tcPr>
          <w:p w14:paraId="02D0B85B"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697</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C3D3E0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91,39</w:t>
            </w:r>
          </w:p>
        </w:tc>
        <w:tc>
          <w:tcPr>
            <w:tcW w:w="1640" w:type="dxa"/>
            <w:tcBorders>
              <w:top w:val="nil"/>
              <w:left w:val="nil"/>
              <w:bottom w:val="single" w:sz="4" w:space="0" w:color="auto"/>
              <w:right w:val="single" w:sz="4" w:space="0" w:color="auto"/>
            </w:tcBorders>
            <w:shd w:val="clear" w:color="auto" w:fill="auto"/>
            <w:vAlign w:val="center"/>
            <w:hideMark/>
          </w:tcPr>
          <w:p w14:paraId="748214A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D5FF1D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99,81</w:t>
            </w:r>
          </w:p>
        </w:tc>
      </w:tr>
      <w:tr w:rsidR="00320509" w:rsidRPr="00320509" w14:paraId="30E0BB66"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4226D3B"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UTC </w:t>
            </w:r>
            <w:proofErr w:type="spellStart"/>
            <w:r w:rsidRPr="00320509">
              <w:rPr>
                <w:rFonts w:ascii="Calibri" w:eastAsia="Times New Roman" w:hAnsi="Calibri" w:cs="Calibri"/>
                <w:color w:val="000000"/>
                <w:lang w:eastAsia="pl-PL"/>
              </w:rPr>
              <w:t>Date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7C5579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8BEDA1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99,98</w:t>
            </w:r>
          </w:p>
        </w:tc>
        <w:tc>
          <w:tcPr>
            <w:tcW w:w="1640" w:type="dxa"/>
            <w:tcBorders>
              <w:top w:val="nil"/>
              <w:left w:val="nil"/>
              <w:bottom w:val="single" w:sz="4" w:space="0" w:color="auto"/>
              <w:right w:val="single" w:sz="4" w:space="0" w:color="auto"/>
            </w:tcBorders>
            <w:shd w:val="clear" w:color="auto" w:fill="auto"/>
            <w:vAlign w:val="center"/>
            <w:hideMark/>
          </w:tcPr>
          <w:p w14:paraId="4CC12C5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9D0232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30A92D75"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38820F0C"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State</w:t>
            </w:r>
            <w:proofErr w:type="spellEnd"/>
            <w:r w:rsidRPr="00320509">
              <w:rPr>
                <w:rFonts w:ascii="Calibri" w:eastAsia="Times New Roman" w:hAnsi="Calibri" w:cs="Calibri"/>
                <w:color w:val="000000"/>
                <w:lang w:eastAsia="pl-PL"/>
              </w:rPr>
              <w:t>/</w:t>
            </w:r>
            <w:proofErr w:type="spellStart"/>
            <w:r w:rsidRPr="00320509">
              <w:rPr>
                <w:rFonts w:ascii="Calibri" w:eastAsia="Times New Roman" w:hAnsi="Calibri" w:cs="Calibri"/>
                <w:color w:val="000000"/>
                <w:lang w:eastAsia="pl-PL"/>
              </w:rPr>
              <w:t>area</w:t>
            </w:r>
            <w:proofErr w:type="spellEnd"/>
            <w:r w:rsidRPr="00320509">
              <w:rPr>
                <w:rFonts w:ascii="Calibri" w:eastAsia="Times New Roman" w:hAnsi="Calibri" w:cs="Calibri"/>
                <w:color w:val="000000"/>
                <w:lang w:eastAsia="pl-PL"/>
              </w:rPr>
              <w:t xml:space="preserve"> of </w:t>
            </w:r>
            <w:proofErr w:type="spellStart"/>
            <w:r w:rsidRPr="00320509">
              <w:rPr>
                <w:rFonts w:ascii="Calibri" w:eastAsia="Times New Roman" w:hAnsi="Calibri" w:cs="Calibri"/>
                <w:color w:val="000000"/>
                <w:lang w:eastAsia="pl-PL"/>
              </w:rPr>
              <w:t>occurrence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708814C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F91F2D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99,94</w:t>
            </w:r>
          </w:p>
        </w:tc>
        <w:tc>
          <w:tcPr>
            <w:tcW w:w="1640" w:type="dxa"/>
            <w:tcBorders>
              <w:top w:val="nil"/>
              <w:left w:val="nil"/>
              <w:bottom w:val="single" w:sz="4" w:space="0" w:color="auto"/>
              <w:right w:val="single" w:sz="4" w:space="0" w:color="auto"/>
            </w:tcBorders>
            <w:shd w:val="clear" w:color="auto" w:fill="auto"/>
            <w:vAlign w:val="center"/>
            <w:hideMark/>
          </w:tcPr>
          <w:p w14:paraId="0D1D957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2FAF58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2F306C31"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541A1F1"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Location</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name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1EE7C7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22</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52A6408"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99,73</w:t>
            </w:r>
          </w:p>
        </w:tc>
        <w:tc>
          <w:tcPr>
            <w:tcW w:w="1640" w:type="dxa"/>
            <w:tcBorders>
              <w:top w:val="nil"/>
              <w:left w:val="nil"/>
              <w:bottom w:val="single" w:sz="4" w:space="0" w:color="auto"/>
              <w:right w:val="single" w:sz="4" w:space="0" w:color="auto"/>
            </w:tcBorders>
            <w:shd w:val="clear" w:color="auto" w:fill="auto"/>
            <w:vAlign w:val="center"/>
            <w:hideMark/>
          </w:tcPr>
          <w:p w14:paraId="564C6F9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D61777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4441D0B8"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FB35F7A"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Occurrence</w:t>
            </w:r>
            <w:proofErr w:type="spellEnd"/>
            <w:r w:rsidRPr="00320509">
              <w:rPr>
                <w:rFonts w:ascii="Calibri" w:eastAsia="Times New Roman" w:hAnsi="Calibri" w:cs="Calibri"/>
                <w:color w:val="000000"/>
                <w:lang w:eastAsia="pl-PL"/>
              </w:rPr>
              <w:t xml:space="preserve"> Class</w:t>
            </w:r>
          </w:p>
        </w:tc>
        <w:tc>
          <w:tcPr>
            <w:tcW w:w="1640" w:type="dxa"/>
            <w:tcBorders>
              <w:top w:val="nil"/>
              <w:left w:val="nil"/>
              <w:bottom w:val="single" w:sz="4" w:space="0" w:color="auto"/>
              <w:right w:val="single" w:sz="4" w:space="0" w:color="auto"/>
            </w:tcBorders>
            <w:shd w:val="clear" w:color="auto" w:fill="auto"/>
            <w:vAlign w:val="center"/>
            <w:hideMark/>
          </w:tcPr>
          <w:p w14:paraId="4F62B6B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907896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c>
          <w:tcPr>
            <w:tcW w:w="1640" w:type="dxa"/>
            <w:tcBorders>
              <w:top w:val="nil"/>
              <w:left w:val="nil"/>
              <w:bottom w:val="single" w:sz="4" w:space="0" w:color="auto"/>
              <w:right w:val="single" w:sz="4" w:space="0" w:color="auto"/>
            </w:tcBorders>
            <w:shd w:val="clear" w:color="auto" w:fill="auto"/>
            <w:vAlign w:val="center"/>
            <w:hideMark/>
          </w:tcPr>
          <w:p w14:paraId="512E295A"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2F536B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77CEA160"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BF0F797"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Occurrence</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Category</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5657200A"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77504B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99,94</w:t>
            </w:r>
          </w:p>
        </w:tc>
        <w:tc>
          <w:tcPr>
            <w:tcW w:w="1640" w:type="dxa"/>
            <w:tcBorders>
              <w:top w:val="nil"/>
              <w:left w:val="nil"/>
              <w:bottom w:val="single" w:sz="4" w:space="0" w:color="auto"/>
              <w:right w:val="single" w:sz="4" w:space="0" w:color="auto"/>
            </w:tcBorders>
            <w:shd w:val="clear" w:color="auto" w:fill="auto"/>
            <w:vAlign w:val="center"/>
            <w:hideMark/>
          </w:tcPr>
          <w:p w14:paraId="0F42953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863CD7B"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73BC8362"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4D11DAD5"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Reporter’s</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description</w:t>
            </w:r>
            <w:proofErr w:type="spellEnd"/>
            <w:r w:rsidRPr="00320509">
              <w:rPr>
                <w:rFonts w:ascii="Calibri" w:eastAsia="Times New Roman" w:hAnsi="Calibri" w:cs="Calibri"/>
                <w:color w:val="000000"/>
                <w:lang w:eastAsia="pl-PL"/>
              </w:rPr>
              <w:t xml:space="preserve"> / </w:t>
            </w:r>
            <w:proofErr w:type="spellStart"/>
            <w:r w:rsidRPr="00320509">
              <w:rPr>
                <w:rFonts w:ascii="Calibri" w:eastAsia="Times New Roman" w:hAnsi="Calibri" w:cs="Calibri"/>
                <w:color w:val="000000"/>
                <w:lang w:eastAsia="pl-PL"/>
              </w:rPr>
              <w:t>Narrative</w:t>
            </w:r>
            <w:proofErr w:type="spellEnd"/>
            <w:r w:rsidRPr="00320509">
              <w:rPr>
                <w:rFonts w:ascii="Calibri" w:eastAsia="Times New Roman" w:hAnsi="Calibri" w:cs="Calibri"/>
                <w:color w:val="000000"/>
                <w:lang w:eastAsia="pl-PL"/>
              </w:rPr>
              <w:t xml:space="preserve"> Language</w:t>
            </w:r>
          </w:p>
        </w:tc>
        <w:tc>
          <w:tcPr>
            <w:tcW w:w="1640" w:type="dxa"/>
            <w:tcBorders>
              <w:top w:val="nil"/>
              <w:left w:val="nil"/>
              <w:bottom w:val="single" w:sz="4" w:space="0" w:color="auto"/>
              <w:right w:val="single" w:sz="4" w:space="0" w:color="auto"/>
            </w:tcBorders>
            <w:shd w:val="clear" w:color="auto" w:fill="auto"/>
            <w:vAlign w:val="center"/>
            <w:hideMark/>
          </w:tcPr>
          <w:p w14:paraId="4104FA1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111</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6FA2C1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98,63</w:t>
            </w:r>
          </w:p>
        </w:tc>
        <w:tc>
          <w:tcPr>
            <w:tcW w:w="1640" w:type="dxa"/>
            <w:tcBorders>
              <w:top w:val="nil"/>
              <w:left w:val="nil"/>
              <w:bottom w:val="single" w:sz="4" w:space="0" w:color="auto"/>
              <w:right w:val="single" w:sz="4" w:space="0" w:color="auto"/>
            </w:tcBorders>
            <w:shd w:val="clear" w:color="auto" w:fill="auto"/>
            <w:vAlign w:val="center"/>
            <w:hideMark/>
          </w:tcPr>
          <w:p w14:paraId="767AB7A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111</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CE5B77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98,97</w:t>
            </w:r>
          </w:p>
        </w:tc>
      </w:tr>
      <w:tr w:rsidR="00320509" w:rsidRPr="00320509" w14:paraId="349F0ABA"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2092C0E"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Reporter’s</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description</w:t>
            </w:r>
            <w:proofErr w:type="spellEnd"/>
            <w:r w:rsidRPr="00320509">
              <w:rPr>
                <w:rFonts w:ascii="Calibri" w:eastAsia="Times New Roman" w:hAnsi="Calibri" w:cs="Calibri"/>
                <w:color w:val="000000"/>
                <w:lang w:eastAsia="pl-PL"/>
              </w:rPr>
              <w:t xml:space="preserve"> / </w:t>
            </w:r>
            <w:proofErr w:type="spellStart"/>
            <w:r w:rsidRPr="00320509">
              <w:rPr>
                <w:rFonts w:ascii="Calibri" w:eastAsia="Times New Roman" w:hAnsi="Calibri" w:cs="Calibri"/>
                <w:color w:val="000000"/>
                <w:lang w:eastAsia="pl-PL"/>
              </w:rPr>
              <w:t>Narrative</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Text</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54EBECD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72</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9E94F6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99,11</w:t>
            </w:r>
          </w:p>
        </w:tc>
        <w:tc>
          <w:tcPr>
            <w:tcW w:w="1640" w:type="dxa"/>
            <w:tcBorders>
              <w:top w:val="nil"/>
              <w:left w:val="nil"/>
              <w:bottom w:val="single" w:sz="4" w:space="0" w:color="auto"/>
              <w:right w:val="single" w:sz="4" w:space="0" w:color="auto"/>
            </w:tcBorders>
            <w:shd w:val="clear" w:color="auto" w:fill="auto"/>
            <w:vAlign w:val="center"/>
            <w:hideMark/>
          </w:tcPr>
          <w:p w14:paraId="0697890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E70489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99,81</w:t>
            </w:r>
          </w:p>
        </w:tc>
      </w:tr>
      <w:tr w:rsidR="00320509" w:rsidRPr="00320509" w14:paraId="6E5D31CB"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46B4AED"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Event </w:t>
            </w:r>
            <w:proofErr w:type="spellStart"/>
            <w:r w:rsidRPr="00320509">
              <w:rPr>
                <w:rFonts w:ascii="Calibri" w:eastAsia="Times New Roman" w:hAnsi="Calibri" w:cs="Calibri"/>
                <w:color w:val="000000"/>
                <w:lang w:eastAsia="pl-PL"/>
              </w:rPr>
              <w:t>Type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3326394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11</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C6FD75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99,86</w:t>
            </w:r>
          </w:p>
        </w:tc>
        <w:tc>
          <w:tcPr>
            <w:tcW w:w="1640" w:type="dxa"/>
            <w:tcBorders>
              <w:top w:val="nil"/>
              <w:left w:val="nil"/>
              <w:bottom w:val="single" w:sz="4" w:space="0" w:color="auto"/>
              <w:right w:val="single" w:sz="4" w:space="0" w:color="auto"/>
            </w:tcBorders>
            <w:shd w:val="clear" w:color="auto" w:fill="auto"/>
            <w:vAlign w:val="center"/>
            <w:hideMark/>
          </w:tcPr>
          <w:p w14:paraId="49A6200B"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528193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124B3A19"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084C2386"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Risk</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classification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6BFB790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783</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95E3DC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90,33</w:t>
            </w:r>
          </w:p>
        </w:tc>
        <w:tc>
          <w:tcPr>
            <w:tcW w:w="1640" w:type="dxa"/>
            <w:tcBorders>
              <w:top w:val="nil"/>
              <w:left w:val="nil"/>
              <w:bottom w:val="single" w:sz="4" w:space="0" w:color="auto"/>
              <w:right w:val="single" w:sz="4" w:space="0" w:color="auto"/>
            </w:tcBorders>
            <w:shd w:val="clear" w:color="auto" w:fill="auto"/>
            <w:vAlign w:val="center"/>
            <w:hideMark/>
          </w:tcPr>
          <w:p w14:paraId="1F76003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746</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CF446C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93,1</w:t>
            </w:r>
          </w:p>
        </w:tc>
      </w:tr>
      <w:tr w:rsidR="00320509" w:rsidRPr="00320509" w14:paraId="6D1737F1"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B009EB5"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State</w:t>
            </w:r>
            <w:proofErr w:type="spellEnd"/>
            <w:r w:rsidRPr="00320509">
              <w:rPr>
                <w:rFonts w:ascii="Calibri" w:eastAsia="Times New Roman" w:hAnsi="Calibri" w:cs="Calibri"/>
                <w:color w:val="000000"/>
                <w:lang w:eastAsia="pl-PL"/>
              </w:rPr>
              <w:t xml:space="preserve"> of Registry</w:t>
            </w:r>
          </w:p>
        </w:tc>
        <w:tc>
          <w:tcPr>
            <w:tcW w:w="1640" w:type="dxa"/>
            <w:tcBorders>
              <w:top w:val="nil"/>
              <w:left w:val="nil"/>
              <w:bottom w:val="single" w:sz="4" w:space="0" w:color="auto"/>
              <w:right w:val="single" w:sz="4" w:space="0" w:color="auto"/>
            </w:tcBorders>
            <w:shd w:val="clear" w:color="auto" w:fill="auto"/>
            <w:vAlign w:val="center"/>
            <w:hideMark/>
          </w:tcPr>
          <w:p w14:paraId="11D5667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1034</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2C9901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87,23</w:t>
            </w:r>
          </w:p>
        </w:tc>
        <w:tc>
          <w:tcPr>
            <w:tcW w:w="1640" w:type="dxa"/>
            <w:tcBorders>
              <w:top w:val="nil"/>
              <w:left w:val="nil"/>
              <w:bottom w:val="single" w:sz="4" w:space="0" w:color="auto"/>
              <w:right w:val="single" w:sz="4" w:space="0" w:color="auto"/>
            </w:tcBorders>
            <w:shd w:val="clear" w:color="auto" w:fill="auto"/>
            <w:vAlign w:val="center"/>
            <w:hideMark/>
          </w:tcPr>
          <w:p w14:paraId="49A8C10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541</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A02161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94,99</w:t>
            </w:r>
          </w:p>
        </w:tc>
      </w:tr>
      <w:tr w:rsidR="00320509" w:rsidRPr="00320509" w14:paraId="62156897"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EC9F77C"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lastRenderedPageBreak/>
              <w:t>Manufacturer</w:t>
            </w:r>
            <w:proofErr w:type="spellEnd"/>
            <w:r w:rsidRPr="00320509">
              <w:rPr>
                <w:rFonts w:ascii="Calibri" w:eastAsia="Times New Roman" w:hAnsi="Calibri" w:cs="Calibri"/>
                <w:color w:val="000000"/>
                <w:lang w:eastAsia="pl-PL"/>
              </w:rPr>
              <w:t>/ Model</w:t>
            </w:r>
          </w:p>
        </w:tc>
        <w:tc>
          <w:tcPr>
            <w:tcW w:w="1640" w:type="dxa"/>
            <w:tcBorders>
              <w:top w:val="nil"/>
              <w:left w:val="nil"/>
              <w:bottom w:val="single" w:sz="4" w:space="0" w:color="auto"/>
              <w:right w:val="single" w:sz="4" w:space="0" w:color="auto"/>
            </w:tcBorders>
            <w:shd w:val="clear" w:color="auto" w:fill="auto"/>
            <w:vAlign w:val="center"/>
            <w:hideMark/>
          </w:tcPr>
          <w:p w14:paraId="15282F4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656</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1AAB1D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91,9</w:t>
            </w:r>
          </w:p>
        </w:tc>
        <w:tc>
          <w:tcPr>
            <w:tcW w:w="1640" w:type="dxa"/>
            <w:tcBorders>
              <w:top w:val="nil"/>
              <w:left w:val="nil"/>
              <w:bottom w:val="single" w:sz="4" w:space="0" w:color="auto"/>
              <w:right w:val="single" w:sz="4" w:space="0" w:color="auto"/>
            </w:tcBorders>
            <w:shd w:val="clear" w:color="auto" w:fill="auto"/>
            <w:vAlign w:val="center"/>
            <w:hideMark/>
          </w:tcPr>
          <w:p w14:paraId="4C74CF3B"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533</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83EF3A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95,07</w:t>
            </w:r>
          </w:p>
        </w:tc>
      </w:tr>
      <w:tr w:rsidR="00320509" w:rsidRPr="00320509" w14:paraId="5417FA62"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A5A416B"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Serial </w:t>
            </w:r>
            <w:proofErr w:type="spellStart"/>
            <w:r w:rsidRPr="00320509">
              <w:rPr>
                <w:rFonts w:ascii="Calibri" w:eastAsia="Times New Roman" w:hAnsi="Calibri" w:cs="Calibri"/>
                <w:color w:val="000000"/>
                <w:lang w:eastAsia="pl-PL"/>
              </w:rPr>
              <w:t>Number</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38C9A8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2533</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4114C7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68,72</w:t>
            </w:r>
          </w:p>
        </w:tc>
        <w:tc>
          <w:tcPr>
            <w:tcW w:w="1640" w:type="dxa"/>
            <w:tcBorders>
              <w:top w:val="nil"/>
              <w:left w:val="nil"/>
              <w:bottom w:val="single" w:sz="4" w:space="0" w:color="auto"/>
              <w:right w:val="single" w:sz="4" w:space="0" w:color="auto"/>
            </w:tcBorders>
            <w:shd w:val="clear" w:color="auto" w:fill="auto"/>
            <w:vAlign w:val="center"/>
            <w:hideMark/>
          </w:tcPr>
          <w:p w14:paraId="06B045A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966</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36C12B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91,06</w:t>
            </w:r>
          </w:p>
        </w:tc>
      </w:tr>
      <w:tr w:rsidR="00320509" w:rsidRPr="00320509" w14:paraId="0E5BE6B0"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36ED6901"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Aircraft </w:t>
            </w:r>
            <w:proofErr w:type="spellStart"/>
            <w:r w:rsidRPr="00320509">
              <w:rPr>
                <w:rFonts w:ascii="Calibri" w:eastAsia="Times New Roman" w:hAnsi="Calibri" w:cs="Calibri"/>
                <w:color w:val="000000"/>
                <w:lang w:eastAsia="pl-PL"/>
              </w:rPr>
              <w:t>Registration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CE2185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792</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8CBA3C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90,22</w:t>
            </w:r>
          </w:p>
        </w:tc>
        <w:tc>
          <w:tcPr>
            <w:tcW w:w="1640" w:type="dxa"/>
            <w:tcBorders>
              <w:top w:val="nil"/>
              <w:left w:val="nil"/>
              <w:bottom w:val="single" w:sz="4" w:space="0" w:color="auto"/>
              <w:right w:val="single" w:sz="4" w:space="0" w:color="auto"/>
            </w:tcBorders>
            <w:shd w:val="clear" w:color="auto" w:fill="auto"/>
            <w:vAlign w:val="center"/>
            <w:hideMark/>
          </w:tcPr>
          <w:p w14:paraId="5758018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578</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3EB2B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94,65</w:t>
            </w:r>
          </w:p>
        </w:tc>
      </w:tr>
      <w:tr w:rsidR="00320509" w:rsidRPr="00320509" w14:paraId="6CAAB625"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76ADA23C"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Call </w:t>
            </w:r>
            <w:proofErr w:type="spellStart"/>
            <w:r w:rsidRPr="00320509">
              <w:rPr>
                <w:rFonts w:ascii="Calibri" w:eastAsia="Times New Roman" w:hAnsi="Calibri" w:cs="Calibri"/>
                <w:color w:val="000000"/>
                <w:lang w:eastAsia="pl-PL"/>
              </w:rPr>
              <w:t>Sign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7E35CFC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1205</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17017F8"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85,12</w:t>
            </w:r>
          </w:p>
        </w:tc>
        <w:tc>
          <w:tcPr>
            <w:tcW w:w="1640" w:type="dxa"/>
            <w:tcBorders>
              <w:top w:val="nil"/>
              <w:left w:val="nil"/>
              <w:bottom w:val="single" w:sz="4" w:space="0" w:color="auto"/>
              <w:right w:val="single" w:sz="4" w:space="0" w:color="auto"/>
            </w:tcBorders>
            <w:shd w:val="clear" w:color="auto" w:fill="auto"/>
            <w:vAlign w:val="center"/>
            <w:hideMark/>
          </w:tcPr>
          <w:p w14:paraId="745484D8"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875</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979472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91,9</w:t>
            </w:r>
          </w:p>
        </w:tc>
      </w:tr>
      <w:tr w:rsidR="00320509" w:rsidRPr="00320509" w14:paraId="2A5A13CB"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C1A9EA0"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Operator</w:t>
            </w:r>
          </w:p>
        </w:tc>
        <w:tc>
          <w:tcPr>
            <w:tcW w:w="1640" w:type="dxa"/>
            <w:tcBorders>
              <w:top w:val="nil"/>
              <w:left w:val="nil"/>
              <w:bottom w:val="single" w:sz="4" w:space="0" w:color="auto"/>
              <w:right w:val="single" w:sz="4" w:space="0" w:color="auto"/>
            </w:tcBorders>
            <w:shd w:val="clear" w:color="auto" w:fill="auto"/>
            <w:vAlign w:val="center"/>
            <w:hideMark/>
          </w:tcPr>
          <w:p w14:paraId="544463A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767</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EAEC29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90,53</w:t>
            </w:r>
          </w:p>
        </w:tc>
        <w:tc>
          <w:tcPr>
            <w:tcW w:w="1640" w:type="dxa"/>
            <w:tcBorders>
              <w:top w:val="nil"/>
              <w:left w:val="nil"/>
              <w:bottom w:val="single" w:sz="4" w:space="0" w:color="auto"/>
              <w:right w:val="single" w:sz="4" w:space="0" w:color="auto"/>
            </w:tcBorders>
            <w:shd w:val="clear" w:color="auto" w:fill="auto"/>
            <w:vAlign w:val="center"/>
            <w:hideMark/>
          </w:tcPr>
          <w:p w14:paraId="716B45E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664</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B64F00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93,86</w:t>
            </w:r>
          </w:p>
        </w:tc>
      </w:tr>
      <w:tr w:rsidR="00320509" w:rsidRPr="00320509" w14:paraId="6DC26230"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CB609E4"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Operation</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Type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EA6640B"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746</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058C94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90,79</w:t>
            </w:r>
          </w:p>
        </w:tc>
        <w:tc>
          <w:tcPr>
            <w:tcW w:w="1640" w:type="dxa"/>
            <w:tcBorders>
              <w:top w:val="nil"/>
              <w:left w:val="nil"/>
              <w:bottom w:val="single" w:sz="4" w:space="0" w:color="auto"/>
              <w:right w:val="single" w:sz="4" w:space="0" w:color="auto"/>
            </w:tcBorders>
            <w:shd w:val="clear" w:color="auto" w:fill="auto"/>
            <w:vAlign w:val="center"/>
            <w:hideMark/>
          </w:tcPr>
          <w:p w14:paraId="492E3CA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547</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DD98B5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94,94</w:t>
            </w:r>
          </w:p>
        </w:tc>
      </w:tr>
      <w:tr w:rsidR="00320509" w:rsidRPr="00320509" w14:paraId="6528E3DF"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53DBB61"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Aircraft </w:t>
            </w:r>
            <w:proofErr w:type="spellStart"/>
            <w:r w:rsidRPr="00320509">
              <w:rPr>
                <w:rFonts w:ascii="Calibri" w:eastAsia="Times New Roman" w:hAnsi="Calibri" w:cs="Calibri"/>
                <w:color w:val="000000"/>
                <w:lang w:eastAsia="pl-PL"/>
              </w:rPr>
              <w:t>Category</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3C4A607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829</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C63821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89,76</w:t>
            </w:r>
          </w:p>
        </w:tc>
        <w:tc>
          <w:tcPr>
            <w:tcW w:w="1640" w:type="dxa"/>
            <w:tcBorders>
              <w:top w:val="nil"/>
              <w:left w:val="nil"/>
              <w:bottom w:val="single" w:sz="4" w:space="0" w:color="auto"/>
              <w:right w:val="single" w:sz="4" w:space="0" w:color="auto"/>
            </w:tcBorders>
            <w:shd w:val="clear" w:color="auto" w:fill="auto"/>
            <w:vAlign w:val="center"/>
            <w:hideMark/>
          </w:tcPr>
          <w:p w14:paraId="60832D9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547</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3789CE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94,94</w:t>
            </w:r>
          </w:p>
        </w:tc>
      </w:tr>
      <w:tr w:rsidR="00320509" w:rsidRPr="00320509" w14:paraId="14B7026D"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CBACF8E"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Propulsion</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Type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55B969DA"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1030</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51EC65B"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87,28</w:t>
            </w:r>
          </w:p>
        </w:tc>
        <w:tc>
          <w:tcPr>
            <w:tcW w:w="1640" w:type="dxa"/>
            <w:tcBorders>
              <w:top w:val="nil"/>
              <w:left w:val="nil"/>
              <w:bottom w:val="single" w:sz="4" w:space="0" w:color="auto"/>
              <w:right w:val="single" w:sz="4" w:space="0" w:color="auto"/>
            </w:tcBorders>
            <w:shd w:val="clear" w:color="auto" w:fill="auto"/>
            <w:vAlign w:val="center"/>
            <w:hideMark/>
          </w:tcPr>
          <w:p w14:paraId="48AC7C0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511</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C200D9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95,27</w:t>
            </w:r>
          </w:p>
        </w:tc>
      </w:tr>
      <w:tr w:rsidR="00320509" w:rsidRPr="00320509" w14:paraId="6BBB9EC6"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4BE4C087"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Mass </w:t>
            </w:r>
            <w:proofErr w:type="spellStart"/>
            <w:r w:rsidRPr="00320509">
              <w:rPr>
                <w:rFonts w:ascii="Calibri" w:eastAsia="Times New Roman" w:hAnsi="Calibri" w:cs="Calibri"/>
                <w:color w:val="000000"/>
                <w:lang w:eastAsia="pl-PL"/>
              </w:rPr>
              <w:t>Group</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1BAC5F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1058</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549AD8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86,94</w:t>
            </w:r>
          </w:p>
        </w:tc>
        <w:tc>
          <w:tcPr>
            <w:tcW w:w="1640" w:type="dxa"/>
            <w:tcBorders>
              <w:top w:val="nil"/>
              <w:left w:val="nil"/>
              <w:bottom w:val="single" w:sz="4" w:space="0" w:color="auto"/>
              <w:right w:val="single" w:sz="4" w:space="0" w:color="auto"/>
            </w:tcBorders>
            <w:shd w:val="clear" w:color="auto" w:fill="auto"/>
            <w:vAlign w:val="center"/>
            <w:hideMark/>
          </w:tcPr>
          <w:p w14:paraId="46923C1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540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3179BA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95</w:t>
            </w:r>
          </w:p>
        </w:tc>
      </w:tr>
      <w:tr w:rsidR="00320509" w:rsidRPr="00320509" w14:paraId="0C3DC8AF"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17C6FFDA"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Last</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Departure</w:t>
            </w:r>
            <w:proofErr w:type="spellEnd"/>
            <w:r w:rsidRPr="00320509">
              <w:rPr>
                <w:rFonts w:ascii="Calibri" w:eastAsia="Times New Roman" w:hAnsi="Calibri" w:cs="Calibri"/>
                <w:color w:val="000000"/>
                <w:lang w:eastAsia="pl-PL"/>
              </w:rPr>
              <w:t xml:space="preserve"> Point</w:t>
            </w:r>
          </w:p>
        </w:tc>
        <w:tc>
          <w:tcPr>
            <w:tcW w:w="1640" w:type="dxa"/>
            <w:tcBorders>
              <w:top w:val="nil"/>
              <w:left w:val="nil"/>
              <w:bottom w:val="single" w:sz="4" w:space="0" w:color="auto"/>
              <w:right w:val="single" w:sz="4" w:space="0" w:color="auto"/>
            </w:tcBorders>
            <w:shd w:val="clear" w:color="auto" w:fill="auto"/>
            <w:vAlign w:val="center"/>
            <w:hideMark/>
          </w:tcPr>
          <w:p w14:paraId="485213A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964</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FC8D61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88,1</w:t>
            </w:r>
          </w:p>
        </w:tc>
        <w:tc>
          <w:tcPr>
            <w:tcW w:w="1640" w:type="dxa"/>
            <w:tcBorders>
              <w:top w:val="nil"/>
              <w:left w:val="nil"/>
              <w:bottom w:val="single" w:sz="4" w:space="0" w:color="auto"/>
              <w:right w:val="single" w:sz="4" w:space="0" w:color="auto"/>
            </w:tcBorders>
            <w:shd w:val="clear" w:color="auto" w:fill="auto"/>
            <w:vAlign w:val="center"/>
            <w:hideMark/>
          </w:tcPr>
          <w:p w14:paraId="26CB1EA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772</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964D49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92,86</w:t>
            </w:r>
          </w:p>
        </w:tc>
      </w:tr>
      <w:tr w:rsidR="00320509" w:rsidRPr="00320509" w14:paraId="101FAFDC"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39488AC9"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Planned</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Destination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F01171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987</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7E0820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87,81</w:t>
            </w:r>
          </w:p>
        </w:tc>
        <w:tc>
          <w:tcPr>
            <w:tcW w:w="1640" w:type="dxa"/>
            <w:tcBorders>
              <w:top w:val="nil"/>
              <w:left w:val="nil"/>
              <w:bottom w:val="single" w:sz="4" w:space="0" w:color="auto"/>
              <w:right w:val="single" w:sz="4" w:space="0" w:color="auto"/>
            </w:tcBorders>
            <w:shd w:val="clear" w:color="auto" w:fill="auto"/>
            <w:vAlign w:val="center"/>
            <w:hideMark/>
          </w:tcPr>
          <w:p w14:paraId="5AEA611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793</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C9AF7C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92,66</w:t>
            </w:r>
          </w:p>
        </w:tc>
      </w:tr>
      <w:tr w:rsidR="00320509" w:rsidRPr="00320509" w14:paraId="079AC36A"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AAA516E"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Weather</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Relevant</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6302BFE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1725</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B87E92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78,7</w:t>
            </w:r>
          </w:p>
        </w:tc>
        <w:tc>
          <w:tcPr>
            <w:tcW w:w="1640" w:type="dxa"/>
            <w:tcBorders>
              <w:top w:val="nil"/>
              <w:left w:val="nil"/>
              <w:bottom w:val="single" w:sz="4" w:space="0" w:color="auto"/>
              <w:right w:val="single" w:sz="4" w:space="0" w:color="auto"/>
            </w:tcBorders>
            <w:shd w:val="clear" w:color="auto" w:fill="auto"/>
            <w:vAlign w:val="center"/>
            <w:hideMark/>
          </w:tcPr>
          <w:p w14:paraId="2809B71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177</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7C1F9D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98,36</w:t>
            </w:r>
          </w:p>
        </w:tc>
      </w:tr>
      <w:tr w:rsidR="00320509" w:rsidRPr="00320509" w14:paraId="57F8FC91"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7477B38"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ATM </w:t>
            </w:r>
            <w:proofErr w:type="spellStart"/>
            <w:r w:rsidRPr="00320509">
              <w:rPr>
                <w:rFonts w:ascii="Calibri" w:eastAsia="Times New Roman" w:hAnsi="Calibri" w:cs="Calibri"/>
                <w:color w:val="000000"/>
                <w:lang w:eastAsia="pl-PL"/>
              </w:rPr>
              <w:t>Contribution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6C4EF8A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1659</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CA5C1F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79,51</w:t>
            </w:r>
          </w:p>
        </w:tc>
        <w:tc>
          <w:tcPr>
            <w:tcW w:w="1640" w:type="dxa"/>
            <w:tcBorders>
              <w:top w:val="nil"/>
              <w:left w:val="nil"/>
              <w:bottom w:val="single" w:sz="4" w:space="0" w:color="auto"/>
              <w:right w:val="single" w:sz="4" w:space="0" w:color="auto"/>
            </w:tcBorders>
            <w:shd w:val="clear" w:color="auto" w:fill="auto"/>
            <w:vAlign w:val="center"/>
            <w:hideMark/>
          </w:tcPr>
          <w:p w14:paraId="6E0EC31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760646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1F6CAF55"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05FE1A26"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Effect</w:t>
            </w:r>
            <w:proofErr w:type="spellEnd"/>
            <w:r w:rsidRPr="00320509">
              <w:rPr>
                <w:rFonts w:ascii="Calibri" w:eastAsia="Times New Roman" w:hAnsi="Calibri" w:cs="Calibri"/>
                <w:color w:val="000000"/>
                <w:lang w:eastAsia="pl-PL"/>
              </w:rPr>
              <w:t xml:space="preserve"> on ATM Service</w:t>
            </w:r>
          </w:p>
        </w:tc>
        <w:tc>
          <w:tcPr>
            <w:tcW w:w="1640" w:type="dxa"/>
            <w:tcBorders>
              <w:top w:val="nil"/>
              <w:left w:val="nil"/>
              <w:bottom w:val="single" w:sz="4" w:space="0" w:color="auto"/>
              <w:right w:val="single" w:sz="4" w:space="0" w:color="auto"/>
            </w:tcBorders>
            <w:shd w:val="clear" w:color="auto" w:fill="auto"/>
            <w:vAlign w:val="center"/>
            <w:hideMark/>
          </w:tcPr>
          <w:p w14:paraId="003DE49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1694</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1785FC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79,08</w:t>
            </w:r>
          </w:p>
        </w:tc>
        <w:tc>
          <w:tcPr>
            <w:tcW w:w="1640" w:type="dxa"/>
            <w:tcBorders>
              <w:top w:val="nil"/>
              <w:left w:val="nil"/>
              <w:bottom w:val="single" w:sz="4" w:space="0" w:color="auto"/>
              <w:right w:val="single" w:sz="4" w:space="0" w:color="auto"/>
            </w:tcBorders>
            <w:shd w:val="clear" w:color="auto" w:fill="auto"/>
            <w:vAlign w:val="center"/>
            <w:hideMark/>
          </w:tcPr>
          <w:p w14:paraId="62005CF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2FA827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018F83B3"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78F1304"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Airspace</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Type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36D950B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3603</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9F9D17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55,51</w:t>
            </w:r>
          </w:p>
        </w:tc>
        <w:tc>
          <w:tcPr>
            <w:tcW w:w="1640" w:type="dxa"/>
            <w:tcBorders>
              <w:top w:val="nil"/>
              <w:left w:val="nil"/>
              <w:bottom w:val="single" w:sz="4" w:space="0" w:color="auto"/>
              <w:right w:val="single" w:sz="4" w:space="0" w:color="auto"/>
            </w:tcBorders>
            <w:shd w:val="clear" w:color="auto" w:fill="auto"/>
            <w:vAlign w:val="center"/>
            <w:hideMark/>
          </w:tcPr>
          <w:p w14:paraId="0FE5DEC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2242</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09F7D1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79,26</w:t>
            </w:r>
          </w:p>
        </w:tc>
      </w:tr>
      <w:tr w:rsidR="00320509" w:rsidRPr="00320509" w14:paraId="12ED20CF"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79BC2C69"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Airspace</w:t>
            </w:r>
            <w:proofErr w:type="spellEnd"/>
            <w:r w:rsidRPr="00320509">
              <w:rPr>
                <w:rFonts w:ascii="Calibri" w:eastAsia="Times New Roman" w:hAnsi="Calibri" w:cs="Calibri"/>
                <w:color w:val="000000"/>
                <w:lang w:eastAsia="pl-PL"/>
              </w:rPr>
              <w:t xml:space="preserve"> Class</w:t>
            </w:r>
          </w:p>
        </w:tc>
        <w:tc>
          <w:tcPr>
            <w:tcW w:w="1640" w:type="dxa"/>
            <w:tcBorders>
              <w:top w:val="nil"/>
              <w:left w:val="nil"/>
              <w:bottom w:val="single" w:sz="4" w:space="0" w:color="auto"/>
              <w:right w:val="single" w:sz="4" w:space="0" w:color="auto"/>
            </w:tcBorders>
            <w:shd w:val="clear" w:color="auto" w:fill="auto"/>
            <w:vAlign w:val="center"/>
            <w:hideMark/>
          </w:tcPr>
          <w:p w14:paraId="4300C14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3710</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F04699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54,19</w:t>
            </w:r>
          </w:p>
        </w:tc>
        <w:tc>
          <w:tcPr>
            <w:tcW w:w="1640" w:type="dxa"/>
            <w:tcBorders>
              <w:top w:val="nil"/>
              <w:left w:val="nil"/>
              <w:bottom w:val="single" w:sz="4" w:space="0" w:color="auto"/>
              <w:right w:val="single" w:sz="4" w:space="0" w:color="auto"/>
            </w:tcBorders>
            <w:shd w:val="clear" w:color="auto" w:fill="auto"/>
            <w:vAlign w:val="center"/>
            <w:hideMark/>
          </w:tcPr>
          <w:p w14:paraId="3753655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2557</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563061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76,34</w:t>
            </w:r>
          </w:p>
        </w:tc>
      </w:tr>
      <w:tr w:rsidR="00320509" w:rsidRPr="00320509" w14:paraId="3898DE9A"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E105C20"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FIR/ UIR </w:t>
            </w:r>
            <w:proofErr w:type="spellStart"/>
            <w:r w:rsidRPr="00320509">
              <w:rPr>
                <w:rFonts w:ascii="Calibri" w:eastAsia="Times New Roman" w:hAnsi="Calibri" w:cs="Calibri"/>
                <w:color w:val="000000"/>
                <w:lang w:eastAsia="pl-PL"/>
              </w:rPr>
              <w:t>Name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4AAF09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3629</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DBECA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55,19</w:t>
            </w:r>
          </w:p>
        </w:tc>
        <w:tc>
          <w:tcPr>
            <w:tcW w:w="1640" w:type="dxa"/>
            <w:tcBorders>
              <w:top w:val="nil"/>
              <w:left w:val="nil"/>
              <w:bottom w:val="single" w:sz="4" w:space="0" w:color="auto"/>
              <w:right w:val="single" w:sz="4" w:space="0" w:color="auto"/>
            </w:tcBorders>
            <w:shd w:val="clear" w:color="auto" w:fill="auto"/>
            <w:vAlign w:val="center"/>
            <w:hideMark/>
          </w:tcPr>
          <w:p w14:paraId="4C13884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867</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461021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91,98</w:t>
            </w:r>
          </w:p>
        </w:tc>
      </w:tr>
      <w:tr w:rsidR="00320509" w:rsidRPr="00320509" w14:paraId="351B21CC"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BA09C06"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Location</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Indicator</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3B8E897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3102</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63C7AA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61,69</w:t>
            </w:r>
          </w:p>
        </w:tc>
        <w:tc>
          <w:tcPr>
            <w:tcW w:w="1640" w:type="dxa"/>
            <w:tcBorders>
              <w:top w:val="nil"/>
              <w:left w:val="nil"/>
              <w:bottom w:val="single" w:sz="4" w:space="0" w:color="auto"/>
              <w:right w:val="single" w:sz="4" w:space="0" w:color="auto"/>
            </w:tcBorders>
            <w:shd w:val="clear" w:color="auto" w:fill="auto"/>
            <w:vAlign w:val="center"/>
            <w:hideMark/>
          </w:tcPr>
          <w:p w14:paraId="393A9CD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1179</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89F5F6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89,09</w:t>
            </w:r>
          </w:p>
        </w:tc>
      </w:tr>
      <w:tr w:rsidR="00320509" w:rsidRPr="00320509" w14:paraId="64FA9BB4"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CEC57DD"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Location</w:t>
            </w:r>
            <w:proofErr w:type="spellEnd"/>
            <w:r w:rsidRPr="00320509">
              <w:rPr>
                <w:rFonts w:ascii="Calibri" w:eastAsia="Times New Roman" w:hAnsi="Calibri" w:cs="Calibri"/>
                <w:color w:val="000000"/>
                <w:lang w:eastAsia="pl-PL"/>
              </w:rPr>
              <w:t xml:space="preserve"> on </w:t>
            </w:r>
            <w:proofErr w:type="spellStart"/>
            <w:r w:rsidRPr="00320509">
              <w:rPr>
                <w:rFonts w:ascii="Calibri" w:eastAsia="Times New Roman" w:hAnsi="Calibri" w:cs="Calibri"/>
                <w:color w:val="000000"/>
                <w:lang w:eastAsia="pl-PL"/>
              </w:rPr>
              <w:t>Aerodrome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1F3A17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4612</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A850BB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43,05</w:t>
            </w:r>
          </w:p>
        </w:tc>
        <w:tc>
          <w:tcPr>
            <w:tcW w:w="1640" w:type="dxa"/>
            <w:tcBorders>
              <w:top w:val="nil"/>
              <w:left w:val="nil"/>
              <w:bottom w:val="single" w:sz="4" w:space="0" w:color="auto"/>
              <w:right w:val="single" w:sz="4" w:space="0" w:color="auto"/>
            </w:tcBorders>
            <w:shd w:val="clear" w:color="auto" w:fill="auto"/>
            <w:vAlign w:val="center"/>
            <w:hideMark/>
          </w:tcPr>
          <w:p w14:paraId="1D2071D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1595</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0BCC5B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85,24</w:t>
            </w:r>
          </w:p>
        </w:tc>
      </w:tr>
      <w:tr w:rsidR="00320509" w:rsidRPr="00320509" w14:paraId="59A60BBE"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7D34437F"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Highest</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Damage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590E552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386</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5E56FF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95,23</w:t>
            </w:r>
          </w:p>
        </w:tc>
        <w:tc>
          <w:tcPr>
            <w:tcW w:w="1640" w:type="dxa"/>
            <w:tcBorders>
              <w:top w:val="nil"/>
              <w:left w:val="nil"/>
              <w:bottom w:val="single" w:sz="4" w:space="0" w:color="auto"/>
              <w:right w:val="single" w:sz="4" w:space="0" w:color="auto"/>
            </w:tcBorders>
            <w:shd w:val="clear" w:color="auto" w:fill="auto"/>
            <w:vAlign w:val="center"/>
            <w:hideMark/>
          </w:tcPr>
          <w:p w14:paraId="1E0441E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461DE9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25447E2A"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21D68A4" w14:textId="77777777" w:rsidR="00320509" w:rsidRPr="00320509" w:rsidRDefault="00320509" w:rsidP="00320509">
            <w:pPr>
              <w:spacing w:after="0"/>
              <w:jc w:val="left"/>
              <w:rPr>
                <w:rFonts w:ascii="Calibri" w:eastAsia="Times New Roman" w:hAnsi="Calibri" w:cs="Calibri"/>
                <w:color w:val="000000"/>
                <w:lang w:eastAsia="pl-PL"/>
              </w:rPr>
            </w:pPr>
            <w:proofErr w:type="spellStart"/>
            <w:r w:rsidRPr="00320509">
              <w:rPr>
                <w:rFonts w:ascii="Calibri" w:eastAsia="Times New Roman" w:hAnsi="Calibri" w:cs="Calibri"/>
                <w:color w:val="000000"/>
                <w:lang w:eastAsia="pl-PL"/>
              </w:rPr>
              <w:t>Injury</w:t>
            </w:r>
            <w:proofErr w:type="spellEnd"/>
            <w:r w:rsidRPr="00320509">
              <w:rPr>
                <w:rFonts w:ascii="Calibri" w:eastAsia="Times New Roman" w:hAnsi="Calibri" w:cs="Calibri"/>
                <w:color w:val="000000"/>
                <w:lang w:eastAsia="pl-PL"/>
              </w:rPr>
              <w:t xml:space="preserve"> Level</w:t>
            </w:r>
          </w:p>
        </w:tc>
        <w:tc>
          <w:tcPr>
            <w:tcW w:w="1640" w:type="dxa"/>
            <w:tcBorders>
              <w:top w:val="nil"/>
              <w:left w:val="nil"/>
              <w:bottom w:val="single" w:sz="4" w:space="0" w:color="auto"/>
              <w:right w:val="single" w:sz="4" w:space="0" w:color="auto"/>
            </w:tcBorders>
            <w:shd w:val="clear" w:color="auto" w:fill="auto"/>
            <w:vAlign w:val="center"/>
            <w:hideMark/>
          </w:tcPr>
          <w:p w14:paraId="4D4435A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13</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CCABB28"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90,58</w:t>
            </w:r>
          </w:p>
        </w:tc>
        <w:tc>
          <w:tcPr>
            <w:tcW w:w="1640" w:type="dxa"/>
            <w:tcBorders>
              <w:top w:val="nil"/>
              <w:left w:val="nil"/>
              <w:bottom w:val="single" w:sz="4" w:space="0" w:color="auto"/>
              <w:right w:val="single" w:sz="4" w:space="0" w:color="auto"/>
            </w:tcBorders>
            <w:shd w:val="clear" w:color="auto" w:fill="auto"/>
            <w:vAlign w:val="center"/>
            <w:hideMark/>
          </w:tcPr>
          <w:p w14:paraId="187ABA8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753CF4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76798F7B"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4FA8C5C8"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Total </w:t>
            </w:r>
            <w:proofErr w:type="spellStart"/>
            <w:r w:rsidRPr="00320509">
              <w:rPr>
                <w:rFonts w:ascii="Calibri" w:eastAsia="Times New Roman" w:hAnsi="Calibri" w:cs="Calibri"/>
                <w:color w:val="000000"/>
                <w:lang w:eastAsia="pl-PL"/>
              </w:rPr>
              <w:t>Fatalities</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Ground</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18B8702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6B39AF3"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34,06</w:t>
            </w:r>
          </w:p>
        </w:tc>
        <w:tc>
          <w:tcPr>
            <w:tcW w:w="1640" w:type="dxa"/>
            <w:tcBorders>
              <w:top w:val="nil"/>
              <w:left w:val="nil"/>
              <w:bottom w:val="single" w:sz="4" w:space="0" w:color="auto"/>
              <w:right w:val="single" w:sz="4" w:space="0" w:color="auto"/>
            </w:tcBorders>
            <w:shd w:val="clear" w:color="auto" w:fill="auto"/>
            <w:vAlign w:val="center"/>
            <w:hideMark/>
          </w:tcPr>
          <w:p w14:paraId="634C561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0</w:t>
            </w:r>
          </w:p>
        </w:tc>
        <w:tc>
          <w:tcPr>
            <w:tcW w:w="164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2905781"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100</w:t>
            </w:r>
          </w:p>
        </w:tc>
      </w:tr>
      <w:tr w:rsidR="00320509" w:rsidRPr="00320509" w14:paraId="4D07E8F6"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3082548D"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lastRenderedPageBreak/>
              <w:t xml:space="preserve">Total </w:t>
            </w:r>
            <w:proofErr w:type="spellStart"/>
            <w:r w:rsidRPr="00320509">
              <w:rPr>
                <w:rFonts w:ascii="Calibri" w:eastAsia="Times New Roman" w:hAnsi="Calibri" w:cs="Calibri"/>
                <w:color w:val="000000"/>
                <w:lang w:eastAsia="pl-PL"/>
              </w:rPr>
              <w:t>Serious</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Inj</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Ground</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12F2812A"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C51D6D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34,06</w:t>
            </w:r>
          </w:p>
        </w:tc>
        <w:tc>
          <w:tcPr>
            <w:tcW w:w="1640" w:type="dxa"/>
            <w:tcBorders>
              <w:top w:val="nil"/>
              <w:left w:val="nil"/>
              <w:bottom w:val="single" w:sz="4" w:space="0" w:color="auto"/>
              <w:right w:val="single" w:sz="4" w:space="0" w:color="auto"/>
            </w:tcBorders>
            <w:shd w:val="clear" w:color="auto" w:fill="auto"/>
            <w:vAlign w:val="center"/>
            <w:hideMark/>
          </w:tcPr>
          <w:p w14:paraId="6AACB55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13</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EB6FCA9"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92,93</w:t>
            </w:r>
          </w:p>
        </w:tc>
      </w:tr>
      <w:tr w:rsidR="00320509" w:rsidRPr="00320509" w14:paraId="46E3017F"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43811217"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Total Minor </w:t>
            </w:r>
            <w:proofErr w:type="spellStart"/>
            <w:r w:rsidRPr="00320509">
              <w:rPr>
                <w:rFonts w:ascii="Calibri" w:eastAsia="Times New Roman" w:hAnsi="Calibri" w:cs="Calibri"/>
                <w:color w:val="000000"/>
                <w:lang w:eastAsia="pl-PL"/>
              </w:rPr>
              <w:t>Inj</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Ground</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99FC55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91</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1624AF0"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34,06</w:t>
            </w:r>
          </w:p>
        </w:tc>
        <w:tc>
          <w:tcPr>
            <w:tcW w:w="1640" w:type="dxa"/>
            <w:tcBorders>
              <w:top w:val="nil"/>
              <w:left w:val="nil"/>
              <w:bottom w:val="single" w:sz="4" w:space="0" w:color="auto"/>
              <w:right w:val="single" w:sz="4" w:space="0" w:color="auto"/>
            </w:tcBorders>
            <w:shd w:val="clear" w:color="auto" w:fill="auto"/>
            <w:vAlign w:val="center"/>
            <w:hideMark/>
          </w:tcPr>
          <w:p w14:paraId="02E192BD"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2C6FCF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93,48</w:t>
            </w:r>
          </w:p>
        </w:tc>
      </w:tr>
      <w:tr w:rsidR="00320509" w:rsidRPr="00320509" w14:paraId="11B49D3E"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0DBD425A"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Total </w:t>
            </w:r>
            <w:proofErr w:type="spellStart"/>
            <w:r w:rsidRPr="00320509">
              <w:rPr>
                <w:rFonts w:ascii="Calibri" w:eastAsia="Times New Roman" w:hAnsi="Calibri" w:cs="Calibri"/>
                <w:color w:val="000000"/>
                <w:lang w:eastAsia="pl-PL"/>
              </w:rPr>
              <w:t>Fatalities</w:t>
            </w:r>
            <w:proofErr w:type="spellEnd"/>
            <w:r w:rsidRPr="00320509">
              <w:rPr>
                <w:rFonts w:ascii="Calibri" w:eastAsia="Times New Roman" w:hAnsi="Calibri" w:cs="Calibri"/>
                <w:color w:val="000000"/>
                <w:lang w:eastAsia="pl-PL"/>
              </w:rPr>
              <w:t xml:space="preserve"> Aircraft</w:t>
            </w:r>
          </w:p>
        </w:tc>
        <w:tc>
          <w:tcPr>
            <w:tcW w:w="1640" w:type="dxa"/>
            <w:tcBorders>
              <w:top w:val="nil"/>
              <w:left w:val="nil"/>
              <w:bottom w:val="single" w:sz="4" w:space="0" w:color="auto"/>
              <w:right w:val="single" w:sz="4" w:space="0" w:color="auto"/>
            </w:tcBorders>
            <w:shd w:val="clear" w:color="auto" w:fill="auto"/>
            <w:vAlign w:val="center"/>
            <w:hideMark/>
          </w:tcPr>
          <w:p w14:paraId="30A728A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126</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7D02E3F"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8,7</w:t>
            </w:r>
          </w:p>
        </w:tc>
        <w:tc>
          <w:tcPr>
            <w:tcW w:w="1640" w:type="dxa"/>
            <w:tcBorders>
              <w:top w:val="nil"/>
              <w:left w:val="nil"/>
              <w:bottom w:val="single" w:sz="4" w:space="0" w:color="auto"/>
              <w:right w:val="single" w:sz="4" w:space="0" w:color="auto"/>
            </w:tcBorders>
            <w:shd w:val="clear" w:color="auto" w:fill="auto"/>
            <w:vAlign w:val="center"/>
            <w:hideMark/>
          </w:tcPr>
          <w:p w14:paraId="288ADF9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2B12A67"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93,48</w:t>
            </w:r>
          </w:p>
        </w:tc>
      </w:tr>
      <w:tr w:rsidR="00320509" w:rsidRPr="00320509" w14:paraId="34BEA9AB"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90115AF"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Total </w:t>
            </w:r>
            <w:proofErr w:type="spellStart"/>
            <w:r w:rsidRPr="00320509">
              <w:rPr>
                <w:rFonts w:ascii="Calibri" w:eastAsia="Times New Roman" w:hAnsi="Calibri" w:cs="Calibri"/>
                <w:color w:val="000000"/>
                <w:lang w:eastAsia="pl-PL"/>
              </w:rPr>
              <w:t>Serious</w:t>
            </w:r>
            <w:proofErr w:type="spellEnd"/>
            <w:r w:rsidRPr="00320509">
              <w:rPr>
                <w:rFonts w:ascii="Calibri" w:eastAsia="Times New Roman" w:hAnsi="Calibri" w:cs="Calibri"/>
                <w:color w:val="000000"/>
                <w:lang w:eastAsia="pl-PL"/>
              </w:rPr>
              <w:t xml:space="preserve"> </w:t>
            </w:r>
            <w:proofErr w:type="spellStart"/>
            <w:r w:rsidRPr="00320509">
              <w:rPr>
                <w:rFonts w:ascii="Calibri" w:eastAsia="Times New Roman" w:hAnsi="Calibri" w:cs="Calibri"/>
                <w:color w:val="000000"/>
                <w:lang w:eastAsia="pl-PL"/>
              </w:rPr>
              <w:t>Inj</w:t>
            </w:r>
            <w:proofErr w:type="spellEnd"/>
            <w:r w:rsidRPr="00320509">
              <w:rPr>
                <w:rFonts w:ascii="Calibri" w:eastAsia="Times New Roman" w:hAnsi="Calibri" w:cs="Calibri"/>
                <w:color w:val="000000"/>
                <w:lang w:eastAsia="pl-PL"/>
              </w:rPr>
              <w:t>. Aircraft</w:t>
            </w:r>
          </w:p>
        </w:tc>
        <w:tc>
          <w:tcPr>
            <w:tcW w:w="1640" w:type="dxa"/>
            <w:tcBorders>
              <w:top w:val="nil"/>
              <w:left w:val="nil"/>
              <w:bottom w:val="single" w:sz="4" w:space="0" w:color="auto"/>
              <w:right w:val="single" w:sz="4" w:space="0" w:color="auto"/>
            </w:tcBorders>
            <w:shd w:val="clear" w:color="auto" w:fill="auto"/>
            <w:vAlign w:val="center"/>
            <w:hideMark/>
          </w:tcPr>
          <w:p w14:paraId="19A9C354"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126</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0B71E72"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8,7</w:t>
            </w:r>
          </w:p>
        </w:tc>
        <w:tc>
          <w:tcPr>
            <w:tcW w:w="1640" w:type="dxa"/>
            <w:tcBorders>
              <w:top w:val="nil"/>
              <w:left w:val="nil"/>
              <w:bottom w:val="single" w:sz="4" w:space="0" w:color="auto"/>
              <w:right w:val="single" w:sz="4" w:space="0" w:color="auto"/>
            </w:tcBorders>
            <w:shd w:val="clear" w:color="auto" w:fill="auto"/>
            <w:vAlign w:val="center"/>
            <w:hideMark/>
          </w:tcPr>
          <w:p w14:paraId="2C17C658"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720EA06"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93,48</w:t>
            </w:r>
          </w:p>
        </w:tc>
      </w:tr>
      <w:tr w:rsidR="00320509" w:rsidRPr="00320509" w14:paraId="459F826D"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117FD586" w14:textId="77777777" w:rsidR="00320509" w:rsidRPr="00320509" w:rsidRDefault="00320509" w:rsidP="00320509">
            <w:pPr>
              <w:spacing w:after="0"/>
              <w:jc w:val="left"/>
              <w:rPr>
                <w:rFonts w:ascii="Calibri" w:eastAsia="Times New Roman" w:hAnsi="Calibri" w:cs="Calibri"/>
                <w:color w:val="000000"/>
                <w:lang w:eastAsia="pl-PL"/>
              </w:rPr>
            </w:pPr>
            <w:r w:rsidRPr="00320509">
              <w:rPr>
                <w:rFonts w:ascii="Calibri" w:eastAsia="Times New Roman" w:hAnsi="Calibri" w:cs="Calibri"/>
                <w:color w:val="000000"/>
                <w:lang w:eastAsia="pl-PL"/>
              </w:rPr>
              <w:t xml:space="preserve">Total Minor </w:t>
            </w:r>
            <w:proofErr w:type="spellStart"/>
            <w:r w:rsidRPr="00320509">
              <w:rPr>
                <w:rFonts w:ascii="Calibri" w:eastAsia="Times New Roman" w:hAnsi="Calibri" w:cs="Calibri"/>
                <w:color w:val="000000"/>
                <w:lang w:eastAsia="pl-PL"/>
              </w:rPr>
              <w:t>Inj</w:t>
            </w:r>
            <w:proofErr w:type="spellEnd"/>
            <w:r w:rsidRPr="00320509">
              <w:rPr>
                <w:rFonts w:ascii="Calibri" w:eastAsia="Times New Roman" w:hAnsi="Calibri" w:cs="Calibri"/>
                <w:color w:val="000000"/>
                <w:lang w:eastAsia="pl-PL"/>
              </w:rPr>
              <w:t>. Aircraft</w:t>
            </w:r>
          </w:p>
        </w:tc>
        <w:tc>
          <w:tcPr>
            <w:tcW w:w="1640" w:type="dxa"/>
            <w:tcBorders>
              <w:top w:val="nil"/>
              <w:left w:val="nil"/>
              <w:bottom w:val="single" w:sz="4" w:space="0" w:color="auto"/>
              <w:right w:val="single" w:sz="4" w:space="0" w:color="auto"/>
            </w:tcBorders>
            <w:shd w:val="clear" w:color="auto" w:fill="auto"/>
            <w:vAlign w:val="center"/>
            <w:hideMark/>
          </w:tcPr>
          <w:p w14:paraId="702F2555"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124</w:t>
            </w:r>
          </w:p>
        </w:tc>
        <w:tc>
          <w:tcPr>
            <w:tcW w:w="16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BB81BCC"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10,14</w:t>
            </w:r>
          </w:p>
        </w:tc>
        <w:tc>
          <w:tcPr>
            <w:tcW w:w="1640" w:type="dxa"/>
            <w:tcBorders>
              <w:top w:val="nil"/>
              <w:left w:val="nil"/>
              <w:bottom w:val="single" w:sz="4" w:space="0" w:color="auto"/>
              <w:right w:val="single" w:sz="4" w:space="0" w:color="auto"/>
            </w:tcBorders>
            <w:shd w:val="clear" w:color="auto" w:fill="auto"/>
            <w:vAlign w:val="center"/>
            <w:hideMark/>
          </w:tcPr>
          <w:p w14:paraId="410F4CEE"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12</w:t>
            </w:r>
          </w:p>
        </w:tc>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3072EEA" w14:textId="77777777" w:rsidR="00320509" w:rsidRPr="00320509" w:rsidRDefault="00320509" w:rsidP="00320509">
            <w:pPr>
              <w:spacing w:after="0"/>
              <w:jc w:val="center"/>
              <w:rPr>
                <w:rFonts w:ascii="Calibri" w:eastAsia="Times New Roman" w:hAnsi="Calibri" w:cs="Calibri"/>
                <w:color w:val="000000"/>
                <w:lang w:eastAsia="pl-PL"/>
              </w:rPr>
            </w:pPr>
            <w:r w:rsidRPr="00320509">
              <w:rPr>
                <w:rFonts w:ascii="Calibri" w:eastAsia="Times New Roman" w:hAnsi="Calibri" w:cs="Calibri"/>
                <w:color w:val="000000"/>
                <w:lang w:eastAsia="pl-PL"/>
              </w:rPr>
              <w:t>93,48</w:t>
            </w:r>
          </w:p>
        </w:tc>
      </w:tr>
      <w:tr w:rsidR="00320509" w:rsidRPr="00320509" w14:paraId="67D09502" w14:textId="77777777" w:rsidTr="00320509">
        <w:trPr>
          <w:trHeight w:val="6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135B6B04" w14:textId="77777777" w:rsidR="00320509" w:rsidRPr="00320509" w:rsidRDefault="00320509" w:rsidP="00320509">
            <w:pPr>
              <w:spacing w:after="0"/>
              <w:jc w:val="left"/>
              <w:rPr>
                <w:rFonts w:ascii="Calibri" w:eastAsia="Times New Roman" w:hAnsi="Calibri" w:cs="Calibri"/>
                <w:b/>
                <w:bCs/>
                <w:color w:val="000000"/>
                <w:lang w:eastAsia="pl-PL"/>
              </w:rPr>
            </w:pPr>
            <w:r w:rsidRPr="00320509">
              <w:rPr>
                <w:rFonts w:ascii="Calibri" w:eastAsia="Times New Roman" w:hAnsi="Calibri" w:cs="Calibri"/>
                <w:b/>
                <w:bCs/>
                <w:color w:val="000000"/>
                <w:lang w:eastAsia="pl-PL"/>
              </w:rPr>
              <w:t>ŚREDNIA / % wypełnienia pól obowiązkowych</w:t>
            </w:r>
          </w:p>
        </w:tc>
        <w:tc>
          <w:tcPr>
            <w:tcW w:w="1640" w:type="dxa"/>
            <w:tcBorders>
              <w:top w:val="nil"/>
              <w:left w:val="nil"/>
              <w:bottom w:val="single" w:sz="4" w:space="0" w:color="auto"/>
              <w:right w:val="single" w:sz="4" w:space="0" w:color="auto"/>
            </w:tcBorders>
            <w:shd w:val="clear" w:color="auto" w:fill="auto"/>
            <w:noWrap/>
            <w:vAlign w:val="center"/>
            <w:hideMark/>
          </w:tcPr>
          <w:p w14:paraId="352533A6" w14:textId="77777777" w:rsidR="00320509" w:rsidRPr="00320509" w:rsidRDefault="00320509" w:rsidP="00320509">
            <w:pPr>
              <w:spacing w:after="0"/>
              <w:jc w:val="center"/>
              <w:rPr>
                <w:rFonts w:ascii="Calibri" w:eastAsia="Times New Roman" w:hAnsi="Calibri" w:cs="Calibri"/>
                <w:b/>
                <w:bCs/>
                <w:color w:val="000000"/>
                <w:lang w:eastAsia="pl-PL"/>
              </w:rPr>
            </w:pPr>
            <w:r w:rsidRPr="00320509">
              <w:rPr>
                <w:rFonts w:ascii="Calibri" w:eastAsia="Times New Roman" w:hAnsi="Calibri" w:cs="Calibri"/>
                <w:b/>
                <w:bCs/>
                <w:color w:val="000000"/>
                <w:lang w:eastAsia="pl-PL"/>
              </w:rPr>
              <w:t> </w:t>
            </w:r>
          </w:p>
        </w:tc>
        <w:tc>
          <w:tcPr>
            <w:tcW w:w="1640" w:type="dxa"/>
            <w:tcBorders>
              <w:top w:val="nil"/>
              <w:left w:val="nil"/>
              <w:bottom w:val="single" w:sz="4" w:space="0" w:color="auto"/>
              <w:right w:val="single" w:sz="4" w:space="0" w:color="auto"/>
            </w:tcBorders>
            <w:shd w:val="clear" w:color="auto" w:fill="auto"/>
            <w:noWrap/>
            <w:vAlign w:val="center"/>
            <w:hideMark/>
          </w:tcPr>
          <w:p w14:paraId="6F3B2DCF" w14:textId="77777777" w:rsidR="00320509" w:rsidRPr="00320509" w:rsidRDefault="00320509" w:rsidP="00320509">
            <w:pPr>
              <w:spacing w:after="0"/>
              <w:jc w:val="center"/>
              <w:rPr>
                <w:rFonts w:ascii="Calibri" w:eastAsia="Times New Roman" w:hAnsi="Calibri" w:cs="Calibri"/>
                <w:b/>
                <w:bCs/>
                <w:color w:val="000000"/>
                <w:lang w:eastAsia="pl-PL"/>
              </w:rPr>
            </w:pPr>
            <w:r w:rsidRPr="00320509">
              <w:rPr>
                <w:rFonts w:ascii="Calibri" w:eastAsia="Times New Roman" w:hAnsi="Calibri" w:cs="Calibri"/>
                <w:b/>
                <w:bCs/>
                <w:color w:val="000000"/>
                <w:lang w:eastAsia="pl-PL"/>
              </w:rPr>
              <w:t>76,143</w:t>
            </w:r>
          </w:p>
        </w:tc>
        <w:tc>
          <w:tcPr>
            <w:tcW w:w="1640" w:type="dxa"/>
            <w:tcBorders>
              <w:top w:val="nil"/>
              <w:left w:val="nil"/>
              <w:bottom w:val="single" w:sz="4" w:space="0" w:color="auto"/>
              <w:right w:val="single" w:sz="4" w:space="0" w:color="auto"/>
            </w:tcBorders>
            <w:shd w:val="clear" w:color="auto" w:fill="auto"/>
            <w:noWrap/>
            <w:vAlign w:val="center"/>
            <w:hideMark/>
          </w:tcPr>
          <w:p w14:paraId="4C595B7B" w14:textId="77777777" w:rsidR="00320509" w:rsidRPr="00320509" w:rsidRDefault="00320509" w:rsidP="00320509">
            <w:pPr>
              <w:spacing w:after="0"/>
              <w:jc w:val="center"/>
              <w:rPr>
                <w:rFonts w:ascii="Calibri" w:eastAsia="Times New Roman" w:hAnsi="Calibri" w:cs="Calibri"/>
                <w:b/>
                <w:bCs/>
                <w:color w:val="000000"/>
                <w:lang w:eastAsia="pl-PL"/>
              </w:rPr>
            </w:pPr>
            <w:r w:rsidRPr="00320509">
              <w:rPr>
                <w:rFonts w:ascii="Calibri" w:eastAsia="Times New Roman" w:hAnsi="Calibri" w:cs="Calibri"/>
                <w:b/>
                <w:bCs/>
                <w:color w:val="000000"/>
                <w:lang w:eastAsia="pl-PL"/>
              </w:rPr>
              <w:t> </w:t>
            </w:r>
          </w:p>
        </w:tc>
        <w:tc>
          <w:tcPr>
            <w:tcW w:w="1640" w:type="dxa"/>
            <w:tcBorders>
              <w:top w:val="nil"/>
              <w:left w:val="nil"/>
              <w:bottom w:val="single" w:sz="4" w:space="0" w:color="auto"/>
              <w:right w:val="single" w:sz="4" w:space="0" w:color="auto"/>
            </w:tcBorders>
            <w:shd w:val="clear" w:color="auto" w:fill="auto"/>
            <w:noWrap/>
            <w:vAlign w:val="center"/>
            <w:hideMark/>
          </w:tcPr>
          <w:p w14:paraId="1B174C23" w14:textId="77777777" w:rsidR="00320509" w:rsidRPr="00320509" w:rsidRDefault="00320509" w:rsidP="00320509">
            <w:pPr>
              <w:spacing w:after="0"/>
              <w:jc w:val="center"/>
              <w:rPr>
                <w:rFonts w:ascii="Calibri" w:eastAsia="Times New Roman" w:hAnsi="Calibri" w:cs="Calibri"/>
                <w:b/>
                <w:bCs/>
                <w:color w:val="000000"/>
                <w:lang w:eastAsia="pl-PL"/>
              </w:rPr>
            </w:pPr>
            <w:r w:rsidRPr="00320509">
              <w:rPr>
                <w:rFonts w:ascii="Calibri" w:eastAsia="Times New Roman" w:hAnsi="Calibri" w:cs="Calibri"/>
                <w:b/>
                <w:bCs/>
                <w:color w:val="000000"/>
                <w:lang w:eastAsia="pl-PL"/>
              </w:rPr>
              <w:t>95,15025</w:t>
            </w:r>
          </w:p>
        </w:tc>
      </w:tr>
    </w:tbl>
    <w:p w14:paraId="57376BF7" w14:textId="77777777" w:rsidR="00363CEA" w:rsidRPr="00363CEA" w:rsidRDefault="00363CEA" w:rsidP="00363CEA"/>
    <w:tbl>
      <w:tblPr>
        <w:tblStyle w:val="Tabela-Siatka"/>
        <w:tblW w:w="0" w:type="auto"/>
        <w:shd w:val="clear" w:color="auto" w:fill="FBE4D5" w:themeFill="accent2" w:themeFillTint="33"/>
        <w:tblLook w:val="04A0" w:firstRow="1" w:lastRow="0" w:firstColumn="1" w:lastColumn="0" w:noHBand="0" w:noVBand="1"/>
      </w:tblPr>
      <w:tblGrid>
        <w:gridCol w:w="9062"/>
      </w:tblGrid>
      <w:tr w:rsidR="001675B4" w:rsidRPr="001675B4" w14:paraId="3B488F2D" w14:textId="77777777" w:rsidTr="001675B4">
        <w:tc>
          <w:tcPr>
            <w:tcW w:w="9062" w:type="dxa"/>
            <w:shd w:val="clear" w:color="auto" w:fill="FBE4D5" w:themeFill="accent2" w:themeFillTint="33"/>
          </w:tcPr>
          <w:p w14:paraId="43916125" w14:textId="525F6218" w:rsidR="001675B4" w:rsidRPr="001675B4" w:rsidRDefault="00663950" w:rsidP="005F577D">
            <w:pPr>
              <w:pStyle w:val="Nagwek3"/>
              <w:numPr>
                <w:ilvl w:val="0"/>
                <w:numId w:val="58"/>
              </w:numPr>
              <w:spacing w:before="120" w:after="120"/>
              <w:outlineLvl w:val="2"/>
              <w:rPr>
                <w:rStyle w:val="Wyrnienieintensywne"/>
                <w:b/>
                <w:i w:val="0"/>
                <w:iCs w:val="0"/>
              </w:rPr>
            </w:pPr>
            <w:r>
              <w:t xml:space="preserve"> </w:t>
            </w:r>
            <w:bookmarkStart w:id="146" w:name="_Toc192592365"/>
            <w:r w:rsidR="001675B4" w:rsidRPr="001675B4">
              <w:t>Bezpieczna integracja nowych technologii</w:t>
            </w:r>
            <w:r w:rsidR="00A11862">
              <w:t xml:space="preserve"> i modeli biznesowych</w:t>
            </w:r>
            <w:bookmarkEnd w:id="146"/>
            <w:r w:rsidR="00A11862">
              <w:t xml:space="preserve"> </w:t>
            </w:r>
          </w:p>
        </w:tc>
      </w:tr>
      <w:tr w:rsidR="001675B4" w14:paraId="253FA54A" w14:textId="77777777" w:rsidTr="001675B4">
        <w:tc>
          <w:tcPr>
            <w:tcW w:w="9062" w:type="dxa"/>
            <w:shd w:val="clear" w:color="auto" w:fill="FBE4D5" w:themeFill="accent2" w:themeFillTint="33"/>
          </w:tcPr>
          <w:p w14:paraId="69A976CE" w14:textId="77777777" w:rsidR="001675B4" w:rsidRDefault="001675B4" w:rsidP="00646E75">
            <w:pPr>
              <w:spacing w:before="120" w:after="120"/>
              <w:rPr>
                <w:rStyle w:val="Wyrnienieintensywne"/>
              </w:rPr>
            </w:pPr>
            <w:r w:rsidRPr="009F51C3">
              <w:rPr>
                <w:rStyle w:val="Wyrnienieintensywne"/>
              </w:rPr>
              <w:t>Dlaczego obszar został wskazany?</w:t>
            </w:r>
          </w:p>
        </w:tc>
      </w:tr>
      <w:tr w:rsidR="001675B4" w14:paraId="52B53C62" w14:textId="77777777" w:rsidTr="001675B4">
        <w:tc>
          <w:tcPr>
            <w:tcW w:w="9062" w:type="dxa"/>
            <w:shd w:val="clear" w:color="auto" w:fill="FBE4D5" w:themeFill="accent2" w:themeFillTint="33"/>
          </w:tcPr>
          <w:p w14:paraId="15209C35" w14:textId="07594A03" w:rsidR="00330F5E" w:rsidRPr="00330F5E" w:rsidRDefault="00330F5E" w:rsidP="00330F5E">
            <w:pPr>
              <w:spacing w:before="120" w:after="120"/>
              <w:rPr>
                <w:rStyle w:val="Wyrnienieintensywne"/>
                <w:b w:val="0"/>
                <w:i w:val="0"/>
              </w:rPr>
            </w:pPr>
            <w:r>
              <w:rPr>
                <w:rStyle w:val="Wyrnienieintensywne"/>
                <w:b w:val="0"/>
                <w:i w:val="0"/>
              </w:rPr>
              <w:t xml:space="preserve">Znaczna część nowych </w:t>
            </w:r>
            <w:r w:rsidRPr="00330F5E">
              <w:rPr>
                <w:rStyle w:val="Wyrnienieintensywne"/>
                <w:b w:val="0"/>
                <w:i w:val="0"/>
              </w:rPr>
              <w:t>technologii i innowacji pojawiających się w branży lotniczej ma potencjał, aby</w:t>
            </w:r>
            <w:r>
              <w:rPr>
                <w:rStyle w:val="Wyrnienieintensywne"/>
                <w:b w:val="0"/>
                <w:i w:val="0"/>
              </w:rPr>
              <w:t xml:space="preserve"> pozytywnie wpływać na</w:t>
            </w:r>
            <w:r w:rsidRPr="00330F5E">
              <w:rPr>
                <w:rStyle w:val="Wyrnienieintensywne"/>
                <w:b w:val="0"/>
                <w:i w:val="0"/>
              </w:rPr>
              <w:t xml:space="preserve"> dalsz</w:t>
            </w:r>
            <w:r>
              <w:rPr>
                <w:rStyle w:val="Wyrnienieintensywne"/>
                <w:b w:val="0"/>
                <w:i w:val="0"/>
              </w:rPr>
              <w:t>ą</w:t>
            </w:r>
            <w:r w:rsidRPr="00330F5E">
              <w:rPr>
                <w:rStyle w:val="Wyrnienieintensywne"/>
                <w:b w:val="0"/>
                <w:i w:val="0"/>
              </w:rPr>
              <w:t xml:space="preserve"> popraw</w:t>
            </w:r>
            <w:r>
              <w:rPr>
                <w:rStyle w:val="Wyrnienieintensywne"/>
                <w:b w:val="0"/>
                <w:i w:val="0"/>
              </w:rPr>
              <w:t>ę</w:t>
            </w:r>
            <w:r w:rsidRPr="00330F5E">
              <w:rPr>
                <w:rStyle w:val="Wyrnienieintensywne"/>
                <w:b w:val="0"/>
                <w:i w:val="0"/>
              </w:rPr>
              <w:t xml:space="preserve"> poziomu bezpieczeństwa, np. poprzez usprawnienie </w:t>
            </w:r>
            <w:r>
              <w:rPr>
                <w:rStyle w:val="Wyrnienieintensywne"/>
                <w:b w:val="0"/>
                <w:i w:val="0"/>
              </w:rPr>
              <w:t xml:space="preserve">sposobów </w:t>
            </w:r>
            <w:r w:rsidRPr="00330F5E">
              <w:rPr>
                <w:rStyle w:val="Wyrnienieintensywne"/>
                <w:b w:val="0"/>
                <w:i w:val="0"/>
              </w:rPr>
              <w:t>gromadzenia i analizy danych operacyjnych, poprawę dostępnoś</w:t>
            </w:r>
            <w:r>
              <w:rPr>
                <w:rStyle w:val="Wyrnienieintensywne"/>
                <w:b w:val="0"/>
                <w:i w:val="0"/>
              </w:rPr>
              <w:t xml:space="preserve">ci, </w:t>
            </w:r>
            <w:r w:rsidRPr="00330F5E">
              <w:rPr>
                <w:rStyle w:val="Wyrnienieintensywne"/>
                <w:b w:val="0"/>
                <w:i w:val="0"/>
              </w:rPr>
              <w:t>lepszą jakość informacji meteorologicznych itp.</w:t>
            </w:r>
          </w:p>
          <w:p w14:paraId="123F4B28" w14:textId="4D288BBB" w:rsidR="00330F5E" w:rsidRPr="00330F5E" w:rsidRDefault="00330F5E" w:rsidP="00330F5E">
            <w:pPr>
              <w:spacing w:before="120" w:after="120"/>
              <w:rPr>
                <w:rStyle w:val="Wyrnienieintensywne"/>
                <w:b w:val="0"/>
                <w:i w:val="0"/>
              </w:rPr>
            </w:pPr>
            <w:r w:rsidRPr="00330F5E">
              <w:rPr>
                <w:rStyle w:val="Wyrnienieintensywne"/>
                <w:b w:val="0"/>
                <w:i w:val="0"/>
              </w:rPr>
              <w:t xml:space="preserve">Jednocześnie pojawiają się nowe koncepcje operacyjne i nowe modele biznesowe, nowatorskie statki powietrzne </w:t>
            </w:r>
            <w:r>
              <w:rPr>
                <w:rStyle w:val="Wyrnienieintensywne"/>
                <w:b w:val="0"/>
                <w:i w:val="0"/>
              </w:rPr>
              <w:t>i</w:t>
            </w:r>
            <w:r w:rsidRPr="00330F5E">
              <w:rPr>
                <w:rStyle w:val="Wyrnienieintensywne"/>
                <w:b w:val="0"/>
                <w:i w:val="0"/>
              </w:rPr>
              <w:t xml:space="preserve"> układy napędowe, </w:t>
            </w:r>
            <w:r w:rsidR="005C7A74">
              <w:rPr>
                <w:rStyle w:val="Wyrnienieintensywne"/>
                <w:b w:val="0"/>
                <w:i w:val="0"/>
              </w:rPr>
              <w:t>których</w:t>
            </w:r>
            <w:r w:rsidRPr="00330F5E">
              <w:rPr>
                <w:rStyle w:val="Wyrnienieintensywne"/>
                <w:b w:val="0"/>
                <w:i w:val="0"/>
              </w:rPr>
              <w:t xml:space="preserve"> specyficzne cechy mogą nie być uwzględnione w istniejących specyfikacjach certyfikacyjnych i </w:t>
            </w:r>
            <w:r>
              <w:rPr>
                <w:rStyle w:val="Wyrnienieintensywne"/>
                <w:b w:val="0"/>
                <w:i w:val="0"/>
              </w:rPr>
              <w:t>przepisach</w:t>
            </w:r>
            <w:r w:rsidRPr="00330F5E">
              <w:rPr>
                <w:rStyle w:val="Wyrnienieintensywne"/>
                <w:b w:val="0"/>
                <w:i w:val="0"/>
              </w:rPr>
              <w:t xml:space="preserve"> (w tym</w:t>
            </w:r>
            <w:r>
              <w:rPr>
                <w:rStyle w:val="Wyrnienieintensywne"/>
                <w:b w:val="0"/>
                <w:i w:val="0"/>
              </w:rPr>
              <w:t xml:space="preserve"> dot.</w:t>
            </w:r>
            <w:r w:rsidRPr="00330F5E">
              <w:rPr>
                <w:rStyle w:val="Wyrnienieintensywne"/>
                <w:b w:val="0"/>
                <w:i w:val="0"/>
              </w:rPr>
              <w:t xml:space="preserve"> licencjonowania załóg lotniczych, operacji lotniczych, ciągłej zdatności do lotu, operacji lotniskowych </w:t>
            </w:r>
            <w:r>
              <w:rPr>
                <w:rStyle w:val="Wyrnienieintensywne"/>
                <w:b w:val="0"/>
                <w:i w:val="0"/>
              </w:rPr>
              <w:t>czy zarządzania przestrzenią powietrzną</w:t>
            </w:r>
            <w:r w:rsidRPr="00330F5E">
              <w:rPr>
                <w:rStyle w:val="Wyrnienieintensywne"/>
                <w:b w:val="0"/>
                <w:i w:val="0"/>
              </w:rPr>
              <w:t>). Niektóre nowe modele biznesowe, takie jak te odpowiadające na zwiększony popyt na loty w miastach</w:t>
            </w:r>
            <w:r>
              <w:rPr>
                <w:rStyle w:val="Wyrnienieintensywne"/>
                <w:b w:val="0"/>
                <w:i w:val="0"/>
              </w:rPr>
              <w:t xml:space="preserve"> </w:t>
            </w:r>
            <w:r w:rsidRPr="00330F5E">
              <w:rPr>
                <w:rStyle w:val="Wyrnienieintensywne"/>
                <w:b w:val="0"/>
                <w:i w:val="0"/>
              </w:rPr>
              <w:t>(</w:t>
            </w:r>
            <w:proofErr w:type="spellStart"/>
            <w:r w:rsidRPr="00330F5E">
              <w:rPr>
                <w:rStyle w:val="Wyrnienieintensywne"/>
                <w:b w:val="0"/>
              </w:rPr>
              <w:t>urban</w:t>
            </w:r>
            <w:proofErr w:type="spellEnd"/>
            <w:r w:rsidRPr="00330F5E">
              <w:rPr>
                <w:rStyle w:val="Wyrnienieintensywne"/>
                <w:b w:val="0"/>
              </w:rPr>
              <w:t xml:space="preserve"> </w:t>
            </w:r>
            <w:proofErr w:type="spellStart"/>
            <w:r w:rsidRPr="00330F5E">
              <w:rPr>
                <w:rStyle w:val="Wyrnienieintensywne"/>
                <w:b w:val="0"/>
              </w:rPr>
              <w:t>air</w:t>
            </w:r>
            <w:proofErr w:type="spellEnd"/>
            <w:r w:rsidRPr="00330F5E">
              <w:rPr>
                <w:rStyle w:val="Wyrnienieintensywne"/>
                <w:b w:val="0"/>
              </w:rPr>
              <w:t xml:space="preserve"> mobility45</w:t>
            </w:r>
            <w:r w:rsidRPr="00330F5E">
              <w:rPr>
                <w:rStyle w:val="Wyrnienieintensywne"/>
                <w:b w:val="0"/>
                <w:i w:val="0"/>
              </w:rPr>
              <w:t>) lub te generowane przez zwiększoną cyfryzację w branży lotniczej (</w:t>
            </w:r>
            <w:r w:rsidRPr="00330F5E">
              <w:rPr>
                <w:rStyle w:val="Wyrnienieintensywne"/>
                <w:b w:val="0"/>
              </w:rPr>
              <w:t xml:space="preserve">VR/AR, </w:t>
            </w:r>
            <w:proofErr w:type="spellStart"/>
            <w:r w:rsidRPr="00330F5E">
              <w:rPr>
                <w:rStyle w:val="Wyrnienieintensywne"/>
                <w:b w:val="0"/>
              </w:rPr>
              <w:t>digital</w:t>
            </w:r>
            <w:proofErr w:type="spellEnd"/>
            <w:r w:rsidRPr="00330F5E">
              <w:rPr>
                <w:rStyle w:val="Wyrnienieintensywne"/>
                <w:b w:val="0"/>
              </w:rPr>
              <w:t xml:space="preserve"> </w:t>
            </w:r>
            <w:proofErr w:type="spellStart"/>
            <w:r w:rsidRPr="00330F5E">
              <w:rPr>
                <w:rStyle w:val="Wyrnienieintensywne"/>
                <w:b w:val="0"/>
              </w:rPr>
              <w:t>twins</w:t>
            </w:r>
            <w:proofErr w:type="spellEnd"/>
            <w:r w:rsidRPr="00330F5E">
              <w:rPr>
                <w:rStyle w:val="Wyrnienieintensywne"/>
                <w:b w:val="0"/>
              </w:rPr>
              <w:t xml:space="preserve">, </w:t>
            </w:r>
            <w:proofErr w:type="spellStart"/>
            <w:r w:rsidRPr="00330F5E">
              <w:rPr>
                <w:rStyle w:val="Wyrnienieintensywne"/>
                <w:b w:val="0"/>
              </w:rPr>
              <w:t>gamification</w:t>
            </w:r>
            <w:proofErr w:type="spellEnd"/>
            <w:r w:rsidRPr="00330F5E">
              <w:rPr>
                <w:rStyle w:val="Wyrnienieintensywne"/>
                <w:b w:val="0"/>
                <w:i w:val="0"/>
              </w:rPr>
              <w:t>)</w:t>
            </w:r>
            <w:r>
              <w:rPr>
                <w:rStyle w:val="Wyrnienieintensywne"/>
                <w:b w:val="0"/>
                <w:i w:val="0"/>
              </w:rPr>
              <w:t>,</w:t>
            </w:r>
            <w:r w:rsidRPr="00330F5E">
              <w:rPr>
                <w:rStyle w:val="Wyrnienieintensywne"/>
                <w:b w:val="0"/>
                <w:i w:val="0"/>
              </w:rPr>
              <w:t xml:space="preserve"> możliwe wprowadzenie bardziej autonomicznych pojazdów i platform, operacji z jednym pilotem </w:t>
            </w:r>
            <w:r>
              <w:rPr>
                <w:rStyle w:val="Wyrnienieintensywne"/>
                <w:b w:val="0"/>
                <w:i w:val="0"/>
              </w:rPr>
              <w:t>czy</w:t>
            </w:r>
            <w:r w:rsidRPr="00330F5E">
              <w:rPr>
                <w:rStyle w:val="Wyrnienieintensywne"/>
                <w:b w:val="0"/>
                <w:i w:val="0"/>
              </w:rPr>
              <w:t xml:space="preserve"> całkowicie autonomicznych samolotów </w:t>
            </w:r>
            <w:r>
              <w:rPr>
                <w:rStyle w:val="Wyrnienieintensywne"/>
                <w:b w:val="0"/>
                <w:i w:val="0"/>
              </w:rPr>
              <w:t>cargo</w:t>
            </w:r>
            <w:r w:rsidRPr="00330F5E">
              <w:rPr>
                <w:rStyle w:val="Wyrnienieintensywne"/>
                <w:b w:val="0"/>
                <w:i w:val="0"/>
              </w:rPr>
              <w:t>,</w:t>
            </w:r>
            <w:r>
              <w:rPr>
                <w:rStyle w:val="Wyrnienieintensywne"/>
                <w:b w:val="0"/>
                <w:i w:val="0"/>
              </w:rPr>
              <w:t xml:space="preserve"> będą</w:t>
            </w:r>
            <w:r w:rsidRPr="00330F5E">
              <w:rPr>
                <w:rStyle w:val="Wyrnienieintensywne"/>
                <w:b w:val="0"/>
                <w:i w:val="0"/>
              </w:rPr>
              <w:t xml:space="preserve"> stanowić wyzwanie dla </w:t>
            </w:r>
            <w:r w:rsidR="00577C27">
              <w:rPr>
                <w:rStyle w:val="Wyrnienieintensywne"/>
                <w:b w:val="0"/>
                <w:i w:val="0"/>
              </w:rPr>
              <w:t>organów, które</w:t>
            </w:r>
            <w:r w:rsidRPr="00330F5E">
              <w:rPr>
                <w:rStyle w:val="Wyrnienieintensywne"/>
                <w:b w:val="0"/>
                <w:i w:val="0"/>
              </w:rPr>
              <w:t xml:space="preserve"> regulują i nadzorują system lotnictwa.</w:t>
            </w:r>
          </w:p>
          <w:p w14:paraId="5D5C858B" w14:textId="20C51B95" w:rsidR="00330F5E" w:rsidRPr="00330F5E" w:rsidRDefault="00330F5E" w:rsidP="00330F5E">
            <w:pPr>
              <w:spacing w:before="120" w:after="120"/>
              <w:rPr>
                <w:rStyle w:val="Wyrnienieintensywne"/>
                <w:b w:val="0"/>
                <w:i w:val="0"/>
              </w:rPr>
            </w:pPr>
            <w:r w:rsidRPr="00330F5E">
              <w:rPr>
                <w:rStyle w:val="Wyrnienieintensywne"/>
                <w:b w:val="0"/>
                <w:i w:val="0"/>
              </w:rPr>
              <w:t xml:space="preserve">Te nowe modele biznesowe i operacje muszą być </w:t>
            </w:r>
            <w:r w:rsidR="00577C27">
              <w:rPr>
                <w:rStyle w:val="Wyrnienieintensywne"/>
                <w:b w:val="0"/>
                <w:i w:val="0"/>
              </w:rPr>
              <w:t>realizowane</w:t>
            </w:r>
            <w:r w:rsidRPr="00330F5E">
              <w:rPr>
                <w:rStyle w:val="Wyrnienieintensywne"/>
                <w:b w:val="0"/>
                <w:i w:val="0"/>
              </w:rPr>
              <w:t xml:space="preserve"> w bezpieczny sposób, aby utrzymać zaufanie obywateli do transportu lotniczego.</w:t>
            </w:r>
            <w:r w:rsidR="00577C27">
              <w:rPr>
                <w:rStyle w:val="Wyrnienieintensywne"/>
                <w:b w:val="0"/>
                <w:i w:val="0"/>
              </w:rPr>
              <w:t xml:space="preserve"> </w:t>
            </w:r>
            <w:r w:rsidRPr="00330F5E">
              <w:rPr>
                <w:rStyle w:val="Wyrnienieintensywne"/>
                <w:b w:val="0"/>
                <w:i w:val="0"/>
              </w:rPr>
              <w:t xml:space="preserve">Cyfryzacja i automatyzacja </w:t>
            </w:r>
            <w:r w:rsidR="005C7A74">
              <w:rPr>
                <w:rStyle w:val="Wyrnienieintensywne"/>
                <w:b w:val="0"/>
                <w:i w:val="0"/>
              </w:rPr>
              <w:t xml:space="preserve">w branży lotniczej </w:t>
            </w:r>
            <w:r w:rsidR="00577C27">
              <w:rPr>
                <w:rStyle w:val="Wyrnienieintensywne"/>
                <w:b w:val="0"/>
                <w:i w:val="0"/>
              </w:rPr>
              <w:t>postępują</w:t>
            </w:r>
            <w:r w:rsidRPr="00330F5E">
              <w:rPr>
                <w:rStyle w:val="Wyrnienieintensywne"/>
                <w:b w:val="0"/>
                <w:i w:val="0"/>
              </w:rPr>
              <w:t xml:space="preserve"> </w:t>
            </w:r>
            <w:r w:rsidR="005C7A74">
              <w:rPr>
                <w:rStyle w:val="Wyrnienieintensywne"/>
                <w:b w:val="0"/>
                <w:i w:val="0"/>
              </w:rPr>
              <w:t xml:space="preserve">bardzo </w:t>
            </w:r>
            <w:r w:rsidR="005C7A74" w:rsidRPr="00330F5E">
              <w:rPr>
                <w:rStyle w:val="Wyrnienieintensywne"/>
                <w:b w:val="0"/>
                <w:i w:val="0"/>
              </w:rPr>
              <w:t>szybko</w:t>
            </w:r>
            <w:r w:rsidRPr="00330F5E">
              <w:rPr>
                <w:rStyle w:val="Wyrnienieintensywne"/>
                <w:b w:val="0"/>
                <w:i w:val="0"/>
              </w:rPr>
              <w:t xml:space="preserve"> </w:t>
            </w:r>
            <w:r w:rsidR="00577C27">
              <w:rPr>
                <w:rStyle w:val="Wyrnienieintensywne"/>
                <w:b w:val="0"/>
                <w:i w:val="0"/>
              </w:rPr>
              <w:t>i</w:t>
            </w:r>
            <w:r w:rsidRPr="00330F5E">
              <w:rPr>
                <w:rStyle w:val="Wyrnienieintensywne"/>
                <w:b w:val="0"/>
                <w:i w:val="0"/>
              </w:rPr>
              <w:t xml:space="preserve"> </w:t>
            </w:r>
            <w:r w:rsidR="00577C27">
              <w:rPr>
                <w:rStyle w:val="Wyrnienieintensywne"/>
                <w:b w:val="0"/>
                <w:i w:val="0"/>
              </w:rPr>
              <w:t>c</w:t>
            </w:r>
            <w:r w:rsidRPr="00330F5E">
              <w:rPr>
                <w:rStyle w:val="Wyrnienieintensywne"/>
                <w:b w:val="0"/>
                <w:i w:val="0"/>
              </w:rPr>
              <w:t>hociaż ogólnie poprawił</w:t>
            </w:r>
            <w:r w:rsidR="00577C27">
              <w:rPr>
                <w:rStyle w:val="Wyrnienieintensywne"/>
                <w:b w:val="0"/>
                <w:i w:val="0"/>
              </w:rPr>
              <w:t>y</w:t>
            </w:r>
            <w:r w:rsidRPr="00330F5E">
              <w:rPr>
                <w:rStyle w:val="Wyrnienieintensywne"/>
                <w:b w:val="0"/>
                <w:i w:val="0"/>
              </w:rPr>
              <w:t xml:space="preserve"> bezpieczeństwo, </w:t>
            </w:r>
            <w:r w:rsidR="00577C27">
              <w:rPr>
                <w:rStyle w:val="Wyrnienieintensywne"/>
                <w:b w:val="0"/>
                <w:i w:val="0"/>
              </w:rPr>
              <w:t xml:space="preserve">to </w:t>
            </w:r>
            <w:r w:rsidRPr="00330F5E">
              <w:rPr>
                <w:rStyle w:val="Wyrnienieintensywne"/>
                <w:b w:val="0"/>
                <w:i w:val="0"/>
              </w:rPr>
              <w:t xml:space="preserve">tendencja do zwiększania automatyzacji wymaga ponownego skupienia się na bezpieczeństwie interakcji między ludźmi a automatyką. </w:t>
            </w:r>
            <w:r w:rsidR="00577C27">
              <w:rPr>
                <w:rStyle w:val="Wyrnienieintensywne"/>
                <w:b w:val="0"/>
                <w:i w:val="0"/>
              </w:rPr>
              <w:t>Kolejny etap</w:t>
            </w:r>
            <w:r w:rsidRPr="00330F5E">
              <w:rPr>
                <w:rStyle w:val="Wyrnienieintensywne"/>
                <w:b w:val="0"/>
                <w:i w:val="0"/>
              </w:rPr>
              <w:t xml:space="preserve"> automatyzacji </w:t>
            </w:r>
            <w:r w:rsidR="00577C27">
              <w:rPr>
                <w:rStyle w:val="Wyrnienieintensywne"/>
                <w:b w:val="0"/>
                <w:i w:val="0"/>
              </w:rPr>
              <w:t xml:space="preserve">to wykorzystanie </w:t>
            </w:r>
            <w:r w:rsidRPr="00330F5E">
              <w:rPr>
                <w:rStyle w:val="Wyrnienieintensywne"/>
                <w:b w:val="0"/>
                <w:i w:val="0"/>
              </w:rPr>
              <w:t>sztuczn</w:t>
            </w:r>
            <w:r w:rsidR="00577C27">
              <w:rPr>
                <w:rStyle w:val="Wyrnienieintensywne"/>
                <w:b w:val="0"/>
                <w:i w:val="0"/>
              </w:rPr>
              <w:t>ej</w:t>
            </w:r>
            <w:r w:rsidRPr="00330F5E">
              <w:rPr>
                <w:rStyle w:val="Wyrnienieintensywne"/>
                <w:b w:val="0"/>
                <w:i w:val="0"/>
              </w:rPr>
              <w:t xml:space="preserve"> inteligencj</w:t>
            </w:r>
            <w:r w:rsidR="00577C27">
              <w:rPr>
                <w:rStyle w:val="Wyrnienieintensywne"/>
                <w:b w:val="0"/>
                <w:i w:val="0"/>
              </w:rPr>
              <w:t>i</w:t>
            </w:r>
            <w:r w:rsidRPr="00330F5E">
              <w:rPr>
                <w:rStyle w:val="Wyrnienieintensywne"/>
                <w:b w:val="0"/>
                <w:i w:val="0"/>
              </w:rPr>
              <w:t>. Ta domena</w:t>
            </w:r>
            <w:r w:rsidR="00577C27">
              <w:rPr>
                <w:rStyle w:val="Wyrnienieintensywne"/>
                <w:b w:val="0"/>
                <w:i w:val="0"/>
              </w:rPr>
              <w:t xml:space="preserve"> </w:t>
            </w:r>
            <w:r w:rsidRPr="00330F5E">
              <w:rPr>
                <w:rStyle w:val="Wyrnienieintensywne"/>
                <w:b w:val="0"/>
                <w:i w:val="0"/>
              </w:rPr>
              <w:t>może być kolejnym „przełomem” dla lotnictwa. W najbliższej przyszłości</w:t>
            </w:r>
            <w:r w:rsidR="00A94FBD">
              <w:t xml:space="preserve"> </w:t>
            </w:r>
            <w:r w:rsidR="00A94FBD" w:rsidRPr="00A94FBD">
              <w:rPr>
                <w:rStyle w:val="Wyrnienieintensywne"/>
                <w:b w:val="0"/>
                <w:i w:val="0"/>
              </w:rPr>
              <w:t xml:space="preserve">EASA </w:t>
            </w:r>
            <w:r w:rsidR="00A94FBD">
              <w:rPr>
                <w:rStyle w:val="Wyrnienieintensywne"/>
                <w:b w:val="0"/>
                <w:i w:val="0"/>
              </w:rPr>
              <w:t>planuje szereg działań</w:t>
            </w:r>
            <w:r w:rsidR="00A94FBD" w:rsidRPr="00A94FBD">
              <w:rPr>
                <w:rStyle w:val="Wyrnienieintensywne"/>
                <w:b w:val="0"/>
                <w:i w:val="0"/>
              </w:rPr>
              <w:t>, aby</w:t>
            </w:r>
            <w:r w:rsidR="00A94FBD">
              <w:rPr>
                <w:rStyle w:val="Wyrnienieintensywne"/>
                <w:b w:val="0"/>
                <w:i w:val="0"/>
              </w:rPr>
              <w:t xml:space="preserve"> wspomóc państwa członkowskie UE w</w:t>
            </w:r>
            <w:r w:rsidR="00A94FBD" w:rsidRPr="00A94FBD">
              <w:rPr>
                <w:rStyle w:val="Wyrnienieintensywne"/>
                <w:b w:val="0"/>
                <w:i w:val="0"/>
              </w:rPr>
              <w:t xml:space="preserve"> przygotowa</w:t>
            </w:r>
            <w:r w:rsidR="00A94FBD">
              <w:rPr>
                <w:rStyle w:val="Wyrnienieintensywne"/>
                <w:b w:val="0"/>
                <w:i w:val="0"/>
              </w:rPr>
              <w:t>niu</w:t>
            </w:r>
            <w:r w:rsidR="00A94FBD" w:rsidRPr="00A94FBD">
              <w:rPr>
                <w:rStyle w:val="Wyrnienieintensywne"/>
                <w:b w:val="0"/>
                <w:i w:val="0"/>
              </w:rPr>
              <w:t xml:space="preserve"> się na przyszł</w:t>
            </w:r>
            <w:r w:rsidR="00A94FBD">
              <w:rPr>
                <w:rStyle w:val="Wyrnienieintensywne"/>
                <w:b w:val="0"/>
                <w:i w:val="0"/>
              </w:rPr>
              <w:t>e wyzwania</w:t>
            </w:r>
            <w:r w:rsidR="00A94FBD" w:rsidRPr="00A94FBD">
              <w:rPr>
                <w:rStyle w:val="Wyrnienieintensywne"/>
                <w:b w:val="0"/>
                <w:i w:val="0"/>
              </w:rPr>
              <w:t xml:space="preserve">, </w:t>
            </w:r>
            <w:r w:rsidR="00A94FBD">
              <w:rPr>
                <w:rStyle w:val="Wyrnienieintensywne"/>
                <w:b w:val="0"/>
                <w:i w:val="0"/>
              </w:rPr>
              <w:t xml:space="preserve">przeznacza </w:t>
            </w:r>
            <w:r w:rsidR="00A94FBD" w:rsidRPr="00A94FBD">
              <w:rPr>
                <w:rStyle w:val="Wyrnienieintensywne"/>
                <w:b w:val="0"/>
                <w:i w:val="0"/>
              </w:rPr>
              <w:t>dedykowan</w:t>
            </w:r>
            <w:r w:rsidR="00A94FBD">
              <w:rPr>
                <w:rStyle w:val="Wyrnienieintensywne"/>
                <w:b w:val="0"/>
                <w:i w:val="0"/>
              </w:rPr>
              <w:t>e</w:t>
            </w:r>
            <w:r w:rsidR="00A94FBD" w:rsidRPr="00A94FBD">
              <w:rPr>
                <w:rStyle w:val="Wyrnienieintensywne"/>
                <w:b w:val="0"/>
                <w:i w:val="0"/>
              </w:rPr>
              <w:t xml:space="preserve"> zasob</w:t>
            </w:r>
            <w:r w:rsidR="00A94FBD">
              <w:rPr>
                <w:rStyle w:val="Wyrnienieintensywne"/>
                <w:b w:val="0"/>
                <w:i w:val="0"/>
              </w:rPr>
              <w:t>y</w:t>
            </w:r>
            <w:r w:rsidR="00A94FBD" w:rsidRPr="00A94FBD">
              <w:rPr>
                <w:rStyle w:val="Wyrnienieintensywne"/>
                <w:b w:val="0"/>
                <w:i w:val="0"/>
              </w:rPr>
              <w:t xml:space="preserve"> na badania i innowacje (R&amp;I), </w:t>
            </w:r>
            <w:r w:rsidR="00A94FBD">
              <w:rPr>
                <w:rStyle w:val="Wyrnienieintensywne"/>
                <w:b w:val="0"/>
                <w:i w:val="0"/>
              </w:rPr>
              <w:t>m.in. w ramach</w:t>
            </w:r>
            <w:r w:rsidR="00A94FBD" w:rsidRPr="00A94FBD">
              <w:rPr>
                <w:rStyle w:val="Wyrnienieintensywne"/>
                <w:b w:val="0"/>
                <w:i w:val="0"/>
              </w:rPr>
              <w:t xml:space="preserve"> zesp</w:t>
            </w:r>
            <w:r w:rsidR="00A94FBD">
              <w:rPr>
                <w:rStyle w:val="Wyrnienieintensywne"/>
                <w:b w:val="0"/>
                <w:i w:val="0"/>
              </w:rPr>
              <w:t>o</w:t>
            </w:r>
            <w:r w:rsidR="00A94FBD" w:rsidRPr="00A94FBD">
              <w:rPr>
                <w:rStyle w:val="Wyrnienieintensywne"/>
                <w:b w:val="0"/>
                <w:i w:val="0"/>
              </w:rPr>
              <w:t>ł</w:t>
            </w:r>
            <w:r w:rsidR="00A94FBD">
              <w:rPr>
                <w:rStyle w:val="Wyrnienieintensywne"/>
                <w:b w:val="0"/>
                <w:i w:val="0"/>
              </w:rPr>
              <w:t>u</w:t>
            </w:r>
            <w:r w:rsidR="00A94FBD" w:rsidRPr="00A94FBD">
              <w:rPr>
                <w:rStyle w:val="Wyrnienieintensywne"/>
                <w:b w:val="0"/>
                <w:i w:val="0"/>
              </w:rPr>
              <w:t xml:space="preserve"> ds. wdrażania sztucznej inteligencji w całej Agencji</w:t>
            </w:r>
            <w:r w:rsidR="00A94FBD">
              <w:rPr>
                <w:rStyle w:val="Wyrnienieintensywne"/>
                <w:b w:val="0"/>
                <w:i w:val="0"/>
              </w:rPr>
              <w:t xml:space="preserve"> oraz</w:t>
            </w:r>
            <w:r w:rsidR="00A94FBD" w:rsidRPr="00A94FBD">
              <w:rPr>
                <w:rStyle w:val="Wyrnienieintensywne"/>
                <w:b w:val="0"/>
                <w:i w:val="0"/>
              </w:rPr>
              <w:t xml:space="preserve"> wsparcia rozwoju unijnych programów i projektów badawczych w dziedzinie lotnictwa i aeronautyki</w:t>
            </w:r>
            <w:r w:rsidR="00A94FBD">
              <w:rPr>
                <w:rStyle w:val="Wyrnienieintensywne"/>
                <w:b w:val="0"/>
                <w:i w:val="0"/>
              </w:rPr>
              <w:t xml:space="preserve">. Nowe </w:t>
            </w:r>
            <w:r w:rsidRPr="00330F5E">
              <w:rPr>
                <w:rStyle w:val="Wyrnienieintensywne"/>
                <w:b w:val="0"/>
                <w:i w:val="0"/>
              </w:rPr>
              <w:t>działania EPAS</w:t>
            </w:r>
            <w:r w:rsidR="00A94FBD">
              <w:rPr>
                <w:rStyle w:val="Wyrnienieintensywne"/>
                <w:b w:val="0"/>
                <w:i w:val="0"/>
              </w:rPr>
              <w:t xml:space="preserve"> zostały zaprojektowane tak</w:t>
            </w:r>
            <w:r w:rsidRPr="00330F5E">
              <w:rPr>
                <w:rStyle w:val="Wyrnienieintensywne"/>
                <w:b w:val="0"/>
                <w:i w:val="0"/>
              </w:rPr>
              <w:t xml:space="preserve">, aby zmaksymalizować korzyści </w:t>
            </w:r>
            <w:r w:rsidR="00A94FBD" w:rsidRPr="00330F5E">
              <w:rPr>
                <w:rStyle w:val="Wyrnienieintensywne"/>
                <w:b w:val="0"/>
                <w:i w:val="0"/>
              </w:rPr>
              <w:t>w zakresie bezpieczeństwa</w:t>
            </w:r>
            <w:r w:rsidR="00A94FBD">
              <w:rPr>
                <w:rStyle w:val="Wyrnienieintensywne"/>
                <w:b w:val="0"/>
                <w:i w:val="0"/>
              </w:rPr>
              <w:t xml:space="preserve"> związane z nowymi technologiami i modelami biznesowymi</w:t>
            </w:r>
            <w:r w:rsidRPr="00330F5E">
              <w:rPr>
                <w:rStyle w:val="Wyrnienieintensywne"/>
                <w:b w:val="0"/>
                <w:i w:val="0"/>
              </w:rPr>
              <w:t xml:space="preserve">, przy jednoczesnym łagodzeniu zagrożeń wynikających z </w:t>
            </w:r>
            <w:r w:rsidR="00A94FBD">
              <w:rPr>
                <w:rStyle w:val="Wyrnienieintensywne"/>
                <w:b w:val="0"/>
                <w:i w:val="0"/>
              </w:rPr>
              <w:t xml:space="preserve">ich </w:t>
            </w:r>
            <w:r w:rsidRPr="00330F5E">
              <w:rPr>
                <w:rStyle w:val="Wyrnienieintensywne"/>
                <w:b w:val="0"/>
                <w:i w:val="0"/>
              </w:rPr>
              <w:t>wdrożenia</w:t>
            </w:r>
            <w:r w:rsidR="00A94FBD">
              <w:rPr>
                <w:rStyle w:val="Wyrnienieintensywne"/>
                <w:b w:val="0"/>
                <w:i w:val="0"/>
              </w:rPr>
              <w:t>.</w:t>
            </w:r>
          </w:p>
          <w:p w14:paraId="15B4C34E" w14:textId="5F59A545" w:rsidR="001675B4" w:rsidRPr="00330F5E" w:rsidRDefault="00330F5E" w:rsidP="00BA152B">
            <w:pPr>
              <w:spacing w:before="120" w:after="120"/>
              <w:rPr>
                <w:rStyle w:val="Wyrnienieintensywne"/>
                <w:b w:val="0"/>
                <w:i w:val="0"/>
              </w:rPr>
            </w:pPr>
            <w:r w:rsidRPr="00330F5E">
              <w:rPr>
                <w:rStyle w:val="Wyrnienieintensywne"/>
                <w:b w:val="0"/>
                <w:i w:val="0"/>
              </w:rPr>
              <w:t>Sztuczna inteligencja,</w:t>
            </w:r>
            <w:r w:rsidR="00CE1224">
              <w:rPr>
                <w:rStyle w:val="Wyrnienieintensywne"/>
                <w:b w:val="0"/>
                <w:i w:val="0"/>
              </w:rPr>
              <w:t xml:space="preserve"> a w szczególności</w:t>
            </w:r>
            <w:r w:rsidRPr="00330F5E">
              <w:rPr>
                <w:rStyle w:val="Wyrnienieintensywne"/>
                <w:b w:val="0"/>
                <w:i w:val="0"/>
              </w:rPr>
              <w:t xml:space="preserve"> uczeni</w:t>
            </w:r>
            <w:r w:rsidR="00CE1224">
              <w:rPr>
                <w:rStyle w:val="Wyrnienieintensywne"/>
                <w:b w:val="0"/>
                <w:i w:val="0"/>
              </w:rPr>
              <w:t>e</w:t>
            </w:r>
            <w:r w:rsidRPr="00330F5E">
              <w:rPr>
                <w:rStyle w:val="Wyrnienieintensywne"/>
                <w:b w:val="0"/>
                <w:i w:val="0"/>
              </w:rPr>
              <w:t xml:space="preserve"> maszynowe, niesie ze sobą ogromny potencjał w zakresie opracowywania </w:t>
            </w:r>
            <w:r w:rsidR="00D1673A">
              <w:rPr>
                <w:rStyle w:val="Wyrnienieintensywne"/>
                <w:b w:val="0"/>
                <w:i w:val="0"/>
              </w:rPr>
              <w:t xml:space="preserve">metod analizy / </w:t>
            </w:r>
            <w:r w:rsidRPr="00330F5E">
              <w:rPr>
                <w:rStyle w:val="Wyrnienieintensywne"/>
                <w:b w:val="0"/>
                <w:i w:val="0"/>
              </w:rPr>
              <w:t xml:space="preserve">aplikacji, które nie byłoby możliwe przy użyciu dotychczas stosowanych technik. Sztuczna inteligencja nie tylko wpływa na produkty i usługi </w:t>
            </w:r>
            <w:r w:rsidR="00CE1224">
              <w:rPr>
                <w:rStyle w:val="Wyrnienieintensywne"/>
                <w:b w:val="0"/>
                <w:i w:val="0"/>
              </w:rPr>
              <w:t xml:space="preserve">już </w:t>
            </w:r>
            <w:r w:rsidRPr="00330F5E">
              <w:rPr>
                <w:rStyle w:val="Wyrnienieintensywne"/>
                <w:b w:val="0"/>
                <w:i w:val="0"/>
              </w:rPr>
              <w:t>świadczone</w:t>
            </w:r>
            <w:r w:rsidR="00D1673A">
              <w:rPr>
                <w:rStyle w:val="Wyrnienieintensywne"/>
                <w:b w:val="0"/>
                <w:i w:val="0"/>
              </w:rPr>
              <w:t>,</w:t>
            </w:r>
            <w:r w:rsidRPr="00330F5E">
              <w:rPr>
                <w:rStyle w:val="Wyrnienieintensywne"/>
                <w:b w:val="0"/>
                <w:i w:val="0"/>
              </w:rPr>
              <w:t xml:space="preserve"> ale </w:t>
            </w:r>
            <w:r w:rsidR="00D1673A">
              <w:rPr>
                <w:rStyle w:val="Wyrnienieintensywne"/>
                <w:b w:val="0"/>
                <w:i w:val="0"/>
              </w:rPr>
              <w:t xml:space="preserve">też inicjuje </w:t>
            </w:r>
            <w:r w:rsidRPr="00330F5E">
              <w:rPr>
                <w:rStyle w:val="Wyrnienieintensywne"/>
                <w:b w:val="0"/>
                <w:i w:val="0"/>
              </w:rPr>
              <w:t xml:space="preserve">powstawanie nowych modeli biznesowych i </w:t>
            </w:r>
            <w:r w:rsidR="00D1673A">
              <w:rPr>
                <w:rStyle w:val="Wyrnienieintensywne"/>
                <w:b w:val="0"/>
                <w:i w:val="0"/>
              </w:rPr>
              <w:t>oddziałuje</w:t>
            </w:r>
            <w:r w:rsidRPr="00330F5E">
              <w:rPr>
                <w:rStyle w:val="Wyrnienieintensywne"/>
                <w:b w:val="0"/>
                <w:i w:val="0"/>
              </w:rPr>
              <w:t xml:space="preserve"> na procesy </w:t>
            </w:r>
            <w:r w:rsidR="00D1673A">
              <w:rPr>
                <w:rStyle w:val="Wyrnienieintensywne"/>
                <w:b w:val="0"/>
                <w:i w:val="0"/>
              </w:rPr>
              <w:t xml:space="preserve">będące w gestii </w:t>
            </w:r>
            <w:r w:rsidR="00D1673A">
              <w:rPr>
                <w:rStyle w:val="Wyrnienieintensywne"/>
                <w:b w:val="0"/>
                <w:i w:val="0"/>
              </w:rPr>
              <w:lastRenderedPageBreak/>
              <w:t xml:space="preserve">EASA oraz państw członkowskich </w:t>
            </w:r>
            <w:r w:rsidRPr="00330F5E">
              <w:rPr>
                <w:rStyle w:val="Wyrnienieintensywne"/>
                <w:b w:val="0"/>
                <w:i w:val="0"/>
              </w:rPr>
              <w:t>(certyfikacja</w:t>
            </w:r>
            <w:r w:rsidR="00D1673A">
              <w:rPr>
                <w:rStyle w:val="Wyrnienieintensywne"/>
                <w:b w:val="0"/>
                <w:i w:val="0"/>
              </w:rPr>
              <w:t xml:space="preserve"> i</w:t>
            </w:r>
            <w:r w:rsidRPr="00330F5E">
              <w:rPr>
                <w:rStyle w:val="Wyrnienieintensywne"/>
                <w:b w:val="0"/>
                <w:i w:val="0"/>
              </w:rPr>
              <w:t xml:space="preserve"> zatwierdzanie organizacji, </w:t>
            </w:r>
            <w:r w:rsidR="00D1673A">
              <w:rPr>
                <w:rStyle w:val="Wyrnienieintensywne"/>
                <w:b w:val="0"/>
                <w:i w:val="0"/>
              </w:rPr>
              <w:t>zarządzanie ryzykiem czy</w:t>
            </w:r>
            <w:r w:rsidRPr="00330F5E">
              <w:rPr>
                <w:rStyle w:val="Wyrnienieintensywne"/>
                <w:b w:val="0"/>
                <w:i w:val="0"/>
              </w:rPr>
              <w:t xml:space="preserve"> standaryzacja). To z kolei może </w:t>
            </w:r>
            <w:r w:rsidR="00D1673A">
              <w:rPr>
                <w:rStyle w:val="Wyrnienieintensywne"/>
                <w:b w:val="0"/>
                <w:i w:val="0"/>
              </w:rPr>
              <w:t>przełożyć się</w:t>
            </w:r>
            <w:r w:rsidRPr="00330F5E">
              <w:rPr>
                <w:rStyle w:val="Wyrnienieintensywne"/>
                <w:b w:val="0"/>
                <w:i w:val="0"/>
              </w:rPr>
              <w:t xml:space="preserve"> na </w:t>
            </w:r>
            <w:r w:rsidR="00D1673A">
              <w:rPr>
                <w:rStyle w:val="Wyrnienieintensywne"/>
                <w:b w:val="0"/>
                <w:i w:val="0"/>
              </w:rPr>
              <w:t xml:space="preserve">zmiany w wymogach dotyczących </w:t>
            </w:r>
            <w:r w:rsidRPr="00330F5E">
              <w:rPr>
                <w:rStyle w:val="Wyrnienieintensywne"/>
                <w:b w:val="0"/>
                <w:i w:val="0"/>
              </w:rPr>
              <w:t>kompetencj</w:t>
            </w:r>
            <w:r w:rsidR="00D1673A">
              <w:rPr>
                <w:rStyle w:val="Wyrnienieintensywne"/>
                <w:b w:val="0"/>
                <w:i w:val="0"/>
              </w:rPr>
              <w:t>i personelu – zarówno Agencji, jak i nadzorów krajowych</w:t>
            </w:r>
            <w:r w:rsidRPr="00330F5E">
              <w:rPr>
                <w:rStyle w:val="Wyrnienieintensywne"/>
                <w:b w:val="0"/>
                <w:i w:val="0"/>
              </w:rPr>
              <w:t>.</w:t>
            </w:r>
          </w:p>
        </w:tc>
      </w:tr>
      <w:tr w:rsidR="001675B4" w14:paraId="0F81F9E5" w14:textId="77777777" w:rsidTr="001675B4">
        <w:tc>
          <w:tcPr>
            <w:tcW w:w="9062" w:type="dxa"/>
            <w:shd w:val="clear" w:color="auto" w:fill="FBE4D5" w:themeFill="accent2" w:themeFillTint="33"/>
          </w:tcPr>
          <w:p w14:paraId="0DDA6C86" w14:textId="77777777" w:rsidR="001675B4" w:rsidRDefault="001675B4" w:rsidP="00646E75">
            <w:pPr>
              <w:spacing w:before="120" w:after="120"/>
              <w:rPr>
                <w:rStyle w:val="Wyrnienieintensywne"/>
              </w:rPr>
            </w:pPr>
            <w:r w:rsidRPr="009F51C3">
              <w:rPr>
                <w:rStyle w:val="Wyrnienieintensywne"/>
              </w:rPr>
              <w:lastRenderedPageBreak/>
              <w:t>Co jest celem działań?</w:t>
            </w:r>
          </w:p>
        </w:tc>
      </w:tr>
      <w:tr w:rsidR="001675B4" w14:paraId="5E24AD42" w14:textId="77777777" w:rsidTr="001675B4">
        <w:tc>
          <w:tcPr>
            <w:tcW w:w="9062" w:type="dxa"/>
            <w:shd w:val="clear" w:color="auto" w:fill="FBE4D5" w:themeFill="accent2" w:themeFillTint="33"/>
          </w:tcPr>
          <w:p w14:paraId="085C75ED" w14:textId="04F3B0AB" w:rsidR="001675B4" w:rsidRPr="00D1673A" w:rsidRDefault="00D1673A" w:rsidP="00646E75">
            <w:pPr>
              <w:spacing w:before="120" w:after="120"/>
              <w:rPr>
                <w:rStyle w:val="Wyrnienieintensywne"/>
                <w:b w:val="0"/>
                <w:i w:val="0"/>
              </w:rPr>
            </w:pPr>
            <w:r>
              <w:rPr>
                <w:rStyle w:val="Wyrnienieintensywne"/>
                <w:b w:val="0"/>
                <w:i w:val="0"/>
              </w:rPr>
              <w:t>Celem działań jest budowanie świadomości oraz kompetencji – zarówno inspektorów, jak i środowiska lotniczego w zakresie bezpiecznego wdrażania nowych technologii i modeli biznesowych</w:t>
            </w:r>
            <w:r w:rsidR="008A4005">
              <w:rPr>
                <w:rStyle w:val="Wyrnienieintensywne"/>
                <w:b w:val="0"/>
                <w:i w:val="0"/>
              </w:rPr>
              <w:t>.</w:t>
            </w:r>
          </w:p>
        </w:tc>
      </w:tr>
      <w:tr w:rsidR="001675B4" w14:paraId="661289CD" w14:textId="77777777" w:rsidTr="001675B4">
        <w:tc>
          <w:tcPr>
            <w:tcW w:w="9062" w:type="dxa"/>
            <w:shd w:val="clear" w:color="auto" w:fill="FBE4D5" w:themeFill="accent2" w:themeFillTint="33"/>
          </w:tcPr>
          <w:p w14:paraId="4017A49A" w14:textId="77777777" w:rsidR="001675B4" w:rsidRDefault="001675B4" w:rsidP="00646E75">
            <w:pPr>
              <w:spacing w:before="120" w:after="120"/>
              <w:rPr>
                <w:rStyle w:val="Wyrnienieintensywne"/>
              </w:rPr>
            </w:pPr>
            <w:r w:rsidRPr="009F51C3">
              <w:rPr>
                <w:rStyle w:val="Wyrnienieintensywne"/>
              </w:rPr>
              <w:t>Zadania realizowane w ramach zarządzania zagrożeniem</w:t>
            </w:r>
          </w:p>
        </w:tc>
      </w:tr>
      <w:tr w:rsidR="001675B4" w14:paraId="7D931AFD" w14:textId="77777777" w:rsidTr="001675B4">
        <w:tc>
          <w:tcPr>
            <w:tcW w:w="9062" w:type="dxa"/>
            <w:shd w:val="clear" w:color="auto" w:fill="FBE4D5" w:themeFill="accent2" w:themeFillTint="33"/>
          </w:tcPr>
          <w:p w14:paraId="703D5FDA" w14:textId="163B8F92" w:rsidR="001675B4"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B.6</w:t>
            </w:r>
          </w:p>
        </w:tc>
      </w:tr>
      <w:tr w:rsidR="001675B4" w14:paraId="2282275B" w14:textId="77777777" w:rsidTr="001675B4">
        <w:tc>
          <w:tcPr>
            <w:tcW w:w="9062" w:type="dxa"/>
            <w:shd w:val="clear" w:color="auto" w:fill="FBE4D5" w:themeFill="accent2" w:themeFillTint="33"/>
          </w:tcPr>
          <w:p w14:paraId="0F7F523A" w14:textId="77777777" w:rsidR="001675B4" w:rsidRDefault="001675B4" w:rsidP="00646E75">
            <w:pPr>
              <w:spacing w:before="120" w:after="120"/>
              <w:rPr>
                <w:rStyle w:val="Wyrnienieintensywne"/>
              </w:rPr>
            </w:pPr>
            <w:r>
              <w:rPr>
                <w:rStyle w:val="Wyrnienieintensywne"/>
              </w:rPr>
              <w:t xml:space="preserve">Przyjęty sposób monitorowania </w:t>
            </w:r>
          </w:p>
        </w:tc>
      </w:tr>
      <w:tr w:rsidR="001675B4" w14:paraId="2674BF4B" w14:textId="77777777" w:rsidTr="001675B4">
        <w:tc>
          <w:tcPr>
            <w:tcW w:w="9062" w:type="dxa"/>
            <w:shd w:val="clear" w:color="auto" w:fill="FBE4D5" w:themeFill="accent2" w:themeFillTint="33"/>
          </w:tcPr>
          <w:p w14:paraId="701236A6" w14:textId="76AB05A2" w:rsidR="001675B4" w:rsidRDefault="008A4005" w:rsidP="00646E75">
            <w:pPr>
              <w:spacing w:before="120" w:after="120"/>
              <w:rPr>
                <w:rStyle w:val="Wyrnienieintensywne"/>
                <w:b w:val="0"/>
                <w:i w:val="0"/>
              </w:rPr>
            </w:pPr>
            <w:r>
              <w:rPr>
                <w:rStyle w:val="Wyrnienieintensywne"/>
                <w:b w:val="0"/>
                <w:i w:val="0"/>
              </w:rPr>
              <w:t>Monitorowanie zmian w przepisach już na etapie ich tworzenia i konsultacji oraz odpowiednie przygotowanie do ich wdrożenia (m.in. poprzez proces zarządzania zmianą na poziomie ULC).</w:t>
            </w:r>
          </w:p>
          <w:p w14:paraId="762C8EF2" w14:textId="5ED83A75" w:rsidR="008A4005" w:rsidRPr="008A4005" w:rsidRDefault="008A4005" w:rsidP="00646E75">
            <w:pPr>
              <w:spacing w:before="120" w:after="120"/>
              <w:rPr>
                <w:rStyle w:val="Wyrnienieintensywne"/>
                <w:b w:val="0"/>
                <w:i w:val="0"/>
              </w:rPr>
            </w:pPr>
            <w:r>
              <w:rPr>
                <w:rStyle w:val="Wyrnienieintensywne"/>
                <w:b w:val="0"/>
                <w:i w:val="0"/>
              </w:rPr>
              <w:t xml:space="preserve">Monitorowanie, wykorzystanie i dystrybucja materiałów promocyjnych i doradczych opracowanych przez EASA. Udział przedstawicieli ULC w pracach grup wspomagających tworzenie nowych przepisów na poziomie UE (m.in. EASA </w:t>
            </w:r>
            <w:proofErr w:type="spellStart"/>
            <w:r>
              <w:rPr>
                <w:rStyle w:val="Wyrnienieintensywne"/>
                <w:b w:val="0"/>
                <w:i w:val="0"/>
              </w:rPr>
              <w:t>TeB</w:t>
            </w:r>
            <w:proofErr w:type="spellEnd"/>
            <w:r>
              <w:rPr>
                <w:rStyle w:val="Wyrnienieintensywne"/>
                <w:b w:val="0"/>
                <w:i w:val="0"/>
              </w:rPr>
              <w:t xml:space="preserve">). </w:t>
            </w:r>
          </w:p>
        </w:tc>
      </w:tr>
      <w:tr w:rsidR="001675B4" w14:paraId="6888BF71" w14:textId="77777777" w:rsidTr="001675B4">
        <w:tc>
          <w:tcPr>
            <w:tcW w:w="9062" w:type="dxa"/>
            <w:shd w:val="clear" w:color="auto" w:fill="FBE4D5" w:themeFill="accent2" w:themeFillTint="33"/>
          </w:tcPr>
          <w:p w14:paraId="67DB70F1" w14:textId="77777777" w:rsidR="001675B4" w:rsidRDefault="001675B4" w:rsidP="00646E75">
            <w:pPr>
              <w:spacing w:before="120" w:after="120"/>
              <w:rPr>
                <w:rStyle w:val="Wyrnienieintensywne"/>
              </w:rPr>
            </w:pPr>
            <w:r w:rsidRPr="009F51C3">
              <w:rPr>
                <w:rStyle w:val="Wyrnienieintensywne"/>
              </w:rPr>
              <w:t xml:space="preserve">Powiązane działania EPAS i EUR RASP </w:t>
            </w:r>
          </w:p>
        </w:tc>
      </w:tr>
      <w:tr w:rsidR="001675B4" w:rsidRPr="00716AAB" w14:paraId="6A9B954A" w14:textId="77777777" w:rsidTr="001675B4">
        <w:tc>
          <w:tcPr>
            <w:tcW w:w="9062" w:type="dxa"/>
            <w:shd w:val="clear" w:color="auto" w:fill="FBE4D5" w:themeFill="accent2" w:themeFillTint="33"/>
          </w:tcPr>
          <w:p w14:paraId="04643E43" w14:textId="3B3C09E7" w:rsidR="00FA24A3" w:rsidRDefault="00FA24A3" w:rsidP="00577C27">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Pr>
                <w:rStyle w:val="Wyrnienieintensywne"/>
                <w:i w:val="0"/>
                <w:lang w:val="en-GB"/>
              </w:rPr>
              <w:t>(</w:t>
            </w:r>
            <w:r w:rsidRPr="00FA24A3">
              <w:rPr>
                <w:rStyle w:val="Wyrnienieintensywne"/>
                <w:i w:val="0"/>
                <w:lang w:val="en-GB"/>
              </w:rPr>
              <w:t>Safe integration of new technologies and concepts</w:t>
            </w:r>
            <w:r w:rsidR="00153688">
              <w:rPr>
                <w:rStyle w:val="Wyrnienieintensywne"/>
                <w:i w:val="0"/>
                <w:lang w:val="en-GB"/>
              </w:rPr>
              <w:t>):</w:t>
            </w:r>
          </w:p>
          <w:p w14:paraId="0BABBE39" w14:textId="77777777" w:rsidR="00153688" w:rsidRDefault="00153688" w:rsidP="00577C27">
            <w:pPr>
              <w:spacing w:before="120" w:after="120"/>
              <w:rPr>
                <w:rStyle w:val="Wyrnienieintensywne"/>
                <w:b w:val="0"/>
                <w:i w:val="0"/>
                <w:lang w:val="en-GB"/>
              </w:rPr>
            </w:pPr>
            <w:r w:rsidRPr="00153688">
              <w:rPr>
                <w:rStyle w:val="Wyrnienieintensywne"/>
                <w:b w:val="0"/>
                <w:i w:val="0"/>
                <w:lang w:val="en-GB"/>
              </w:rPr>
              <w:t>New business models (EUR.RMT.0085</w:t>
            </w:r>
            <w:r>
              <w:rPr>
                <w:rStyle w:val="Wyrnienieintensywne"/>
                <w:b w:val="0"/>
                <w:i w:val="0"/>
                <w:lang w:val="en-GB"/>
              </w:rPr>
              <w:t>)</w:t>
            </w:r>
          </w:p>
          <w:p w14:paraId="2FC4E0AB" w14:textId="77777777" w:rsidR="00153688" w:rsidRDefault="00153688" w:rsidP="00577C27">
            <w:pPr>
              <w:spacing w:before="120" w:after="120"/>
              <w:rPr>
                <w:rStyle w:val="Wyrnienieintensywne"/>
                <w:b w:val="0"/>
                <w:i w:val="0"/>
                <w:lang w:val="en-GB"/>
              </w:rPr>
            </w:pPr>
            <w:r w:rsidRPr="00153688">
              <w:rPr>
                <w:rStyle w:val="Wyrnienieintensywne"/>
                <w:b w:val="0"/>
                <w:i w:val="0"/>
                <w:lang w:val="en-GB"/>
              </w:rPr>
              <w:t>New products, systems, technologies and operations</w:t>
            </w:r>
            <w:r>
              <w:rPr>
                <w:rStyle w:val="Wyrnienieintensywne"/>
                <w:b w:val="0"/>
                <w:i w:val="0"/>
                <w:lang w:val="en-GB"/>
              </w:rPr>
              <w:t xml:space="preserve"> (</w:t>
            </w:r>
            <w:r w:rsidRPr="00153688">
              <w:rPr>
                <w:rStyle w:val="Wyrnienieintensywne"/>
                <w:b w:val="0"/>
                <w:i w:val="0"/>
                <w:lang w:val="en-GB"/>
              </w:rPr>
              <w:t>EUR.RMT.0086</w:t>
            </w:r>
            <w:r>
              <w:rPr>
                <w:rStyle w:val="Wyrnienieintensywne"/>
                <w:b w:val="0"/>
                <w:i w:val="0"/>
                <w:lang w:val="en-GB"/>
              </w:rPr>
              <w:t>)</w:t>
            </w:r>
          </w:p>
          <w:p w14:paraId="0954BD83" w14:textId="341A3474" w:rsidR="00153688" w:rsidRPr="00153688" w:rsidRDefault="00153688" w:rsidP="00577C27">
            <w:pPr>
              <w:spacing w:before="120" w:after="120"/>
              <w:rPr>
                <w:rStyle w:val="Wyrnienieintensywne"/>
                <w:b w:val="0"/>
                <w:i w:val="0"/>
                <w:lang w:val="en-GB"/>
              </w:rPr>
            </w:pPr>
            <w:r w:rsidRPr="00153688">
              <w:rPr>
                <w:rStyle w:val="Wyrnienieintensywne"/>
                <w:b w:val="0"/>
                <w:i w:val="0"/>
                <w:lang w:val="en-GB"/>
              </w:rPr>
              <w:t>All-weather operations (AWOs)</w:t>
            </w:r>
            <w:r>
              <w:rPr>
                <w:rStyle w:val="Wyrnienieintensywne"/>
                <w:b w:val="0"/>
                <w:i w:val="0"/>
                <w:lang w:val="en-GB"/>
              </w:rPr>
              <w:t xml:space="preserve"> (</w:t>
            </w:r>
            <w:r w:rsidRPr="00153688">
              <w:rPr>
                <w:rStyle w:val="Wyrnienieintensywne"/>
                <w:b w:val="0"/>
                <w:i w:val="0"/>
                <w:lang w:val="en-GB"/>
              </w:rPr>
              <w:t>EUR.RMT.0087</w:t>
            </w:r>
            <w:r>
              <w:rPr>
                <w:rStyle w:val="Wyrnienieintensywne"/>
                <w:b w:val="0"/>
                <w:i w:val="0"/>
                <w:lang w:val="en-GB"/>
              </w:rPr>
              <w:t>)</w:t>
            </w:r>
          </w:p>
          <w:p w14:paraId="36A373C6" w14:textId="74BCA71F" w:rsidR="00577C27" w:rsidRPr="00905BA2" w:rsidRDefault="00577C27" w:rsidP="00577C27">
            <w:pPr>
              <w:spacing w:before="120" w:after="120"/>
              <w:rPr>
                <w:rStyle w:val="Wyrnienieintensywne"/>
                <w:i w:val="0"/>
                <w:lang w:val="en-GB"/>
              </w:rPr>
            </w:pPr>
            <w:r w:rsidRPr="009B52FC">
              <w:rPr>
                <w:rStyle w:val="Wyrnienieintensywne"/>
                <w:i w:val="0"/>
                <w:lang w:val="en-GB"/>
              </w:rPr>
              <w:t>EPAS Strategic</w:t>
            </w:r>
            <w:r w:rsidRPr="00905BA2">
              <w:rPr>
                <w:rStyle w:val="Wyrnienieintensywne"/>
                <w:i w:val="0"/>
                <w:lang w:val="en-GB"/>
              </w:rPr>
              <w:t xml:space="preserve"> Priority (</w:t>
            </w:r>
            <w:r w:rsidRPr="00577C27">
              <w:rPr>
                <w:rStyle w:val="Wyrnienieintensywne"/>
                <w:i w:val="0"/>
                <w:lang w:val="en-GB"/>
              </w:rPr>
              <w:t>Safe and sustainable integration of new technologies</w:t>
            </w:r>
            <w:r>
              <w:rPr>
                <w:rStyle w:val="Wyrnienieintensywne"/>
                <w:i w:val="0"/>
                <w:lang w:val="en-GB"/>
              </w:rPr>
              <w:t xml:space="preserve"> </w:t>
            </w:r>
            <w:r w:rsidRPr="00577C27">
              <w:rPr>
                <w:rStyle w:val="Wyrnienieintensywne"/>
                <w:i w:val="0"/>
                <w:lang w:val="en-GB"/>
              </w:rPr>
              <w:t>and concepts</w:t>
            </w:r>
            <w:r w:rsidRPr="00905BA2">
              <w:rPr>
                <w:rStyle w:val="Wyrnienieintensywne"/>
                <w:i w:val="0"/>
                <w:lang w:val="en-GB"/>
              </w:rPr>
              <w:t>):</w:t>
            </w:r>
          </w:p>
          <w:p w14:paraId="11E6C24A" w14:textId="77777777" w:rsidR="00FA24A3" w:rsidRDefault="00FA24A3" w:rsidP="00577C27">
            <w:pPr>
              <w:spacing w:before="120" w:after="120"/>
              <w:rPr>
                <w:lang w:val="en-GB"/>
              </w:rPr>
            </w:pPr>
            <w:r w:rsidRPr="00FA24A3">
              <w:rPr>
                <w:rStyle w:val="Wyrnienieintensywne"/>
                <w:b w:val="0"/>
                <w:i w:val="0"/>
                <w:lang w:val="en-GB"/>
              </w:rPr>
              <w:t xml:space="preserve">New business models </w:t>
            </w:r>
            <w:r>
              <w:rPr>
                <w:rStyle w:val="Wyrnienieintensywne"/>
                <w:b w:val="0"/>
                <w:i w:val="0"/>
                <w:lang w:val="en-GB"/>
              </w:rPr>
              <w:t>(</w:t>
            </w:r>
            <w:r w:rsidRPr="00FA24A3">
              <w:rPr>
                <w:rStyle w:val="Wyrnienieintensywne"/>
                <w:b w:val="0"/>
                <w:i w:val="0"/>
                <w:lang w:val="en-GB"/>
              </w:rPr>
              <w:t>RMT.0739</w:t>
            </w:r>
            <w:r>
              <w:rPr>
                <w:rStyle w:val="Wyrnienieintensywne"/>
                <w:b w:val="0"/>
                <w:i w:val="0"/>
                <w:lang w:val="en-GB"/>
              </w:rPr>
              <w:t xml:space="preserve">, </w:t>
            </w:r>
            <w:r w:rsidRPr="00FA24A3">
              <w:rPr>
                <w:rStyle w:val="Wyrnienieintensywne"/>
                <w:b w:val="0"/>
                <w:i w:val="0"/>
                <w:lang w:val="en-GB"/>
              </w:rPr>
              <w:t>RMT.0742</w:t>
            </w:r>
            <w:r>
              <w:rPr>
                <w:rStyle w:val="Wyrnienieintensywne"/>
                <w:b w:val="0"/>
                <w:i w:val="0"/>
                <w:lang w:val="en-GB"/>
              </w:rPr>
              <w:t xml:space="preserve">, </w:t>
            </w:r>
            <w:r w:rsidRPr="00FA24A3">
              <w:rPr>
                <w:rStyle w:val="Wyrnienieintensywne"/>
                <w:b w:val="0"/>
                <w:i w:val="0"/>
                <w:lang w:val="en-GB"/>
              </w:rPr>
              <w:t>RMT.0747</w:t>
            </w:r>
            <w:r>
              <w:rPr>
                <w:rStyle w:val="Wyrnienieintensywne"/>
                <w:b w:val="0"/>
                <w:i w:val="0"/>
                <w:lang w:val="en-GB"/>
              </w:rPr>
              <w:t xml:space="preserve">, </w:t>
            </w:r>
            <w:r w:rsidRPr="00FA24A3">
              <w:rPr>
                <w:rStyle w:val="Wyrnienieintensywne"/>
                <w:b w:val="0"/>
                <w:i w:val="0"/>
                <w:lang w:val="en-GB"/>
              </w:rPr>
              <w:t>RES.0028</w:t>
            </w:r>
            <w:r>
              <w:rPr>
                <w:rStyle w:val="Wyrnienieintensywne"/>
                <w:b w:val="0"/>
                <w:i w:val="0"/>
                <w:lang w:val="en-GB"/>
              </w:rPr>
              <w:t xml:space="preserve">, </w:t>
            </w:r>
            <w:r w:rsidRPr="00FA24A3">
              <w:rPr>
                <w:rStyle w:val="Wyrnienieintensywne"/>
                <w:b w:val="0"/>
                <w:i w:val="0"/>
                <w:lang w:val="en-GB"/>
              </w:rPr>
              <w:t>RES.0065</w:t>
            </w:r>
            <w:r>
              <w:rPr>
                <w:rStyle w:val="Wyrnienieintensywne"/>
                <w:b w:val="0"/>
                <w:i w:val="0"/>
                <w:lang w:val="en-GB"/>
              </w:rPr>
              <w:t>)</w:t>
            </w:r>
            <w:r w:rsidRPr="00FA24A3">
              <w:rPr>
                <w:lang w:val="en-GB"/>
              </w:rPr>
              <w:t xml:space="preserve"> </w:t>
            </w:r>
          </w:p>
          <w:p w14:paraId="3EE16548" w14:textId="77777777" w:rsidR="00FA24A3" w:rsidRPr="00FA24A3" w:rsidRDefault="00FA24A3" w:rsidP="00FA24A3">
            <w:pPr>
              <w:spacing w:before="120" w:after="120"/>
              <w:rPr>
                <w:lang w:val="en-GB"/>
              </w:rPr>
            </w:pPr>
            <w:r w:rsidRPr="00FA24A3">
              <w:rPr>
                <w:rStyle w:val="Wyrnienieintensywne"/>
                <w:b w:val="0"/>
                <w:i w:val="0"/>
                <w:lang w:val="en-GB"/>
              </w:rPr>
              <w:t>New products, systems, technologies, and operations</w:t>
            </w:r>
            <w:r>
              <w:rPr>
                <w:rStyle w:val="Wyrnienieintensywne"/>
                <w:b w:val="0"/>
                <w:i w:val="0"/>
                <w:lang w:val="en-GB"/>
              </w:rPr>
              <w:t xml:space="preserve"> (</w:t>
            </w:r>
            <w:r w:rsidRPr="00FA24A3">
              <w:rPr>
                <w:rStyle w:val="Wyrnienieintensywne"/>
                <w:b w:val="0"/>
                <w:i w:val="0"/>
                <w:lang w:val="en-GB"/>
              </w:rPr>
              <w:t>RMT.0731</w:t>
            </w:r>
            <w:r>
              <w:rPr>
                <w:rStyle w:val="Wyrnienieintensywne"/>
                <w:b w:val="0"/>
                <w:i w:val="0"/>
                <w:lang w:val="en-GB"/>
              </w:rPr>
              <w:t xml:space="preserve">, </w:t>
            </w:r>
            <w:r w:rsidRPr="00FA24A3">
              <w:rPr>
                <w:rStyle w:val="Wyrnienieintensywne"/>
                <w:b w:val="0"/>
                <w:i w:val="0"/>
                <w:lang w:val="en-GB"/>
              </w:rPr>
              <w:t>RES.0051</w:t>
            </w:r>
            <w:r>
              <w:rPr>
                <w:rStyle w:val="Wyrnienieintensywne"/>
                <w:b w:val="0"/>
                <w:i w:val="0"/>
                <w:lang w:val="en-GB"/>
              </w:rPr>
              <w:t xml:space="preserve">, </w:t>
            </w:r>
            <w:r w:rsidRPr="00FA24A3">
              <w:rPr>
                <w:rStyle w:val="Wyrnienieintensywne"/>
                <w:b w:val="0"/>
                <w:i w:val="0"/>
                <w:lang w:val="en-GB"/>
              </w:rPr>
              <w:t>RES.0062</w:t>
            </w:r>
            <w:r>
              <w:rPr>
                <w:rStyle w:val="Wyrnienieintensywne"/>
                <w:b w:val="0"/>
                <w:i w:val="0"/>
                <w:lang w:val="en-GB"/>
              </w:rPr>
              <w:t>-4)</w:t>
            </w:r>
            <w:r w:rsidRPr="00FA24A3">
              <w:rPr>
                <w:lang w:val="en-GB"/>
              </w:rPr>
              <w:t xml:space="preserve"> </w:t>
            </w:r>
          </w:p>
          <w:p w14:paraId="77C655D6" w14:textId="77777777" w:rsidR="00FA24A3" w:rsidRDefault="00FA24A3" w:rsidP="00FA24A3">
            <w:pPr>
              <w:spacing w:before="120" w:after="120"/>
              <w:rPr>
                <w:rStyle w:val="Wyrnienieintensywne"/>
                <w:b w:val="0"/>
                <w:i w:val="0"/>
                <w:lang w:val="en-GB"/>
              </w:rPr>
            </w:pPr>
            <w:r w:rsidRPr="00FA24A3">
              <w:rPr>
                <w:rStyle w:val="Wyrnienieintensywne"/>
                <w:b w:val="0"/>
                <w:i w:val="0"/>
                <w:lang w:val="en-GB"/>
              </w:rPr>
              <w:t>SESAR deployment</w:t>
            </w:r>
            <w:r>
              <w:rPr>
                <w:rStyle w:val="Wyrnienieintensywne"/>
                <w:b w:val="0"/>
                <w:i w:val="0"/>
                <w:lang w:val="en-GB"/>
              </w:rPr>
              <w:t xml:space="preserve"> (</w:t>
            </w:r>
            <w:r w:rsidRPr="00FA24A3">
              <w:rPr>
                <w:rStyle w:val="Wyrnienieintensywne"/>
                <w:b w:val="0"/>
                <w:i w:val="0"/>
                <w:lang w:val="en-GB"/>
              </w:rPr>
              <w:t>RMT.0524</w:t>
            </w:r>
            <w:r>
              <w:rPr>
                <w:rStyle w:val="Wyrnienieintensywne"/>
                <w:b w:val="0"/>
                <w:i w:val="0"/>
                <w:lang w:val="en-GB"/>
              </w:rPr>
              <w:t xml:space="preserve">, </w:t>
            </w:r>
            <w:r w:rsidRPr="00FA24A3">
              <w:rPr>
                <w:rStyle w:val="Wyrnienieintensywne"/>
                <w:b w:val="0"/>
                <w:i w:val="0"/>
                <w:lang w:val="en-GB"/>
              </w:rPr>
              <w:t>RMT.0624</w:t>
            </w:r>
            <w:r>
              <w:rPr>
                <w:rStyle w:val="Wyrnienieintensywne"/>
                <w:b w:val="0"/>
                <w:i w:val="0"/>
                <w:lang w:val="en-GB"/>
              </w:rPr>
              <w:t xml:space="preserve">, </w:t>
            </w:r>
            <w:r w:rsidRPr="00FA24A3">
              <w:rPr>
                <w:rStyle w:val="Wyrnienieintensywne"/>
                <w:b w:val="0"/>
                <w:i w:val="0"/>
                <w:lang w:val="en-GB"/>
              </w:rPr>
              <w:t>RMT.0682</w:t>
            </w:r>
            <w:r>
              <w:rPr>
                <w:rStyle w:val="Wyrnienieintensywne"/>
                <w:b w:val="0"/>
                <w:i w:val="0"/>
                <w:lang w:val="en-GB"/>
              </w:rPr>
              <w:t xml:space="preserve">) </w:t>
            </w:r>
          </w:p>
          <w:p w14:paraId="79C72877" w14:textId="77777777" w:rsidR="00FA24A3" w:rsidRDefault="00FA24A3" w:rsidP="008A4005">
            <w:pPr>
              <w:spacing w:before="120" w:after="120"/>
              <w:rPr>
                <w:rStyle w:val="Wyrnienieintensywne"/>
                <w:b w:val="0"/>
                <w:i w:val="0"/>
                <w:lang w:val="en-GB"/>
              </w:rPr>
            </w:pPr>
            <w:r w:rsidRPr="00FA24A3">
              <w:rPr>
                <w:rStyle w:val="Wyrnienieintensywne"/>
                <w:b w:val="0"/>
                <w:i w:val="0"/>
                <w:lang w:val="en-GB"/>
              </w:rPr>
              <w:t>All-weather operations (AWOs)</w:t>
            </w:r>
            <w:r w:rsidRPr="00FA24A3">
              <w:rPr>
                <w:lang w:val="en-GB"/>
              </w:rPr>
              <w:t xml:space="preserve"> </w:t>
            </w:r>
            <w:proofErr w:type="spellStart"/>
            <w:r w:rsidR="008A4005">
              <w:rPr>
                <w:lang w:val="en-GB"/>
              </w:rPr>
              <w:t>oraz</w:t>
            </w:r>
            <w:proofErr w:type="spellEnd"/>
            <w:r w:rsidR="008A4005">
              <w:rPr>
                <w:lang w:val="en-GB"/>
              </w:rPr>
              <w:t xml:space="preserve"> </w:t>
            </w:r>
            <w:r w:rsidRPr="00FA24A3">
              <w:rPr>
                <w:rStyle w:val="Wyrnienieintensywne"/>
                <w:b w:val="0"/>
                <w:i w:val="0"/>
                <w:lang w:val="en-GB"/>
              </w:rPr>
              <w:t>Efficiency/proportionality</w:t>
            </w:r>
            <w:r>
              <w:rPr>
                <w:rStyle w:val="Wyrnienieintensywne"/>
                <w:b w:val="0"/>
                <w:i w:val="0"/>
                <w:lang w:val="en-GB"/>
              </w:rPr>
              <w:t xml:space="preserve"> (</w:t>
            </w:r>
            <w:r w:rsidRPr="00FA24A3">
              <w:rPr>
                <w:rStyle w:val="Wyrnienieintensywne"/>
                <w:b w:val="0"/>
                <w:i w:val="0"/>
                <w:lang w:val="en-GB"/>
              </w:rPr>
              <w:t>RMT.0737</w:t>
            </w:r>
            <w:r>
              <w:rPr>
                <w:rStyle w:val="Wyrnienieintensywne"/>
                <w:b w:val="0"/>
                <w:i w:val="0"/>
                <w:lang w:val="en-GB"/>
              </w:rPr>
              <w:t xml:space="preserve">, </w:t>
            </w:r>
            <w:r w:rsidRPr="00FA24A3">
              <w:rPr>
                <w:rStyle w:val="Wyrnienieintensywne"/>
                <w:b w:val="0"/>
                <w:i w:val="0"/>
                <w:lang w:val="en-GB"/>
              </w:rPr>
              <w:t>RES.0056</w:t>
            </w:r>
            <w:r>
              <w:rPr>
                <w:rStyle w:val="Wyrnienieintensywne"/>
                <w:b w:val="0"/>
                <w:i w:val="0"/>
                <w:lang w:val="en-GB"/>
              </w:rPr>
              <w:t>)</w:t>
            </w:r>
          </w:p>
          <w:p w14:paraId="61252F7C" w14:textId="6797156D" w:rsidR="00E611A7" w:rsidRPr="00E611A7" w:rsidRDefault="00E611A7" w:rsidP="008A4005">
            <w:pPr>
              <w:spacing w:before="120" w:after="120"/>
              <w:rPr>
                <w:rStyle w:val="Wyrnienieintensywne"/>
                <w:i w:val="0"/>
                <w:color w:val="0070C0"/>
                <w:lang w:val="en-GB"/>
              </w:rPr>
            </w:pPr>
            <w:r w:rsidRPr="00E611A7">
              <w:rPr>
                <w:rStyle w:val="Wyrnienieintensywne"/>
                <w:i w:val="0"/>
                <w:color w:val="0070C0"/>
                <w:lang w:val="en-GB"/>
              </w:rPr>
              <w:t>MST.0019</w:t>
            </w:r>
          </w:p>
        </w:tc>
      </w:tr>
    </w:tbl>
    <w:p w14:paraId="1BCBF897" w14:textId="46035230" w:rsidR="00B6022C" w:rsidRDefault="00B6022C" w:rsidP="00646E75">
      <w:pPr>
        <w:spacing w:before="120" w:after="120"/>
        <w:rPr>
          <w:lang w:val="en-GB"/>
        </w:rPr>
      </w:pPr>
    </w:p>
    <w:tbl>
      <w:tblPr>
        <w:tblStyle w:val="Tabela-Siatka"/>
        <w:tblW w:w="0" w:type="auto"/>
        <w:shd w:val="clear" w:color="auto" w:fill="FBE4D5" w:themeFill="accent2" w:themeFillTint="33"/>
        <w:tblLook w:val="04A0" w:firstRow="1" w:lastRow="0" w:firstColumn="1" w:lastColumn="0" w:noHBand="0" w:noVBand="1"/>
      </w:tblPr>
      <w:tblGrid>
        <w:gridCol w:w="9062"/>
      </w:tblGrid>
      <w:tr w:rsidR="008C359A" w:rsidRPr="001675B4" w14:paraId="77729246" w14:textId="77777777" w:rsidTr="009F2F96">
        <w:tc>
          <w:tcPr>
            <w:tcW w:w="9062" w:type="dxa"/>
            <w:shd w:val="clear" w:color="auto" w:fill="FBE4D5" w:themeFill="accent2" w:themeFillTint="33"/>
          </w:tcPr>
          <w:p w14:paraId="26D5E9AE" w14:textId="6BB51CC1" w:rsidR="008C359A" w:rsidRPr="001675B4" w:rsidRDefault="00663950" w:rsidP="005F577D">
            <w:pPr>
              <w:pStyle w:val="Nagwek3"/>
              <w:numPr>
                <w:ilvl w:val="0"/>
                <w:numId w:val="58"/>
              </w:numPr>
              <w:spacing w:before="120" w:after="120"/>
              <w:outlineLvl w:val="2"/>
              <w:rPr>
                <w:rStyle w:val="Wyrnienieintensywne"/>
                <w:b/>
                <w:i w:val="0"/>
                <w:iCs w:val="0"/>
              </w:rPr>
            </w:pPr>
            <w:bookmarkStart w:id="147" w:name="_Hlk188442082"/>
            <w:r w:rsidRPr="001E57AE">
              <w:t xml:space="preserve"> </w:t>
            </w:r>
            <w:bookmarkStart w:id="148" w:name="_Toc192592366"/>
            <w:r w:rsidR="007237DC" w:rsidRPr="007237DC">
              <w:t>K</w:t>
            </w:r>
            <w:r w:rsidR="008C359A" w:rsidRPr="001675B4">
              <w:t>ompetencje inspektorów</w:t>
            </w:r>
            <w:r w:rsidR="007237DC">
              <w:t xml:space="preserve"> w zakresie czynnika ludzkiego (HF</w:t>
            </w:r>
            <w:r w:rsidR="00B86829">
              <w:t xml:space="preserve"> i HP</w:t>
            </w:r>
            <w:r w:rsidR="007237DC">
              <w:t>)</w:t>
            </w:r>
            <w:bookmarkEnd w:id="148"/>
          </w:p>
        </w:tc>
      </w:tr>
      <w:tr w:rsidR="008C359A" w14:paraId="38230FD4" w14:textId="77777777" w:rsidTr="009F2F96">
        <w:tc>
          <w:tcPr>
            <w:tcW w:w="9062" w:type="dxa"/>
            <w:shd w:val="clear" w:color="auto" w:fill="FBE4D5" w:themeFill="accent2" w:themeFillTint="33"/>
          </w:tcPr>
          <w:p w14:paraId="01626E03" w14:textId="77777777" w:rsidR="008C359A" w:rsidRDefault="008C359A" w:rsidP="00646E75">
            <w:pPr>
              <w:spacing w:before="120" w:after="120"/>
              <w:rPr>
                <w:rStyle w:val="Wyrnienieintensywne"/>
              </w:rPr>
            </w:pPr>
            <w:r w:rsidRPr="009F51C3">
              <w:rPr>
                <w:rStyle w:val="Wyrnienieintensywne"/>
              </w:rPr>
              <w:t>Dlaczego obszar został wskazany?</w:t>
            </w:r>
          </w:p>
        </w:tc>
      </w:tr>
      <w:tr w:rsidR="008C359A" w14:paraId="3FE9C1C6" w14:textId="77777777" w:rsidTr="009F2F96">
        <w:tc>
          <w:tcPr>
            <w:tcW w:w="9062" w:type="dxa"/>
            <w:shd w:val="clear" w:color="auto" w:fill="FBE4D5" w:themeFill="accent2" w:themeFillTint="33"/>
          </w:tcPr>
          <w:p w14:paraId="38FB3E69" w14:textId="43ED6699" w:rsidR="00A43D48" w:rsidRPr="00A43D48" w:rsidRDefault="00B86829" w:rsidP="00A43D48">
            <w:pPr>
              <w:spacing w:before="120" w:after="120"/>
              <w:rPr>
                <w:rStyle w:val="Wyrnienieintensywne"/>
                <w:b w:val="0"/>
                <w:i w:val="0"/>
              </w:rPr>
            </w:pPr>
            <w:r w:rsidRPr="00B86829">
              <w:rPr>
                <w:rStyle w:val="Wyrnienieintensywne"/>
                <w:b w:val="0"/>
                <w:i w:val="0"/>
              </w:rPr>
              <w:t>Sprawność i w</w:t>
            </w:r>
            <w:r w:rsidR="00A43D48" w:rsidRPr="00B86829">
              <w:rPr>
                <w:rStyle w:val="Wyrnienieintensywne"/>
                <w:b w:val="0"/>
                <w:i w:val="0"/>
              </w:rPr>
              <w:t>ydajność</w:t>
            </w:r>
            <w:r w:rsidR="00A43D48" w:rsidRPr="00A43D48">
              <w:rPr>
                <w:rStyle w:val="Wyrnienieintensywne"/>
                <w:b w:val="0"/>
                <w:i w:val="0"/>
              </w:rPr>
              <w:t xml:space="preserve"> systemu lotniczego, w tym jego bezpieczeństwo, zależy od ludzi i od skutecznej integracji czynnika ludzkiego z systemami zarządzania. W związku z tym koncentracja na czynnik</w:t>
            </w:r>
            <w:r>
              <w:rPr>
                <w:rStyle w:val="Wyrnienieintensywne"/>
                <w:b w:val="0"/>
                <w:i w:val="0"/>
              </w:rPr>
              <w:t>u</w:t>
            </w:r>
            <w:r w:rsidR="00A43D48" w:rsidRPr="00A43D48">
              <w:rPr>
                <w:rStyle w:val="Wyrnienieintensywne"/>
                <w:b w:val="0"/>
                <w:i w:val="0"/>
              </w:rPr>
              <w:t xml:space="preserve"> ludzki</w:t>
            </w:r>
            <w:r>
              <w:rPr>
                <w:rStyle w:val="Wyrnienieintensywne"/>
                <w:b w:val="0"/>
                <w:i w:val="0"/>
              </w:rPr>
              <w:t>m</w:t>
            </w:r>
            <w:r w:rsidR="00A43D48" w:rsidRPr="00A43D48">
              <w:rPr>
                <w:rStyle w:val="Wyrnienieintensywne"/>
                <w:b w:val="0"/>
                <w:i w:val="0"/>
              </w:rPr>
              <w:t xml:space="preserve"> i wydajności człowieka </w:t>
            </w:r>
            <w:r>
              <w:rPr>
                <w:rStyle w:val="Wyrnienieintensywne"/>
                <w:b w:val="0"/>
                <w:i w:val="0"/>
              </w:rPr>
              <w:t>(</w:t>
            </w:r>
            <w:r w:rsidRPr="00B86829">
              <w:rPr>
                <w:rStyle w:val="Wyrnienieintensywne"/>
                <w:b w:val="0"/>
              </w:rPr>
              <w:t xml:space="preserve">Human </w:t>
            </w:r>
            <w:proofErr w:type="spellStart"/>
            <w:r w:rsidRPr="00B86829">
              <w:rPr>
                <w:rStyle w:val="Wyrnienieintensywne"/>
                <w:b w:val="0"/>
              </w:rPr>
              <w:t>Factor</w:t>
            </w:r>
            <w:proofErr w:type="spellEnd"/>
            <w:r>
              <w:rPr>
                <w:rStyle w:val="Wyrnienieintensywne"/>
                <w:b w:val="0"/>
              </w:rPr>
              <w:t xml:space="preserve"> HF</w:t>
            </w:r>
            <w:r>
              <w:rPr>
                <w:rStyle w:val="Wyrnienieintensywne"/>
                <w:b w:val="0"/>
                <w:i w:val="0"/>
              </w:rPr>
              <w:t xml:space="preserve"> i </w:t>
            </w:r>
            <w:r w:rsidRPr="00B86829">
              <w:rPr>
                <w:rStyle w:val="Wyrnienieintensywne"/>
                <w:b w:val="0"/>
              </w:rPr>
              <w:t>Human Performance</w:t>
            </w:r>
            <w:r>
              <w:rPr>
                <w:rStyle w:val="Wyrnienieintensywne"/>
                <w:b w:val="0"/>
              </w:rPr>
              <w:t xml:space="preserve"> HP</w:t>
            </w:r>
            <w:r>
              <w:rPr>
                <w:rStyle w:val="Wyrnienieintensywne"/>
                <w:b w:val="0"/>
                <w:i w:val="0"/>
              </w:rPr>
              <w:t xml:space="preserve">) </w:t>
            </w:r>
            <w:r w:rsidR="00A43D48" w:rsidRPr="00A43D48">
              <w:rPr>
                <w:rStyle w:val="Wyrnienieintensywne"/>
                <w:b w:val="0"/>
                <w:i w:val="0"/>
              </w:rPr>
              <w:t xml:space="preserve">powinno stanowić integralną część każdego podejścia do zarządzania bezpieczeństwem, </w:t>
            </w:r>
            <w:r>
              <w:rPr>
                <w:rStyle w:val="Wyrnienieintensywne"/>
                <w:b w:val="0"/>
                <w:i w:val="0"/>
              </w:rPr>
              <w:t>zarówno</w:t>
            </w:r>
            <w:r w:rsidR="00A43D48" w:rsidRPr="00A43D48">
              <w:rPr>
                <w:rStyle w:val="Wyrnienieintensywne"/>
                <w:b w:val="0"/>
                <w:i w:val="0"/>
              </w:rPr>
              <w:t xml:space="preserve"> na poziomie regionalnym</w:t>
            </w:r>
            <w:r>
              <w:rPr>
                <w:rStyle w:val="Wyrnienieintensywne"/>
                <w:b w:val="0"/>
                <w:i w:val="0"/>
              </w:rPr>
              <w:t xml:space="preserve"> i</w:t>
            </w:r>
            <w:r w:rsidR="00A43D48" w:rsidRPr="00A43D48">
              <w:rPr>
                <w:rStyle w:val="Wyrnienieintensywne"/>
                <w:b w:val="0"/>
                <w:i w:val="0"/>
              </w:rPr>
              <w:t xml:space="preserve"> </w:t>
            </w:r>
            <w:r>
              <w:rPr>
                <w:rStyle w:val="Wyrnienieintensywne"/>
                <w:b w:val="0"/>
                <w:i w:val="0"/>
              </w:rPr>
              <w:t>krajowym, jak i</w:t>
            </w:r>
            <w:r w:rsidR="00A43D48" w:rsidRPr="00A43D48">
              <w:rPr>
                <w:rStyle w:val="Wyrnienieintensywne"/>
                <w:b w:val="0"/>
                <w:i w:val="0"/>
              </w:rPr>
              <w:t xml:space="preserve"> </w:t>
            </w:r>
            <w:r>
              <w:rPr>
                <w:rStyle w:val="Wyrnienieintensywne"/>
                <w:b w:val="0"/>
                <w:i w:val="0"/>
              </w:rPr>
              <w:t>organizacji</w:t>
            </w:r>
            <w:r w:rsidR="00A43D48" w:rsidRPr="00A43D48">
              <w:rPr>
                <w:rStyle w:val="Wyrnienieintensywne"/>
                <w:b w:val="0"/>
                <w:i w:val="0"/>
              </w:rPr>
              <w:t xml:space="preserve">. </w:t>
            </w:r>
          </w:p>
          <w:p w14:paraId="19960B21" w14:textId="0ADFE99D" w:rsidR="00A43D48" w:rsidRPr="00046940" w:rsidRDefault="00A43D48" w:rsidP="00A43D48">
            <w:pPr>
              <w:spacing w:before="120" w:after="120"/>
              <w:rPr>
                <w:rStyle w:val="Wyrnienieintensywne"/>
                <w:b w:val="0"/>
              </w:rPr>
            </w:pPr>
            <w:r w:rsidRPr="00A43D48">
              <w:rPr>
                <w:rStyle w:val="Wyrnienieintensywne"/>
                <w:b w:val="0"/>
                <w:i w:val="0"/>
              </w:rPr>
              <w:lastRenderedPageBreak/>
              <w:t>ICAO podkreśl</w:t>
            </w:r>
            <w:r w:rsidR="00B86829">
              <w:rPr>
                <w:rStyle w:val="Wyrnienieintensywne"/>
                <w:b w:val="0"/>
                <w:i w:val="0"/>
              </w:rPr>
              <w:t>a</w:t>
            </w:r>
            <w:r w:rsidRPr="00A43D48">
              <w:rPr>
                <w:rStyle w:val="Wyrnienieintensywne"/>
                <w:b w:val="0"/>
                <w:i w:val="0"/>
              </w:rPr>
              <w:t xml:space="preserve"> znaczenie uwzględnienia </w:t>
            </w:r>
            <w:r w:rsidR="00B86829">
              <w:rPr>
                <w:rStyle w:val="Wyrnienieintensywne"/>
                <w:b w:val="0"/>
                <w:i w:val="0"/>
              </w:rPr>
              <w:t xml:space="preserve">HF i HP w </w:t>
            </w:r>
            <w:r w:rsidRPr="00A43D48">
              <w:rPr>
                <w:rStyle w:val="Wyrnienieintensywne"/>
                <w:b w:val="0"/>
                <w:i w:val="0"/>
              </w:rPr>
              <w:t>dokumen</w:t>
            </w:r>
            <w:r w:rsidR="00B86829">
              <w:rPr>
                <w:rStyle w:val="Wyrnienieintensywne"/>
                <w:b w:val="0"/>
                <w:i w:val="0"/>
              </w:rPr>
              <w:t>cie</w:t>
            </w:r>
            <w:r w:rsidRPr="00A43D48">
              <w:rPr>
                <w:rStyle w:val="Wyrnienieintensywne"/>
                <w:b w:val="0"/>
                <w:i w:val="0"/>
              </w:rPr>
              <w:t xml:space="preserve"> ICAO </w:t>
            </w:r>
            <w:proofErr w:type="spellStart"/>
            <w:r w:rsidRPr="00A43D48">
              <w:rPr>
                <w:rStyle w:val="Wyrnienieintensywne"/>
                <w:b w:val="0"/>
                <w:i w:val="0"/>
              </w:rPr>
              <w:t>Doc</w:t>
            </w:r>
            <w:proofErr w:type="spellEnd"/>
            <w:r w:rsidRPr="00A43D48">
              <w:rPr>
                <w:rStyle w:val="Wyrnienieintensywne"/>
                <w:b w:val="0"/>
                <w:i w:val="0"/>
              </w:rPr>
              <w:t xml:space="preserve"> 10151 </w:t>
            </w:r>
            <w:r w:rsidRPr="00B86829">
              <w:rPr>
                <w:rStyle w:val="Wyrnienieintensywne"/>
                <w:b w:val="0"/>
              </w:rPr>
              <w:t xml:space="preserve">„Manual on Human </w:t>
            </w:r>
            <w:r w:rsidRPr="00046940">
              <w:rPr>
                <w:rStyle w:val="Wyrnienieintensywne"/>
                <w:b w:val="0"/>
              </w:rPr>
              <w:t xml:space="preserve">Performance (HP) for </w:t>
            </w:r>
            <w:proofErr w:type="spellStart"/>
            <w:r w:rsidRPr="00046940">
              <w:rPr>
                <w:rStyle w:val="Wyrnienieintensywne"/>
                <w:b w:val="0"/>
              </w:rPr>
              <w:t>Regulators</w:t>
            </w:r>
            <w:proofErr w:type="spellEnd"/>
            <w:r w:rsidRPr="00046940">
              <w:rPr>
                <w:rStyle w:val="Wyrnienieintensywne"/>
                <w:b w:val="0"/>
              </w:rPr>
              <w:t>”</w:t>
            </w:r>
            <w:r w:rsidR="00B86829" w:rsidRPr="00046940">
              <w:rPr>
                <w:rStyle w:val="Wyrnienieintensywne"/>
                <w:b w:val="0"/>
              </w:rPr>
              <w:t>.</w:t>
            </w:r>
          </w:p>
          <w:p w14:paraId="34230E56" w14:textId="1F74C41C" w:rsidR="008C359A" w:rsidRPr="0003283B" w:rsidRDefault="00A43D48" w:rsidP="00A43D48">
            <w:pPr>
              <w:spacing w:before="120" w:after="120"/>
              <w:rPr>
                <w:rStyle w:val="Wyrnienieintensywne"/>
                <w:b w:val="0"/>
                <w:i w:val="0"/>
              </w:rPr>
            </w:pPr>
            <w:r w:rsidRPr="00046940">
              <w:rPr>
                <w:rStyle w:val="Wyrnienieintensywne"/>
                <w:b w:val="0"/>
                <w:i w:val="0"/>
              </w:rPr>
              <w:t xml:space="preserve">Od 2020 r. w ramach europejskiego procesu </w:t>
            </w:r>
            <w:r w:rsidR="00000069" w:rsidRPr="00046940">
              <w:rPr>
                <w:rStyle w:val="Wyrnienieintensywne"/>
                <w:b w:val="0"/>
                <w:i w:val="0"/>
              </w:rPr>
              <w:t>zarządzania ryzykiem bezpieczeństwa (</w:t>
            </w:r>
            <w:r w:rsidRPr="00046940">
              <w:rPr>
                <w:rStyle w:val="Wyrnienieintensywne"/>
                <w:b w:val="0"/>
                <w:i w:val="0"/>
              </w:rPr>
              <w:t>SRM</w:t>
            </w:r>
            <w:r w:rsidR="00000069" w:rsidRPr="00046940">
              <w:rPr>
                <w:rStyle w:val="Wyrnienieintensywne"/>
                <w:b w:val="0"/>
                <w:i w:val="0"/>
              </w:rPr>
              <w:t>)</w:t>
            </w:r>
            <w:r w:rsidRPr="00046940">
              <w:rPr>
                <w:rStyle w:val="Wyrnienieintensywne"/>
                <w:b w:val="0"/>
                <w:i w:val="0"/>
              </w:rPr>
              <w:t xml:space="preserve"> </w:t>
            </w:r>
            <w:r w:rsidR="00046940" w:rsidRPr="00046940">
              <w:rPr>
                <w:rStyle w:val="Wyrnienieintensywne"/>
                <w:b w:val="0"/>
                <w:i w:val="0"/>
              </w:rPr>
              <w:t xml:space="preserve">uwzględnia się elementy HF i HP. </w:t>
            </w:r>
            <w:r w:rsidRPr="00046940">
              <w:rPr>
                <w:rStyle w:val="Wyrnienieintensywne"/>
                <w:b w:val="0"/>
                <w:i w:val="0"/>
              </w:rPr>
              <w:t xml:space="preserve">Ludzie projektują, budują, utrzymują i obsługują każdy aspekt globalnego systemu lotniczego. Zrozumienie </w:t>
            </w:r>
            <w:r w:rsidR="00046940" w:rsidRPr="00046940">
              <w:rPr>
                <w:rStyle w:val="Wyrnienieintensywne"/>
                <w:b w:val="0"/>
                <w:i w:val="0"/>
              </w:rPr>
              <w:t xml:space="preserve">aspektów </w:t>
            </w:r>
            <w:r w:rsidRPr="00046940">
              <w:rPr>
                <w:rStyle w:val="Wyrnienieintensywne"/>
                <w:b w:val="0"/>
                <w:i w:val="0"/>
              </w:rPr>
              <w:t>czynni</w:t>
            </w:r>
            <w:r w:rsidR="00046940" w:rsidRPr="00046940">
              <w:rPr>
                <w:rStyle w:val="Wyrnienieintensywne"/>
                <w:b w:val="0"/>
                <w:i w:val="0"/>
              </w:rPr>
              <w:t>ka</w:t>
            </w:r>
            <w:r w:rsidRPr="00046940">
              <w:rPr>
                <w:rStyle w:val="Wyrnienieintensywne"/>
                <w:b w:val="0"/>
                <w:i w:val="0"/>
              </w:rPr>
              <w:t xml:space="preserve"> i wydajności człowieka </w:t>
            </w:r>
            <w:r w:rsidR="00046940" w:rsidRPr="00046940">
              <w:rPr>
                <w:rStyle w:val="Wyrnienieintensywne"/>
                <w:b w:val="0"/>
                <w:i w:val="0"/>
              </w:rPr>
              <w:t xml:space="preserve">pomaga dostrzegać jego odziaływanie i wpływ </w:t>
            </w:r>
            <w:r w:rsidRPr="00046940">
              <w:rPr>
                <w:rStyle w:val="Wyrnienieintensywne"/>
                <w:b w:val="0"/>
                <w:i w:val="0"/>
              </w:rPr>
              <w:t>na bezpieczeństwo codziennych operacji</w:t>
            </w:r>
            <w:r w:rsidR="00046940" w:rsidRPr="00046940">
              <w:rPr>
                <w:rStyle w:val="Wyrnienieintensywne"/>
                <w:b w:val="0"/>
                <w:i w:val="0"/>
              </w:rPr>
              <w:t xml:space="preserve"> lotniczych. </w:t>
            </w:r>
          </w:p>
        </w:tc>
      </w:tr>
      <w:tr w:rsidR="008C359A" w14:paraId="09633C9F" w14:textId="77777777" w:rsidTr="009F2F96">
        <w:tc>
          <w:tcPr>
            <w:tcW w:w="9062" w:type="dxa"/>
            <w:shd w:val="clear" w:color="auto" w:fill="FBE4D5" w:themeFill="accent2" w:themeFillTint="33"/>
          </w:tcPr>
          <w:p w14:paraId="05BB9C2E" w14:textId="77777777" w:rsidR="008C359A" w:rsidRDefault="008C359A" w:rsidP="00646E75">
            <w:pPr>
              <w:spacing w:before="120" w:after="120"/>
              <w:rPr>
                <w:rStyle w:val="Wyrnienieintensywne"/>
              </w:rPr>
            </w:pPr>
            <w:r w:rsidRPr="009F51C3">
              <w:rPr>
                <w:rStyle w:val="Wyrnienieintensywne"/>
              </w:rPr>
              <w:lastRenderedPageBreak/>
              <w:t>Co jest celem działań?</w:t>
            </w:r>
          </w:p>
        </w:tc>
      </w:tr>
      <w:tr w:rsidR="008C359A" w14:paraId="4C24BF9B" w14:textId="77777777" w:rsidTr="009F2F96">
        <w:tc>
          <w:tcPr>
            <w:tcW w:w="9062" w:type="dxa"/>
            <w:shd w:val="clear" w:color="auto" w:fill="FBE4D5" w:themeFill="accent2" w:themeFillTint="33"/>
          </w:tcPr>
          <w:p w14:paraId="3F19642C" w14:textId="0A0F177F" w:rsidR="008C359A" w:rsidRPr="00046940" w:rsidRDefault="00046940" w:rsidP="00646E75">
            <w:pPr>
              <w:spacing w:before="120" w:after="120"/>
              <w:rPr>
                <w:rStyle w:val="Wyrnienieintensywne"/>
                <w:b w:val="0"/>
                <w:i w:val="0"/>
              </w:rPr>
            </w:pPr>
            <w:r>
              <w:rPr>
                <w:rStyle w:val="Wyrnienieintensywne"/>
                <w:b w:val="0"/>
                <w:i w:val="0"/>
              </w:rPr>
              <w:t xml:space="preserve">Celem działań jest rozwijanie i ciągłe doskonalenie kompetencji inspektorów w zakresie czynnika ludzkiego (HF) oraz ludzkiej wydajności (HP).  </w:t>
            </w:r>
          </w:p>
        </w:tc>
      </w:tr>
      <w:tr w:rsidR="008C359A" w14:paraId="3B59519E" w14:textId="77777777" w:rsidTr="009F2F96">
        <w:tc>
          <w:tcPr>
            <w:tcW w:w="9062" w:type="dxa"/>
            <w:shd w:val="clear" w:color="auto" w:fill="FBE4D5" w:themeFill="accent2" w:themeFillTint="33"/>
          </w:tcPr>
          <w:p w14:paraId="38D76C0F" w14:textId="77777777" w:rsidR="008C359A" w:rsidRDefault="008C359A" w:rsidP="00646E75">
            <w:pPr>
              <w:spacing w:before="120" w:after="120"/>
              <w:rPr>
                <w:rStyle w:val="Wyrnienieintensywne"/>
              </w:rPr>
            </w:pPr>
            <w:r w:rsidRPr="009F51C3">
              <w:rPr>
                <w:rStyle w:val="Wyrnienieintensywne"/>
              </w:rPr>
              <w:t>Zadania realizowane w ramach zarządzania zagrożeniem</w:t>
            </w:r>
          </w:p>
        </w:tc>
      </w:tr>
      <w:tr w:rsidR="008C359A" w14:paraId="5BABE155" w14:textId="77777777" w:rsidTr="009F2F96">
        <w:tc>
          <w:tcPr>
            <w:tcW w:w="9062" w:type="dxa"/>
            <w:shd w:val="clear" w:color="auto" w:fill="FBE4D5" w:themeFill="accent2" w:themeFillTint="33"/>
          </w:tcPr>
          <w:p w14:paraId="6C9CEFE4" w14:textId="0ECDC6F5" w:rsidR="008C359A" w:rsidRDefault="00046940"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B.7</w:t>
            </w:r>
          </w:p>
        </w:tc>
      </w:tr>
      <w:tr w:rsidR="008C359A" w14:paraId="7F0A7D07" w14:textId="77777777" w:rsidTr="009F2F96">
        <w:tc>
          <w:tcPr>
            <w:tcW w:w="9062" w:type="dxa"/>
            <w:shd w:val="clear" w:color="auto" w:fill="FBE4D5" w:themeFill="accent2" w:themeFillTint="33"/>
          </w:tcPr>
          <w:p w14:paraId="6BF05C1C" w14:textId="77777777" w:rsidR="008C359A" w:rsidRDefault="008C359A" w:rsidP="00646E75">
            <w:pPr>
              <w:spacing w:before="120" w:after="120"/>
              <w:rPr>
                <w:rStyle w:val="Wyrnienieintensywne"/>
              </w:rPr>
            </w:pPr>
            <w:r>
              <w:rPr>
                <w:rStyle w:val="Wyrnienieintensywne"/>
              </w:rPr>
              <w:t xml:space="preserve">Przyjęty sposób monitorowania </w:t>
            </w:r>
          </w:p>
        </w:tc>
      </w:tr>
      <w:tr w:rsidR="008C359A" w:rsidRPr="00BE4780" w14:paraId="455774B8" w14:textId="77777777" w:rsidTr="009F2F96">
        <w:tc>
          <w:tcPr>
            <w:tcW w:w="9062" w:type="dxa"/>
            <w:shd w:val="clear" w:color="auto" w:fill="FBE4D5" w:themeFill="accent2" w:themeFillTint="33"/>
          </w:tcPr>
          <w:p w14:paraId="506B743F" w14:textId="1625A6E5" w:rsidR="008C359A" w:rsidRPr="00BE4780" w:rsidRDefault="00BE4780" w:rsidP="00BE4780">
            <w:pPr>
              <w:spacing w:before="120" w:after="120"/>
              <w:rPr>
                <w:rStyle w:val="Wyrnienieintensywne"/>
                <w:b w:val="0"/>
                <w:i w:val="0"/>
              </w:rPr>
            </w:pPr>
            <w:r>
              <w:rPr>
                <w:rStyle w:val="Wyrnienieintensywne"/>
                <w:b w:val="0"/>
                <w:i w:val="0"/>
              </w:rPr>
              <w:t xml:space="preserve">Regularny przegląd i aktualizacja „Modelu kompetencyjnego” ULC, monitorowanie aktualności i adekwatności szkoleń inspektorów oraz realizacji rocznych planów szkoleń inspektorów </w:t>
            </w:r>
            <w:r w:rsidRPr="00BE4780">
              <w:rPr>
                <w:rStyle w:val="Wyrnienieintensywne"/>
                <w:b w:val="0"/>
                <w:i w:val="0"/>
              </w:rPr>
              <w:t>pod kątem tematyki HF i HP</w:t>
            </w:r>
            <w:r>
              <w:rPr>
                <w:rStyle w:val="Wyrnienieintensywne"/>
                <w:b w:val="0"/>
                <w:i w:val="0"/>
              </w:rPr>
              <w:t xml:space="preserve"> i uwzględnienia materiałów promocyjno-doradczych EASA </w:t>
            </w:r>
            <w:r w:rsidRPr="00BE4780">
              <w:rPr>
                <w:rStyle w:val="Wyrnienieintensywne"/>
                <w:b w:val="0"/>
              </w:rPr>
              <w:t>(</w:t>
            </w:r>
            <w:r>
              <w:rPr>
                <w:rStyle w:val="Wyrnienieintensywne"/>
                <w:b w:val="0"/>
              </w:rPr>
              <w:t xml:space="preserve">m.in. </w:t>
            </w:r>
            <w:r w:rsidRPr="00BE4780">
              <w:rPr>
                <w:rStyle w:val="Wyrnienieintensywne"/>
                <w:b w:val="0"/>
              </w:rPr>
              <w:t>„</w:t>
            </w:r>
            <w:proofErr w:type="spellStart"/>
            <w:r w:rsidRPr="00BE4780">
              <w:rPr>
                <w:rStyle w:val="Wyrnienieintensywne"/>
                <w:b w:val="0"/>
              </w:rPr>
              <w:t>Competency</w:t>
            </w:r>
            <w:proofErr w:type="spellEnd"/>
            <w:r w:rsidRPr="00BE4780">
              <w:rPr>
                <w:rStyle w:val="Wyrnienieintensywne"/>
                <w:b w:val="0"/>
              </w:rPr>
              <w:t xml:space="preserve"> Framework for the </w:t>
            </w:r>
            <w:proofErr w:type="spellStart"/>
            <w:r w:rsidRPr="00BE4780">
              <w:rPr>
                <w:rStyle w:val="Wyrnienieintensywne"/>
                <w:b w:val="0"/>
              </w:rPr>
              <w:t>Competent</w:t>
            </w:r>
            <w:proofErr w:type="spellEnd"/>
            <w:r w:rsidRPr="00BE4780">
              <w:rPr>
                <w:rStyle w:val="Wyrnienieintensywne"/>
                <w:b w:val="0"/>
              </w:rPr>
              <w:t xml:space="preserve"> </w:t>
            </w:r>
            <w:proofErr w:type="spellStart"/>
            <w:r w:rsidRPr="00BE4780">
              <w:rPr>
                <w:rStyle w:val="Wyrnienieintensywne"/>
                <w:b w:val="0"/>
              </w:rPr>
              <w:t>Authorities</w:t>
            </w:r>
            <w:proofErr w:type="spellEnd"/>
            <w:r w:rsidRPr="00BE4780">
              <w:rPr>
                <w:rStyle w:val="Wyrnienieintensywne"/>
                <w:b w:val="0"/>
              </w:rPr>
              <w:t xml:space="preserve">’ </w:t>
            </w:r>
            <w:proofErr w:type="spellStart"/>
            <w:r w:rsidRPr="00BE4780">
              <w:rPr>
                <w:rStyle w:val="Wyrnienieintensywne"/>
                <w:b w:val="0"/>
              </w:rPr>
              <w:t>Inspectors</w:t>
            </w:r>
            <w:proofErr w:type="spellEnd"/>
            <w:r w:rsidRPr="00BE4780">
              <w:rPr>
                <w:rStyle w:val="Wyrnienieintensywne"/>
                <w:b w:val="0"/>
              </w:rPr>
              <w:t>”</w:t>
            </w:r>
            <w:r w:rsidRPr="00BE4780">
              <w:rPr>
                <w:rStyle w:val="Wyrnienieintensywne"/>
                <w:b w:val="0"/>
                <w:i w:val="0"/>
              </w:rPr>
              <w:t xml:space="preserve">) i ICAO </w:t>
            </w:r>
            <w:r w:rsidRPr="00BE4780">
              <w:rPr>
                <w:rStyle w:val="Wyrnienieintensywne"/>
                <w:b w:val="0"/>
              </w:rPr>
              <w:t xml:space="preserve">(„Manual on Human Performance (HP) for </w:t>
            </w:r>
            <w:proofErr w:type="spellStart"/>
            <w:r w:rsidRPr="00BE4780">
              <w:rPr>
                <w:rStyle w:val="Wyrnienieintensywne"/>
                <w:b w:val="0"/>
              </w:rPr>
              <w:t>Regulators</w:t>
            </w:r>
            <w:proofErr w:type="spellEnd"/>
            <w:r w:rsidRPr="00BE4780">
              <w:rPr>
                <w:rStyle w:val="Wyrnienieintensywne"/>
                <w:b w:val="0"/>
              </w:rPr>
              <w:t>”).</w:t>
            </w:r>
          </w:p>
        </w:tc>
      </w:tr>
      <w:tr w:rsidR="008C359A" w14:paraId="0900E62B" w14:textId="77777777" w:rsidTr="009F2F96">
        <w:tc>
          <w:tcPr>
            <w:tcW w:w="9062" w:type="dxa"/>
            <w:shd w:val="clear" w:color="auto" w:fill="FBE4D5" w:themeFill="accent2" w:themeFillTint="33"/>
          </w:tcPr>
          <w:p w14:paraId="47259CE5" w14:textId="77777777" w:rsidR="008C359A" w:rsidRDefault="008C359A" w:rsidP="00646E75">
            <w:pPr>
              <w:spacing w:before="120" w:after="120"/>
              <w:rPr>
                <w:rStyle w:val="Wyrnienieintensywne"/>
              </w:rPr>
            </w:pPr>
            <w:r w:rsidRPr="009F51C3">
              <w:rPr>
                <w:rStyle w:val="Wyrnienieintensywne"/>
              </w:rPr>
              <w:t xml:space="preserve">Powiązane działania EPAS i EUR RASP </w:t>
            </w:r>
          </w:p>
        </w:tc>
      </w:tr>
      <w:tr w:rsidR="008C359A" w:rsidRPr="0003283B" w14:paraId="20C5D812" w14:textId="77777777" w:rsidTr="009F2F96">
        <w:tc>
          <w:tcPr>
            <w:tcW w:w="9062" w:type="dxa"/>
            <w:shd w:val="clear" w:color="auto" w:fill="FBE4D5" w:themeFill="accent2" w:themeFillTint="33"/>
          </w:tcPr>
          <w:p w14:paraId="52A5ADD9" w14:textId="08D15248" w:rsidR="00071C25" w:rsidRDefault="00071C25" w:rsidP="00071C25">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Pr>
                <w:rStyle w:val="Wyrnienieintensywne"/>
                <w:i w:val="0"/>
                <w:lang w:val="en-GB"/>
              </w:rPr>
              <w:t>(</w:t>
            </w:r>
            <w:r w:rsidRPr="00FA24A3">
              <w:rPr>
                <w:rStyle w:val="Wyrnienieintensywne"/>
                <w:i w:val="0"/>
                <w:lang w:val="en-GB"/>
              </w:rPr>
              <w:t>S</w:t>
            </w:r>
            <w:r>
              <w:rPr>
                <w:rStyle w:val="Wyrnienieintensywne"/>
                <w:i w:val="0"/>
                <w:lang w:val="en-GB"/>
              </w:rPr>
              <w:t>ystemic Safety):</w:t>
            </w:r>
          </w:p>
          <w:p w14:paraId="177D19F6" w14:textId="3559B355" w:rsidR="00071C25" w:rsidRDefault="00071C25" w:rsidP="0003283B">
            <w:pPr>
              <w:spacing w:before="120" w:after="120"/>
              <w:rPr>
                <w:rStyle w:val="Wyrnienieintensywne"/>
                <w:b w:val="0"/>
                <w:i w:val="0"/>
                <w:lang w:val="en-GB"/>
              </w:rPr>
            </w:pPr>
            <w:r>
              <w:rPr>
                <w:rStyle w:val="Wyrnienieintensywne"/>
                <w:b w:val="0"/>
                <w:i w:val="0"/>
                <w:lang w:val="en-GB"/>
              </w:rPr>
              <w:t>H</w:t>
            </w:r>
            <w:r w:rsidRPr="00071C25">
              <w:rPr>
                <w:rStyle w:val="Wyrnienieintensywne"/>
                <w:b w:val="0"/>
                <w:i w:val="0"/>
                <w:lang w:val="en-GB"/>
              </w:rPr>
              <w:t xml:space="preserve">uman factors and human performance </w:t>
            </w:r>
          </w:p>
          <w:p w14:paraId="4D4189DD" w14:textId="2B6E7FCA" w:rsidR="00071C25" w:rsidRDefault="00071C25" w:rsidP="0003283B">
            <w:pPr>
              <w:spacing w:before="120" w:after="120"/>
              <w:rPr>
                <w:rStyle w:val="Wyrnienieintensywne"/>
                <w:b w:val="0"/>
                <w:i w:val="0"/>
                <w:lang w:val="en-GB"/>
              </w:rPr>
            </w:pPr>
            <w:r>
              <w:rPr>
                <w:rStyle w:val="Wyrnienieintensywne"/>
                <w:b w:val="0"/>
                <w:i w:val="0"/>
                <w:lang w:val="en-GB"/>
              </w:rPr>
              <w:t>EUR.RMT.0009, EUR.SPT.0090</w:t>
            </w:r>
          </w:p>
          <w:p w14:paraId="67B4D8BC" w14:textId="7F2A5EA0" w:rsidR="0003283B" w:rsidRPr="00905BA2" w:rsidRDefault="0003283B" w:rsidP="0003283B">
            <w:pPr>
              <w:spacing w:before="120" w:after="120"/>
              <w:rPr>
                <w:rStyle w:val="Wyrnienieintensywne"/>
                <w:i w:val="0"/>
                <w:lang w:val="en-GB"/>
              </w:rPr>
            </w:pPr>
            <w:r w:rsidRPr="009B52FC">
              <w:rPr>
                <w:rStyle w:val="Wyrnienieintensywne"/>
                <w:i w:val="0"/>
                <w:lang w:val="en-GB"/>
              </w:rPr>
              <w:t>EPAS Strategic</w:t>
            </w:r>
            <w:r w:rsidRPr="00905BA2">
              <w:rPr>
                <w:rStyle w:val="Wyrnienieintensywne"/>
                <w:i w:val="0"/>
                <w:lang w:val="en-GB"/>
              </w:rPr>
              <w:t xml:space="preserve"> Priority (</w:t>
            </w:r>
            <w:r w:rsidRPr="004E5E57">
              <w:rPr>
                <w:rStyle w:val="Wyrnienieintensywne"/>
                <w:i w:val="0"/>
                <w:lang w:val="en-GB"/>
              </w:rPr>
              <w:t>Systemic safety</w:t>
            </w:r>
            <w:r>
              <w:rPr>
                <w:rStyle w:val="Wyrnienieintensywne"/>
                <w:i w:val="0"/>
                <w:lang w:val="en-GB"/>
              </w:rPr>
              <w:t xml:space="preserve"> &amp; resilience</w:t>
            </w:r>
            <w:r w:rsidRPr="00905BA2">
              <w:rPr>
                <w:rStyle w:val="Wyrnienieintensywne"/>
                <w:i w:val="0"/>
                <w:lang w:val="en-GB"/>
              </w:rPr>
              <w:t>):</w:t>
            </w:r>
          </w:p>
          <w:p w14:paraId="781DEC70" w14:textId="77777777" w:rsidR="008C359A" w:rsidRDefault="0003283B" w:rsidP="00646E75">
            <w:pPr>
              <w:spacing w:before="120" w:after="120"/>
              <w:rPr>
                <w:rStyle w:val="Wyrnienieintensywne"/>
                <w:b w:val="0"/>
                <w:i w:val="0"/>
                <w:lang w:val="en-GB"/>
              </w:rPr>
            </w:pPr>
            <w:r w:rsidRPr="0003283B">
              <w:rPr>
                <w:rStyle w:val="Wyrnienieintensywne"/>
                <w:b w:val="0"/>
                <w:i w:val="0"/>
                <w:lang w:val="en-GB"/>
              </w:rPr>
              <w:t>Manage human factors and human performance</w:t>
            </w:r>
          </w:p>
          <w:p w14:paraId="028AC575" w14:textId="70DE8B81" w:rsidR="0003283B" w:rsidRPr="0003283B" w:rsidRDefault="007237DC" w:rsidP="00646E75">
            <w:pPr>
              <w:spacing w:before="120" w:after="120"/>
              <w:rPr>
                <w:rStyle w:val="Wyrnienieintensywne"/>
                <w:b w:val="0"/>
                <w:i w:val="0"/>
                <w:lang w:val="en-GB"/>
              </w:rPr>
            </w:pPr>
            <w:r w:rsidRPr="007237DC">
              <w:rPr>
                <w:rStyle w:val="Wyrnienieintensywne"/>
                <w:b w:val="0"/>
                <w:i w:val="0"/>
                <w:lang w:val="en-GB"/>
              </w:rPr>
              <w:t>SPT.0115</w:t>
            </w:r>
            <w:r>
              <w:rPr>
                <w:rStyle w:val="Wyrnienieintensywne"/>
                <w:b w:val="0"/>
                <w:i w:val="0"/>
                <w:lang w:val="en-GB"/>
              </w:rPr>
              <w:t xml:space="preserve">, </w:t>
            </w:r>
            <w:r w:rsidRPr="007237DC">
              <w:rPr>
                <w:rStyle w:val="Wyrnienieintensywne"/>
                <w:b w:val="0"/>
                <w:i w:val="0"/>
                <w:lang w:val="en-GB"/>
              </w:rPr>
              <w:t>SPT.0129</w:t>
            </w:r>
            <w:r>
              <w:rPr>
                <w:rStyle w:val="Wyrnienieintensywne"/>
                <w:b w:val="0"/>
                <w:i w:val="0"/>
                <w:lang w:val="en-GB"/>
              </w:rPr>
              <w:t xml:space="preserve">, </w:t>
            </w:r>
            <w:r w:rsidRPr="00E611A7">
              <w:rPr>
                <w:rStyle w:val="Wyrnienieintensywne"/>
                <w:i w:val="0"/>
                <w:color w:val="0070C0"/>
                <w:lang w:val="en-GB"/>
              </w:rPr>
              <w:t>MST.0037</w:t>
            </w:r>
          </w:p>
        </w:tc>
      </w:tr>
      <w:bookmarkEnd w:id="147"/>
    </w:tbl>
    <w:p w14:paraId="1B2E7D9F" w14:textId="5586473D" w:rsidR="00066190" w:rsidRDefault="00066190" w:rsidP="00B06829">
      <w:pPr>
        <w:spacing w:before="120" w:after="120"/>
        <w:jc w:val="left"/>
        <w:rPr>
          <w:lang w:val="en-GB"/>
        </w:rPr>
      </w:pPr>
    </w:p>
    <w:tbl>
      <w:tblPr>
        <w:tblStyle w:val="Tabela-Siatka"/>
        <w:tblW w:w="0" w:type="auto"/>
        <w:shd w:val="clear" w:color="auto" w:fill="FBE4D5" w:themeFill="accent2" w:themeFillTint="33"/>
        <w:tblLook w:val="04A0" w:firstRow="1" w:lastRow="0" w:firstColumn="1" w:lastColumn="0" w:noHBand="0" w:noVBand="1"/>
      </w:tblPr>
      <w:tblGrid>
        <w:gridCol w:w="9062"/>
      </w:tblGrid>
      <w:tr w:rsidR="001675B4" w:rsidRPr="001675B4" w14:paraId="6C0C83B8" w14:textId="77777777" w:rsidTr="001675B4">
        <w:tc>
          <w:tcPr>
            <w:tcW w:w="9062" w:type="dxa"/>
            <w:shd w:val="clear" w:color="auto" w:fill="FBE4D5" w:themeFill="accent2" w:themeFillTint="33"/>
          </w:tcPr>
          <w:p w14:paraId="206C0BC7" w14:textId="6279FD91" w:rsidR="001675B4" w:rsidRPr="001675B4" w:rsidRDefault="00663950" w:rsidP="005F577D">
            <w:pPr>
              <w:pStyle w:val="Nagwek3"/>
              <w:numPr>
                <w:ilvl w:val="0"/>
                <w:numId w:val="58"/>
              </w:numPr>
              <w:spacing w:before="120" w:after="120"/>
              <w:outlineLvl w:val="2"/>
              <w:rPr>
                <w:rStyle w:val="Wyrnienieintensywne"/>
                <w:b/>
                <w:i w:val="0"/>
                <w:iCs w:val="0"/>
              </w:rPr>
            </w:pPr>
            <w:r w:rsidRPr="007237DC">
              <w:t xml:space="preserve"> </w:t>
            </w:r>
            <w:bookmarkStart w:id="149" w:name="_Toc192592367"/>
            <w:r w:rsidR="007237DC" w:rsidRPr="007237DC">
              <w:t>Z</w:t>
            </w:r>
            <w:r w:rsidR="007237DC">
              <w:t>asoby ludzkie, f</w:t>
            </w:r>
            <w:r w:rsidR="001675B4" w:rsidRPr="004D1503">
              <w:t xml:space="preserve">inasowanie i </w:t>
            </w:r>
            <w:r w:rsidR="001675B4">
              <w:t>budżet</w:t>
            </w:r>
            <w:r w:rsidR="001675B4" w:rsidRPr="004D1503">
              <w:t xml:space="preserve"> </w:t>
            </w:r>
            <w:r w:rsidR="001675B4">
              <w:t>ULC</w:t>
            </w:r>
            <w:bookmarkEnd w:id="149"/>
          </w:p>
        </w:tc>
      </w:tr>
      <w:tr w:rsidR="001675B4" w14:paraId="49CF7214" w14:textId="77777777" w:rsidTr="001675B4">
        <w:tc>
          <w:tcPr>
            <w:tcW w:w="9062" w:type="dxa"/>
            <w:shd w:val="clear" w:color="auto" w:fill="FBE4D5" w:themeFill="accent2" w:themeFillTint="33"/>
          </w:tcPr>
          <w:p w14:paraId="37260D0D" w14:textId="77777777" w:rsidR="001675B4" w:rsidRDefault="001675B4" w:rsidP="00646E75">
            <w:pPr>
              <w:spacing w:before="120" w:after="120"/>
              <w:rPr>
                <w:rStyle w:val="Wyrnienieintensywne"/>
              </w:rPr>
            </w:pPr>
            <w:r w:rsidRPr="009F51C3">
              <w:rPr>
                <w:rStyle w:val="Wyrnienieintensywne"/>
              </w:rPr>
              <w:t>Dlaczego obszar został wskazany?</w:t>
            </w:r>
          </w:p>
        </w:tc>
      </w:tr>
      <w:tr w:rsidR="001675B4" w14:paraId="764C2F5C" w14:textId="77777777" w:rsidTr="001675B4">
        <w:tc>
          <w:tcPr>
            <w:tcW w:w="9062" w:type="dxa"/>
            <w:shd w:val="clear" w:color="auto" w:fill="FBE4D5" w:themeFill="accent2" w:themeFillTint="33"/>
          </w:tcPr>
          <w:p w14:paraId="0799C862" w14:textId="77777777" w:rsidR="00646E75" w:rsidRDefault="00646E75" w:rsidP="00646E75">
            <w:r>
              <w:t xml:space="preserve">Rozwój transportu lotniczego nie przebiega w ciągu arytmetycznym. Wzrost liczby podmiotów lotniczych powoduje, że skala wszystkich działań w całym obszarze lotnictwa rośnie w postępie geometrycznym. Przykładowo tylko jeden nowy podmiot jak zarządzający lotniskiem generuje docelowo ruch kilku / kilkunastu operatorów lotniczych z tego lotniska, a każdy z tych operatorów docelowo generuje ruch pasażerski na kilku / kilkunastu destynacjach. Wzrost ruchu lotniczego skutkuje zwiększeniem prawdopodobieństwa zdarzeń lotniczych (zgodnie ze statystyką - „Prawo naprawdę wielkich liczb” </w:t>
            </w:r>
            <w:proofErr w:type="spellStart"/>
            <w:r>
              <w:t>Diaconis’a</w:t>
            </w:r>
            <w:proofErr w:type="spellEnd"/>
            <w:r>
              <w:t xml:space="preserve"> i </w:t>
            </w:r>
            <w:proofErr w:type="spellStart"/>
            <w:r>
              <w:t>Mosteller’a</w:t>
            </w:r>
            <w:proofErr w:type="spellEnd"/>
            <w:r>
              <w:t>), zatem aby niezmiennie utrzymywać odpowiedni (osiągnięty wcześniej) poziom bezpieczeństwa (w skali makro) należałoby odpowiednio:</w:t>
            </w:r>
          </w:p>
          <w:p w14:paraId="31A9124F" w14:textId="77777777" w:rsidR="00646E75" w:rsidRDefault="00646E75" w:rsidP="005F577D">
            <w:pPr>
              <w:pStyle w:val="Akapitzlist"/>
              <w:numPr>
                <w:ilvl w:val="0"/>
                <w:numId w:val="54"/>
              </w:numPr>
            </w:pPr>
            <w:r>
              <w:t>powiększać zasoby nadzoru lotniczego; lub</w:t>
            </w:r>
          </w:p>
          <w:p w14:paraId="3E303375" w14:textId="77777777" w:rsidR="00646E75" w:rsidRDefault="00646E75" w:rsidP="005F577D">
            <w:pPr>
              <w:pStyle w:val="Akapitzlist"/>
              <w:numPr>
                <w:ilvl w:val="0"/>
                <w:numId w:val="54"/>
              </w:numPr>
              <w:spacing w:after="120"/>
            </w:pPr>
            <w:r>
              <w:t>zwiększać jego efektywność.</w:t>
            </w:r>
          </w:p>
          <w:p w14:paraId="3658589C" w14:textId="29FEEA20" w:rsidR="001675B4" w:rsidRPr="00646E75" w:rsidRDefault="00646E75" w:rsidP="00646E75">
            <w:pPr>
              <w:spacing w:after="120"/>
              <w:rPr>
                <w:rStyle w:val="Wyrnienieintensywne"/>
                <w:b w:val="0"/>
                <w:i w:val="0"/>
                <w:iCs w:val="0"/>
              </w:rPr>
            </w:pPr>
            <w:r>
              <w:lastRenderedPageBreak/>
              <w:t>W rzeczywistości nie ma możliwości na tyle zwiększenia samych zasobów nadzoru, aby pokrył on rosnącą aktywność w środowisku lotniczym (ograniczenia budżetowe, infrastrukturalne, strukturalne itp.), tak jak nie ma możliwości nieograniczonego zwiększania samej efektywności istniejących zasobów nadzoru bez żadnych limitów (ograniczenia finansowe, czasowe, technologiczne, prawne, proceduralne, rotacja pracowników, czynnik ludzki itp.) Z powyższych powodów w praktyce stosuje się połączenie tych dwóch rozwiązań jako cząstkowych – zasoby powiększa się w ramach możliwości budżetowych, a jednocześnie wprowadza się pewną optymalizację działań, tak aby suma obu tych wdrożonych rozwiązań pozwoliła na utrzymanie poziomu bezpieczeństwa w nowym „rosnącym” środowisku lotniczym.</w:t>
            </w:r>
          </w:p>
        </w:tc>
      </w:tr>
      <w:tr w:rsidR="001675B4" w14:paraId="20228D53" w14:textId="77777777" w:rsidTr="001675B4">
        <w:tc>
          <w:tcPr>
            <w:tcW w:w="9062" w:type="dxa"/>
            <w:shd w:val="clear" w:color="auto" w:fill="FBE4D5" w:themeFill="accent2" w:themeFillTint="33"/>
          </w:tcPr>
          <w:p w14:paraId="63C1E2B1" w14:textId="77777777" w:rsidR="001675B4" w:rsidRDefault="001675B4" w:rsidP="00646E75">
            <w:pPr>
              <w:spacing w:before="120" w:after="120"/>
              <w:rPr>
                <w:rStyle w:val="Wyrnienieintensywne"/>
              </w:rPr>
            </w:pPr>
            <w:r w:rsidRPr="009F51C3">
              <w:rPr>
                <w:rStyle w:val="Wyrnienieintensywne"/>
              </w:rPr>
              <w:lastRenderedPageBreak/>
              <w:t>Co jest celem działań?</w:t>
            </w:r>
          </w:p>
        </w:tc>
      </w:tr>
      <w:tr w:rsidR="001675B4" w14:paraId="2058EB27" w14:textId="77777777" w:rsidTr="001675B4">
        <w:tc>
          <w:tcPr>
            <w:tcW w:w="9062" w:type="dxa"/>
            <w:shd w:val="clear" w:color="auto" w:fill="FBE4D5" w:themeFill="accent2" w:themeFillTint="33"/>
          </w:tcPr>
          <w:p w14:paraId="689467A4" w14:textId="0D0BD423" w:rsidR="001675B4" w:rsidRDefault="00646E75" w:rsidP="00646E75">
            <w:pPr>
              <w:spacing w:before="120" w:after="120"/>
              <w:rPr>
                <w:rStyle w:val="Wyrnienieintensywne"/>
              </w:rPr>
            </w:pPr>
            <w:r>
              <w:t>Celem działań jest zapewnienie, że w przypadku rozwoju i ekspansji transportu lotniczego na terytorium RP rozwój polskiego nadzoru lotniczego pozostanie w adekwatnym stosunku do skali rosnących zagrożeń, a tym samym poziom bezpieczeństwa w skali makro nie ulegnie pogorszeniu.</w:t>
            </w:r>
          </w:p>
        </w:tc>
      </w:tr>
      <w:tr w:rsidR="001675B4" w14:paraId="12F5E08E" w14:textId="77777777" w:rsidTr="001675B4">
        <w:tc>
          <w:tcPr>
            <w:tcW w:w="9062" w:type="dxa"/>
            <w:shd w:val="clear" w:color="auto" w:fill="FBE4D5" w:themeFill="accent2" w:themeFillTint="33"/>
          </w:tcPr>
          <w:p w14:paraId="0E41F237" w14:textId="77777777" w:rsidR="001675B4" w:rsidRDefault="001675B4" w:rsidP="00646E75">
            <w:pPr>
              <w:spacing w:before="120" w:after="120"/>
              <w:rPr>
                <w:rStyle w:val="Wyrnienieintensywne"/>
              </w:rPr>
            </w:pPr>
            <w:r w:rsidRPr="009F51C3">
              <w:rPr>
                <w:rStyle w:val="Wyrnienieintensywne"/>
              </w:rPr>
              <w:t>Zadania realizowane w ramach zarządzania zagrożeniem</w:t>
            </w:r>
          </w:p>
        </w:tc>
      </w:tr>
      <w:tr w:rsidR="001675B4" w14:paraId="0BE25D4E" w14:textId="77777777" w:rsidTr="001675B4">
        <w:tc>
          <w:tcPr>
            <w:tcW w:w="9062" w:type="dxa"/>
            <w:shd w:val="clear" w:color="auto" w:fill="FBE4D5" w:themeFill="accent2" w:themeFillTint="33"/>
          </w:tcPr>
          <w:p w14:paraId="7DB46061" w14:textId="36E97C9B" w:rsidR="001675B4" w:rsidRDefault="00B97B2A" w:rsidP="00646E75">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B.8</w:t>
            </w:r>
          </w:p>
        </w:tc>
      </w:tr>
      <w:tr w:rsidR="00646E75" w14:paraId="4519EE7F" w14:textId="77777777" w:rsidTr="00080A91">
        <w:tc>
          <w:tcPr>
            <w:tcW w:w="9062" w:type="dxa"/>
            <w:shd w:val="clear" w:color="auto" w:fill="FBE4D5" w:themeFill="accent2" w:themeFillTint="33"/>
          </w:tcPr>
          <w:p w14:paraId="6C2AE82D" w14:textId="77777777" w:rsidR="00646E75" w:rsidRDefault="00646E75" w:rsidP="00080A91">
            <w:pPr>
              <w:spacing w:before="120" w:after="120"/>
              <w:rPr>
                <w:rStyle w:val="Wyrnienieintensywne"/>
              </w:rPr>
            </w:pPr>
            <w:r>
              <w:rPr>
                <w:rStyle w:val="Wyrnienieintensywne"/>
              </w:rPr>
              <w:t xml:space="preserve">Przyjęty sposób monitorowania </w:t>
            </w:r>
          </w:p>
        </w:tc>
      </w:tr>
      <w:tr w:rsidR="00646E75" w14:paraId="2C07C36C" w14:textId="77777777" w:rsidTr="00080A91">
        <w:tc>
          <w:tcPr>
            <w:tcW w:w="9062" w:type="dxa"/>
            <w:shd w:val="clear" w:color="auto" w:fill="FBE4D5" w:themeFill="accent2" w:themeFillTint="33"/>
          </w:tcPr>
          <w:p w14:paraId="4EE2F0B7" w14:textId="77777777" w:rsidR="00646E75" w:rsidRDefault="00646E75" w:rsidP="00646E75">
            <w:pPr>
              <w:spacing w:before="120"/>
            </w:pPr>
            <w:r>
              <w:t>Aby zweryfikować czy działania zmierzają do osiągniętego celu monitoring obejmuje:</w:t>
            </w:r>
          </w:p>
          <w:p w14:paraId="76766C45" w14:textId="6D6FAA22" w:rsidR="00646E75" w:rsidRDefault="00646E75" w:rsidP="005F577D">
            <w:pPr>
              <w:pStyle w:val="Akapitzlist"/>
              <w:numPr>
                <w:ilvl w:val="0"/>
                <w:numId w:val="55"/>
              </w:numPr>
              <w:ind w:left="596"/>
            </w:pPr>
            <w:r>
              <w:t xml:space="preserve">budżet Urzędu Lotnictwa Cywilnego </w:t>
            </w:r>
          </w:p>
          <w:p w14:paraId="0FBA8B38" w14:textId="77777777" w:rsidR="00646E75" w:rsidRDefault="00646E75" w:rsidP="005F577D">
            <w:pPr>
              <w:pStyle w:val="Akapitzlist"/>
              <w:numPr>
                <w:ilvl w:val="0"/>
                <w:numId w:val="55"/>
              </w:numPr>
              <w:spacing w:after="60"/>
              <w:ind w:left="596"/>
            </w:pPr>
            <w:r>
              <w:t xml:space="preserve">liczbę etatów ULC, w tym inspektorskich </w:t>
            </w:r>
          </w:p>
          <w:p w14:paraId="0EDF6A90" w14:textId="557098CB" w:rsidR="00646E75" w:rsidRPr="00646E75" w:rsidRDefault="00646E75" w:rsidP="00646E75">
            <w:pPr>
              <w:spacing w:after="60"/>
              <w:rPr>
                <w:rStyle w:val="Wyrnienieintensywne"/>
                <w:b w:val="0"/>
                <w:i w:val="0"/>
                <w:iCs w:val="0"/>
              </w:rPr>
            </w:pPr>
            <w:r w:rsidRPr="00646E75">
              <w:rPr>
                <w:rStyle w:val="Wyrnienieintensywne"/>
                <w:b w:val="0"/>
                <w:i w:val="0"/>
                <w:iCs w:val="0"/>
              </w:rPr>
              <w:t>w</w:t>
            </w:r>
            <w:r w:rsidRPr="00646E75">
              <w:rPr>
                <w:rStyle w:val="Wyrnienieintensywne"/>
                <w:b w:val="0"/>
                <w:i w:val="0"/>
              </w:rPr>
              <w:t xml:space="preserve"> stosunku do skali i złożoności rynku lotniczego (rozdział </w:t>
            </w:r>
            <w:r w:rsidRPr="00A0727E">
              <w:rPr>
                <w:rStyle w:val="Wyrnienieintensywne"/>
                <w:b w:val="0"/>
              </w:rPr>
              <w:t>Kontekst operacyjny</w:t>
            </w:r>
            <w:r w:rsidRPr="00A0727E">
              <w:rPr>
                <w:rStyle w:val="Wyrnienieintensywne"/>
                <w:b w:val="0"/>
                <w:iCs w:val="0"/>
              </w:rPr>
              <w:t xml:space="preserve"> – rynek lotniczy w Polsce</w:t>
            </w:r>
            <w:r w:rsidR="00A0727E">
              <w:rPr>
                <w:rStyle w:val="Wyrnienieintensywne"/>
                <w:b w:val="0"/>
                <w:i w:val="0"/>
                <w:iCs w:val="0"/>
              </w:rPr>
              <w:t>)</w:t>
            </w:r>
            <w:r w:rsidRPr="00646E75">
              <w:rPr>
                <w:rStyle w:val="Wyrnienieintensywne"/>
                <w:b w:val="0"/>
                <w:i w:val="0"/>
                <w:iCs w:val="0"/>
              </w:rPr>
              <w:t xml:space="preserve"> </w:t>
            </w:r>
          </w:p>
        </w:tc>
      </w:tr>
      <w:tr w:rsidR="002D39E1" w14:paraId="3FA8A6C9" w14:textId="77777777" w:rsidTr="002D39E1">
        <w:tc>
          <w:tcPr>
            <w:tcW w:w="9062" w:type="dxa"/>
            <w:tcBorders>
              <w:bottom w:val="single" w:sz="4" w:space="0" w:color="auto"/>
            </w:tcBorders>
            <w:shd w:val="clear" w:color="auto" w:fill="FBE4D5" w:themeFill="accent2" w:themeFillTint="33"/>
          </w:tcPr>
          <w:p w14:paraId="48960E1F" w14:textId="77777777" w:rsidR="002D39E1" w:rsidRDefault="002D39E1" w:rsidP="00A447D5">
            <w:pPr>
              <w:spacing w:before="120" w:after="120"/>
              <w:rPr>
                <w:rStyle w:val="Wyrnienieintensywne"/>
              </w:rPr>
            </w:pPr>
            <w:r w:rsidRPr="009F51C3">
              <w:rPr>
                <w:rStyle w:val="Wyrnienieintensywne"/>
              </w:rPr>
              <w:t xml:space="preserve">Powiązane działania EPAS i EUR RASP </w:t>
            </w:r>
          </w:p>
        </w:tc>
      </w:tr>
      <w:tr w:rsidR="00E611A7" w14:paraId="22C8FF78" w14:textId="77777777" w:rsidTr="002D39E1">
        <w:tc>
          <w:tcPr>
            <w:tcW w:w="9062" w:type="dxa"/>
            <w:tcBorders>
              <w:bottom w:val="single" w:sz="4" w:space="0" w:color="auto"/>
            </w:tcBorders>
            <w:shd w:val="clear" w:color="auto" w:fill="FBE4D5" w:themeFill="accent2" w:themeFillTint="33"/>
          </w:tcPr>
          <w:p w14:paraId="5704ACD5" w14:textId="77777777" w:rsidR="007B3B3F" w:rsidRDefault="007B3B3F" w:rsidP="007B3B3F">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Pr>
                <w:rStyle w:val="Wyrnienieintensywne"/>
                <w:i w:val="0"/>
                <w:lang w:val="en-GB"/>
              </w:rPr>
              <w:t>(</w:t>
            </w:r>
            <w:r w:rsidRPr="00FA24A3">
              <w:rPr>
                <w:rStyle w:val="Wyrnienieintensywne"/>
                <w:i w:val="0"/>
                <w:lang w:val="en-GB"/>
              </w:rPr>
              <w:t>S</w:t>
            </w:r>
            <w:r>
              <w:rPr>
                <w:rStyle w:val="Wyrnienieintensywne"/>
                <w:i w:val="0"/>
                <w:lang w:val="en-GB"/>
              </w:rPr>
              <w:t>ystemic Safety):</w:t>
            </w:r>
          </w:p>
          <w:p w14:paraId="3D14E6C9" w14:textId="3E674092" w:rsidR="007B3B3F" w:rsidRDefault="007B3B3F" w:rsidP="007B3B3F">
            <w:pPr>
              <w:spacing w:before="120" w:after="120"/>
              <w:rPr>
                <w:rStyle w:val="Wyrnienieintensywne"/>
                <w:b w:val="0"/>
                <w:i w:val="0"/>
                <w:lang w:val="en-GB"/>
              </w:rPr>
            </w:pPr>
            <w:r>
              <w:rPr>
                <w:rStyle w:val="Wyrnienieintensywne"/>
                <w:b w:val="0"/>
                <w:i w:val="0"/>
                <w:lang w:val="en-GB"/>
              </w:rPr>
              <w:t>H</w:t>
            </w:r>
            <w:r w:rsidRPr="00071C25">
              <w:rPr>
                <w:rStyle w:val="Wyrnienieintensywne"/>
                <w:b w:val="0"/>
                <w:i w:val="0"/>
                <w:lang w:val="en-GB"/>
              </w:rPr>
              <w:t>uman factors and human performance</w:t>
            </w:r>
            <w:r w:rsidR="00066190">
              <w:rPr>
                <w:rStyle w:val="Wyrnienieintensywne"/>
                <w:b w:val="0"/>
                <w:i w:val="0"/>
                <w:lang w:val="en-GB"/>
              </w:rPr>
              <w:t xml:space="preserve">, </w:t>
            </w:r>
            <w:r>
              <w:rPr>
                <w:rStyle w:val="Wyrnienieintensywne"/>
                <w:b w:val="0"/>
                <w:i w:val="0"/>
                <w:lang w:val="en-GB"/>
              </w:rPr>
              <w:t>EUR.RMT.0009, EUR.SPT.0090</w:t>
            </w:r>
          </w:p>
          <w:p w14:paraId="65E69073" w14:textId="77777777" w:rsidR="007B3B3F" w:rsidRPr="00905BA2" w:rsidRDefault="007B3B3F" w:rsidP="007B3B3F">
            <w:pPr>
              <w:spacing w:before="120" w:after="120"/>
              <w:rPr>
                <w:rStyle w:val="Wyrnienieintensywne"/>
                <w:i w:val="0"/>
                <w:lang w:val="en-GB"/>
              </w:rPr>
            </w:pPr>
            <w:r w:rsidRPr="009B52FC">
              <w:rPr>
                <w:rStyle w:val="Wyrnienieintensywne"/>
                <w:i w:val="0"/>
                <w:lang w:val="en-GB"/>
              </w:rPr>
              <w:t>EPAS Strategic</w:t>
            </w:r>
            <w:r w:rsidRPr="00905BA2">
              <w:rPr>
                <w:rStyle w:val="Wyrnienieintensywne"/>
                <w:i w:val="0"/>
                <w:lang w:val="en-GB"/>
              </w:rPr>
              <w:t xml:space="preserve"> Priority (</w:t>
            </w:r>
            <w:r w:rsidRPr="004E5E57">
              <w:rPr>
                <w:rStyle w:val="Wyrnienieintensywne"/>
                <w:i w:val="0"/>
                <w:lang w:val="en-GB"/>
              </w:rPr>
              <w:t>Systemic safety</w:t>
            </w:r>
            <w:r>
              <w:rPr>
                <w:rStyle w:val="Wyrnienieintensywne"/>
                <w:i w:val="0"/>
                <w:lang w:val="en-GB"/>
              </w:rPr>
              <w:t xml:space="preserve"> &amp; resilience</w:t>
            </w:r>
            <w:r w:rsidRPr="00905BA2">
              <w:rPr>
                <w:rStyle w:val="Wyrnienieintensywne"/>
                <w:i w:val="0"/>
                <w:lang w:val="en-GB"/>
              </w:rPr>
              <w:t>):</w:t>
            </w:r>
          </w:p>
          <w:p w14:paraId="4C43CC14" w14:textId="55618E2E" w:rsidR="007B3B3F" w:rsidRPr="007B3B3F" w:rsidRDefault="003D7CA0" w:rsidP="00646E75">
            <w:pPr>
              <w:spacing w:before="120"/>
              <w:rPr>
                <w:b/>
                <w:color w:val="0070C0"/>
                <w:lang w:val="en-GB"/>
              </w:rPr>
            </w:pPr>
            <w:r w:rsidRPr="003D7CA0">
              <w:rPr>
                <w:rStyle w:val="Wyrnienieintensywne"/>
                <w:b w:val="0"/>
                <w:i w:val="0"/>
                <w:lang w:val="en-GB"/>
              </w:rPr>
              <w:t>Capable and streamlined oversight</w:t>
            </w:r>
            <w:r>
              <w:rPr>
                <w:rStyle w:val="Wyrnienieintensywne"/>
                <w:b w:val="0"/>
                <w:i w:val="0"/>
                <w:lang w:val="en-GB"/>
              </w:rPr>
              <w:t xml:space="preserve"> / </w:t>
            </w:r>
            <w:r w:rsidRPr="003D7CA0">
              <w:rPr>
                <w:rStyle w:val="Wyrnienieintensywne"/>
                <w:b w:val="0"/>
                <w:i w:val="0"/>
                <w:lang w:val="en-GB"/>
              </w:rPr>
              <w:t>Address deficiencies identified through standardisation</w:t>
            </w:r>
          </w:p>
          <w:p w14:paraId="59AED25C" w14:textId="5F717D6A" w:rsidR="00E611A7" w:rsidRPr="00E611A7" w:rsidRDefault="00E611A7" w:rsidP="00646E75">
            <w:pPr>
              <w:spacing w:before="120"/>
              <w:rPr>
                <w:b/>
              </w:rPr>
            </w:pPr>
            <w:r w:rsidRPr="00E611A7">
              <w:rPr>
                <w:b/>
                <w:color w:val="0070C0"/>
              </w:rPr>
              <w:t>MST.0032</w:t>
            </w:r>
          </w:p>
        </w:tc>
      </w:tr>
    </w:tbl>
    <w:p w14:paraId="05ECEFAA" w14:textId="77A82537" w:rsidR="00363CEA" w:rsidRDefault="00306068" w:rsidP="00363CEA">
      <w:pPr>
        <w:keepNext/>
      </w:pPr>
      <w:r>
        <w:rPr>
          <w:noProof/>
        </w:rPr>
        <w:lastRenderedPageBreak/>
        <w:drawing>
          <wp:inline distT="0" distB="0" distL="0" distR="0" wp14:anchorId="0CF18267" wp14:editId="211FA64E">
            <wp:extent cx="5819775" cy="3244132"/>
            <wp:effectExtent l="0" t="0" r="0" b="0"/>
            <wp:docPr id="18" name="Wykres 18">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73119B" w14:textId="3A1D90EC" w:rsidR="00306068" w:rsidRDefault="00363CEA" w:rsidP="00363CEA">
      <w:pPr>
        <w:pStyle w:val="Legenda"/>
      </w:pPr>
      <w:bookmarkStart w:id="150" w:name="_Toc192060304"/>
      <w:r>
        <w:t xml:space="preserve">Wykres </w:t>
      </w:r>
      <w:fldSimple w:instr=" SEQ Wykres \* ARABIC ">
        <w:r w:rsidR="00BB2E0B">
          <w:rPr>
            <w:noProof/>
          </w:rPr>
          <w:t>11</w:t>
        </w:r>
      </w:fldSimple>
      <w:r w:rsidRPr="00363CEA">
        <w:t xml:space="preserve"> Budżet ULC w latach 2011-2024</w:t>
      </w:r>
      <w:bookmarkEnd w:id="150"/>
    </w:p>
    <w:p w14:paraId="33001517" w14:textId="563BC7FD" w:rsidR="00306068" w:rsidRDefault="00246237" w:rsidP="0009584D">
      <w:pPr>
        <w:rPr>
          <w:sz w:val="18"/>
          <w:szCs w:val="18"/>
        </w:rPr>
      </w:pPr>
      <w:r w:rsidRPr="00363CEA">
        <w:rPr>
          <w:sz w:val="18"/>
          <w:szCs w:val="18"/>
        </w:rPr>
        <w:t>*W budżecie ULC za 2024 rok uwzględniono w</w:t>
      </w:r>
      <w:r w:rsidR="00D56AC8" w:rsidRPr="00363CEA">
        <w:rPr>
          <w:sz w:val="18"/>
          <w:szCs w:val="18"/>
        </w:rPr>
        <w:t>zrost wynagrodzeń osobowych wraz z pochodnymi w związku z 20% podwyżkami w państwowej sferze budżetowej</w:t>
      </w:r>
      <w:r w:rsidR="0009584D" w:rsidRPr="00363CEA">
        <w:rPr>
          <w:sz w:val="18"/>
          <w:szCs w:val="18"/>
        </w:rPr>
        <w:t xml:space="preserve">, środki dla Polskiej Agencji Żeglugi Powietrznej przekazane na sfinansowanie w 2024 r. kosztów utrzymania systemu "Usługi cyfrowe dla bezzałogowych statków powietrznych" oraz składkę do </w:t>
      </w:r>
      <w:proofErr w:type="spellStart"/>
      <w:r w:rsidR="0009584D" w:rsidRPr="00363CEA">
        <w:rPr>
          <w:sz w:val="18"/>
          <w:szCs w:val="18"/>
        </w:rPr>
        <w:t>Eurocontrol</w:t>
      </w:r>
      <w:proofErr w:type="spellEnd"/>
      <w:r w:rsidR="0009584D" w:rsidRPr="00363CEA">
        <w:rPr>
          <w:sz w:val="18"/>
          <w:szCs w:val="18"/>
        </w:rPr>
        <w:t xml:space="preserve"> związaną z przedłużeniem Europejskiego Specjalnego Funduszu Solidarnościowego na rzecz Ukrainy. </w:t>
      </w:r>
    </w:p>
    <w:p w14:paraId="4E7423F4" w14:textId="77777777" w:rsidR="00363CEA" w:rsidRPr="00363CEA" w:rsidRDefault="00363CEA" w:rsidP="0009584D">
      <w:pPr>
        <w:rPr>
          <w:sz w:val="18"/>
          <w:szCs w:val="18"/>
        </w:rPr>
      </w:pPr>
    </w:p>
    <w:p w14:paraId="6AD1AEDF" w14:textId="77777777" w:rsidR="00363CEA" w:rsidRDefault="00BB2B59" w:rsidP="00363CEA">
      <w:pPr>
        <w:keepNext/>
      </w:pPr>
      <w:r>
        <w:rPr>
          <w:noProof/>
        </w:rPr>
        <w:drawing>
          <wp:inline distT="0" distB="0" distL="0" distR="0" wp14:anchorId="56B3CC45" wp14:editId="0CE520FA">
            <wp:extent cx="5772150" cy="3880236"/>
            <wp:effectExtent l="0" t="0" r="0" b="6350"/>
            <wp:docPr id="21" name="Wykres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9ED0B6" w14:textId="07D628C1" w:rsidR="00D60B42" w:rsidRDefault="00363CEA" w:rsidP="00363CEA">
      <w:pPr>
        <w:pStyle w:val="Legenda"/>
      </w:pPr>
      <w:bookmarkStart w:id="151" w:name="_Toc192060305"/>
      <w:r>
        <w:t xml:space="preserve">Wykres </w:t>
      </w:r>
      <w:fldSimple w:instr=" SEQ Wykres \* ARABIC ">
        <w:r w:rsidR="00BB2E0B">
          <w:rPr>
            <w:noProof/>
          </w:rPr>
          <w:t>12</w:t>
        </w:r>
      </w:fldSimple>
      <w:r w:rsidRPr="00363CEA">
        <w:t xml:space="preserve"> Etaty ogółem w ULC / Etaty inspektorskie w latach 2011-2024</w:t>
      </w:r>
      <w:r>
        <w:t>.</w:t>
      </w:r>
      <w:bookmarkEnd w:id="151"/>
    </w:p>
    <w:p w14:paraId="5BC5F9FF" w14:textId="77777777" w:rsidR="00363CEA" w:rsidRDefault="00D60B42" w:rsidP="00363CEA">
      <w:pPr>
        <w:keepNext/>
      </w:pPr>
      <w:r>
        <w:rPr>
          <w:noProof/>
        </w:rPr>
        <w:lastRenderedPageBreak/>
        <w:drawing>
          <wp:inline distT="0" distB="0" distL="0" distR="0" wp14:anchorId="52FCA28B" wp14:editId="4BDAE015">
            <wp:extent cx="5760720" cy="3669475"/>
            <wp:effectExtent l="0" t="0" r="11430" b="7620"/>
            <wp:docPr id="22" name="Wykres 22">
              <a:extLst xmlns:a="http://schemas.openxmlformats.org/drawingml/2006/main">
                <a:ext uri="{FF2B5EF4-FFF2-40B4-BE49-F238E27FC236}">
                  <a16:creationId xmlns:a16="http://schemas.microsoft.com/office/drawing/2014/main" id="{DE0342DD-EFCF-423B-A90D-DF5C543CC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363105A" w14:textId="70CD8473" w:rsidR="00F7122D" w:rsidRDefault="00363CEA" w:rsidP="00363CEA">
      <w:pPr>
        <w:pStyle w:val="Legenda"/>
      </w:pPr>
      <w:bookmarkStart w:id="152" w:name="_Toc192060306"/>
      <w:r>
        <w:t xml:space="preserve">Wykres </w:t>
      </w:r>
      <w:fldSimple w:instr=" SEQ Wykres \* ARABIC ">
        <w:r w:rsidR="00BB2E0B">
          <w:rPr>
            <w:noProof/>
          </w:rPr>
          <w:t>13</w:t>
        </w:r>
      </w:fldSimple>
      <w:r w:rsidRPr="00363CEA">
        <w:t xml:space="preserve"> Udział etatów inspektorskich i pozostałych (nie-inspektorskich) ogólnej liczbie zatrudnionych w ULC w latach 2011-2024</w:t>
      </w:r>
      <w:r>
        <w:t>.</w:t>
      </w:r>
      <w:bookmarkEnd w:id="152"/>
    </w:p>
    <w:p w14:paraId="78AC9C2D" w14:textId="77777777" w:rsidR="00A814A5" w:rsidRPr="00A814A5" w:rsidRDefault="00A814A5" w:rsidP="00A814A5"/>
    <w:tbl>
      <w:tblPr>
        <w:tblStyle w:val="Tabela-Siatka"/>
        <w:tblW w:w="0" w:type="auto"/>
        <w:shd w:val="clear" w:color="auto" w:fill="FBE4D5" w:themeFill="accent2" w:themeFillTint="33"/>
        <w:tblLook w:val="04A0" w:firstRow="1" w:lastRow="0" w:firstColumn="1" w:lastColumn="0" w:noHBand="0" w:noVBand="1"/>
      </w:tblPr>
      <w:tblGrid>
        <w:gridCol w:w="9062"/>
      </w:tblGrid>
      <w:tr w:rsidR="00CF4E85" w:rsidRPr="009B367C" w14:paraId="6F288BBF" w14:textId="77777777" w:rsidTr="002D39E1">
        <w:tc>
          <w:tcPr>
            <w:tcW w:w="9062" w:type="dxa"/>
            <w:tcBorders>
              <w:top w:val="single" w:sz="4" w:space="0" w:color="auto"/>
            </w:tcBorders>
            <w:shd w:val="clear" w:color="auto" w:fill="FBE4D5" w:themeFill="accent2" w:themeFillTint="33"/>
          </w:tcPr>
          <w:p w14:paraId="59BAD274" w14:textId="21CB47C4" w:rsidR="00CF4E85" w:rsidRPr="009B367C" w:rsidRDefault="00CF4E85" w:rsidP="0013209B">
            <w:pPr>
              <w:pStyle w:val="Nagwek3"/>
              <w:numPr>
                <w:ilvl w:val="0"/>
                <w:numId w:val="58"/>
              </w:numPr>
              <w:spacing w:before="120" w:after="120"/>
              <w:outlineLvl w:val="2"/>
              <w:rPr>
                <w:rStyle w:val="Wyrnienieintensywne"/>
                <w:b/>
                <w:i w:val="0"/>
                <w:iCs w:val="0"/>
              </w:rPr>
            </w:pPr>
            <w:bookmarkStart w:id="153" w:name="_Toc192592368"/>
            <w:r w:rsidRPr="00E742F3">
              <w:t>Zmęczenie personelu lotniczego (FATIGUE)</w:t>
            </w:r>
            <w:bookmarkEnd w:id="153"/>
            <w:r w:rsidRPr="00E742F3">
              <w:t xml:space="preserve"> </w:t>
            </w:r>
          </w:p>
        </w:tc>
      </w:tr>
      <w:tr w:rsidR="00CF4E85" w14:paraId="1002E79B" w14:textId="77777777" w:rsidTr="00CF4E85">
        <w:tc>
          <w:tcPr>
            <w:tcW w:w="9062" w:type="dxa"/>
            <w:shd w:val="clear" w:color="auto" w:fill="FBE4D5" w:themeFill="accent2" w:themeFillTint="33"/>
          </w:tcPr>
          <w:p w14:paraId="018615E7" w14:textId="77777777" w:rsidR="00CF4E85" w:rsidRDefault="00CF4E85" w:rsidP="00BC4836">
            <w:pPr>
              <w:spacing w:before="120" w:after="120"/>
              <w:rPr>
                <w:rStyle w:val="Wyrnienieintensywne"/>
              </w:rPr>
            </w:pPr>
            <w:r w:rsidRPr="009F51C3">
              <w:rPr>
                <w:rStyle w:val="Wyrnienieintensywne"/>
              </w:rPr>
              <w:t>Dlaczego obszar został wskazany?</w:t>
            </w:r>
          </w:p>
        </w:tc>
      </w:tr>
      <w:tr w:rsidR="00CF4E85" w14:paraId="5FD8EA6B" w14:textId="77777777" w:rsidTr="00CF4E85">
        <w:tc>
          <w:tcPr>
            <w:tcW w:w="9062" w:type="dxa"/>
            <w:shd w:val="clear" w:color="auto" w:fill="FBE4D5" w:themeFill="accent2" w:themeFillTint="33"/>
          </w:tcPr>
          <w:p w14:paraId="0762B910" w14:textId="77777777" w:rsidR="00CF4E85" w:rsidRDefault="00502372" w:rsidP="009C237E">
            <w:pPr>
              <w:spacing w:before="120" w:after="120"/>
            </w:pPr>
            <w:r>
              <w:rPr>
                <w:szCs w:val="24"/>
              </w:rPr>
              <w:t xml:space="preserve">Wszelkie statystyki, jak i prowadzone od lat badania w tym zakresie nie pozostawiają wątpliwości co do tego jak ważne jest, by załoga statku powietrznego była w dobrej kondycji psychofizycznej podczas </w:t>
            </w:r>
            <w:r w:rsidR="00867361">
              <w:rPr>
                <w:szCs w:val="24"/>
              </w:rPr>
              <w:t>wykonywania</w:t>
            </w:r>
            <w:r>
              <w:rPr>
                <w:szCs w:val="24"/>
              </w:rPr>
              <w:t xml:space="preserve"> czynności lotniczych.</w:t>
            </w:r>
            <w:r w:rsidRPr="00B62E73">
              <w:rPr>
                <w:rFonts w:cstheme="minorHAnsi"/>
              </w:rPr>
              <w:t xml:space="preserve"> </w:t>
            </w:r>
            <w:r w:rsidR="00867361" w:rsidRPr="00867361">
              <w:rPr>
                <w:rFonts w:cstheme="minorHAnsi"/>
              </w:rPr>
              <w:t xml:space="preserve">Zmęczenie jest efektem końcowym następującym </w:t>
            </w:r>
            <w:r w:rsidR="009C237E">
              <w:rPr>
                <w:rFonts w:cstheme="minorHAnsi"/>
              </w:rPr>
              <w:t>zazwyczaj wykonaniu szeregu czynności, które</w:t>
            </w:r>
            <w:r w:rsidR="00867361" w:rsidRPr="00867361">
              <w:rPr>
                <w:rFonts w:cstheme="minorHAnsi"/>
              </w:rPr>
              <w:t xml:space="preserve"> wpływa</w:t>
            </w:r>
            <w:r w:rsidR="009C237E">
              <w:rPr>
                <w:rFonts w:cstheme="minorHAnsi"/>
              </w:rPr>
              <w:t>ją</w:t>
            </w:r>
            <w:r w:rsidR="00867361" w:rsidRPr="00867361">
              <w:rPr>
                <w:rFonts w:cstheme="minorHAnsi"/>
              </w:rPr>
              <w:t xml:space="preserve"> na zdolność danej osoby do wykonywania zadania w normalny sposób, potencjalnie prowadząc do niebezpiecznego wykonania </w:t>
            </w:r>
            <w:r w:rsidR="009C237E">
              <w:rPr>
                <w:rFonts w:cstheme="minorHAnsi"/>
              </w:rPr>
              <w:t>tego</w:t>
            </w:r>
            <w:r w:rsidR="00867361" w:rsidRPr="00867361">
              <w:rPr>
                <w:rFonts w:cstheme="minorHAnsi"/>
              </w:rPr>
              <w:t xml:space="preserve"> zadania. Zmęczenie może wystąpić w stosunkowo krótkim czasie po znaczącej aktywności fizycznej lub umysłowej (ostre) lub może pojawiać się stopniowo przez kilka dni lub tygodni.</w:t>
            </w:r>
            <w:r w:rsidR="009127B3">
              <w:rPr>
                <w:rFonts w:cstheme="minorHAnsi"/>
              </w:rPr>
              <w:t xml:space="preserve"> </w:t>
            </w:r>
            <w:r>
              <w:rPr>
                <w:rFonts w:cstheme="minorHAnsi"/>
              </w:rPr>
              <w:t>Zarówno w</w:t>
            </w:r>
            <w:r w:rsidRPr="00B62E73">
              <w:rPr>
                <w:rFonts w:cstheme="minorHAnsi"/>
              </w:rPr>
              <w:t>ysiłek</w:t>
            </w:r>
            <w:r>
              <w:rPr>
                <w:rFonts w:cstheme="minorHAnsi"/>
              </w:rPr>
              <w:t xml:space="preserve"> </w:t>
            </w:r>
            <w:r w:rsidRPr="00B62E73">
              <w:rPr>
                <w:rFonts w:cstheme="minorHAnsi"/>
              </w:rPr>
              <w:t xml:space="preserve">fizyczny, jak i umysłowy, który przekracza możliwości adaptacyjne organizmu, </w:t>
            </w:r>
            <w:r>
              <w:rPr>
                <w:rFonts w:cstheme="minorHAnsi"/>
              </w:rPr>
              <w:t>może prowadzić do poważnych konsekwencji i nieść wysokie ryzyko popełnienia błędu podczas wykonywanych obowiązków służbowych</w:t>
            </w:r>
            <w:r w:rsidR="00867361">
              <w:rPr>
                <w:rFonts w:cstheme="minorHAnsi"/>
              </w:rPr>
              <w:t>.</w:t>
            </w:r>
            <w:r w:rsidR="00867361">
              <w:t xml:space="preserve"> </w:t>
            </w:r>
          </w:p>
          <w:p w14:paraId="4C218463" w14:textId="77777777" w:rsidR="009127B3" w:rsidRDefault="009127B3" w:rsidP="009C237E">
            <w:pPr>
              <w:spacing w:before="120" w:after="120"/>
              <w:rPr>
                <w:rStyle w:val="Wyrnienieintensywne"/>
                <w:b w:val="0"/>
                <w:i w:val="0"/>
              </w:rPr>
            </w:pPr>
            <w:r>
              <w:rPr>
                <w:rStyle w:val="Wyrnienieintensywne"/>
                <w:b w:val="0"/>
                <w:i w:val="0"/>
              </w:rPr>
              <w:t xml:space="preserve">Pomimo wprowadzonych </w:t>
            </w:r>
            <w:r w:rsidRPr="00867361">
              <w:rPr>
                <w:rStyle w:val="Wyrnienieintensywne"/>
                <w:b w:val="0"/>
                <w:i w:val="0"/>
              </w:rPr>
              <w:t xml:space="preserve">regulacji prawnych </w:t>
            </w:r>
            <w:r>
              <w:rPr>
                <w:rStyle w:val="Wyrnienieintensywne"/>
                <w:b w:val="0"/>
                <w:i w:val="0"/>
              </w:rPr>
              <w:t xml:space="preserve">w tym obszarze, które mają </w:t>
            </w:r>
            <w:r w:rsidRPr="009127B3">
              <w:rPr>
                <w:rStyle w:val="Wyrnienieintensywne"/>
                <w:b w:val="0"/>
                <w:i w:val="0"/>
              </w:rPr>
              <w:t>na celu zmniejszenie liczby zdarzeń i zagrożeń związanych ze zmęczeniem, nadal będzie ono występować ze względu na różne wyzwania operacyjne.</w:t>
            </w:r>
          </w:p>
          <w:p w14:paraId="5A7BF0FC" w14:textId="7BE46E4A" w:rsidR="003D7CA0" w:rsidRPr="003D7CA0" w:rsidRDefault="003D7CA0" w:rsidP="00F52CE9">
            <w:pPr>
              <w:spacing w:before="120" w:after="120"/>
              <w:rPr>
                <w:rStyle w:val="Wyrnienieintensywne"/>
                <w:b w:val="0"/>
                <w:i w:val="0"/>
              </w:rPr>
            </w:pPr>
            <w:r>
              <w:rPr>
                <w:rStyle w:val="Wyrnienieintensywne"/>
                <w:b w:val="0"/>
                <w:i w:val="0"/>
              </w:rPr>
              <w:t xml:space="preserve">Kolejnym wyzwaniem jest odpowiednie przygotowanie i kompetencje inspektorów </w:t>
            </w:r>
            <w:r w:rsidRPr="003D7CA0">
              <w:rPr>
                <w:rStyle w:val="Wyrnienieintensywne"/>
                <w:b w:val="0"/>
                <w:i w:val="0"/>
              </w:rPr>
              <w:t xml:space="preserve">do zatwierdzania i nadzorowania </w:t>
            </w:r>
            <w:proofErr w:type="spellStart"/>
            <w:r w:rsidRPr="003D7CA0">
              <w:rPr>
                <w:rStyle w:val="Wyrnienieintensywne"/>
                <w:b w:val="0"/>
              </w:rPr>
              <w:t>flight</w:t>
            </w:r>
            <w:proofErr w:type="spellEnd"/>
            <w:r w:rsidRPr="003D7CA0">
              <w:rPr>
                <w:rStyle w:val="Wyrnienieintensywne"/>
                <w:b w:val="0"/>
              </w:rPr>
              <w:t xml:space="preserve"> </w:t>
            </w:r>
            <w:proofErr w:type="spellStart"/>
            <w:r w:rsidRPr="003D7CA0">
              <w:rPr>
                <w:rStyle w:val="Wyrnienieintensywne"/>
                <w:b w:val="0"/>
              </w:rPr>
              <w:t>time</w:t>
            </w:r>
            <w:proofErr w:type="spellEnd"/>
            <w:r w:rsidRPr="003D7CA0">
              <w:rPr>
                <w:rStyle w:val="Wyrnienieintensywne"/>
                <w:b w:val="0"/>
              </w:rPr>
              <w:t xml:space="preserve"> </w:t>
            </w:r>
            <w:proofErr w:type="spellStart"/>
            <w:r w:rsidRPr="003D7CA0">
              <w:rPr>
                <w:rStyle w:val="Wyrnienieintensywne"/>
                <w:b w:val="0"/>
              </w:rPr>
              <w:t>specification</w:t>
            </w:r>
            <w:proofErr w:type="spellEnd"/>
            <w:r w:rsidRPr="003D7CA0">
              <w:rPr>
                <w:rStyle w:val="Wyrnienieintensywne"/>
                <w:b w:val="0"/>
              </w:rPr>
              <w:t xml:space="preserve"> </w:t>
            </w:r>
            <w:proofErr w:type="spellStart"/>
            <w:r w:rsidRPr="003D7CA0">
              <w:rPr>
                <w:rStyle w:val="Wyrnienieintensywne"/>
                <w:b w:val="0"/>
              </w:rPr>
              <w:t>schemes</w:t>
            </w:r>
            <w:proofErr w:type="spellEnd"/>
            <w:r>
              <w:rPr>
                <w:rStyle w:val="Wyrnienieintensywne"/>
                <w:b w:val="0"/>
                <w:i w:val="0"/>
              </w:rPr>
              <w:t xml:space="preserve"> </w:t>
            </w:r>
            <w:r w:rsidRPr="003D7CA0">
              <w:rPr>
                <w:rStyle w:val="Wyrnienieintensywne"/>
                <w:b w:val="0"/>
                <w:i w:val="0"/>
              </w:rPr>
              <w:t xml:space="preserve"> operatorów</w:t>
            </w:r>
            <w:r>
              <w:rPr>
                <w:rStyle w:val="Wyrnienieintensywne"/>
                <w:b w:val="0"/>
                <w:i w:val="0"/>
              </w:rPr>
              <w:t xml:space="preserve"> lotniczych</w:t>
            </w:r>
            <w:r w:rsidRPr="003D7CA0">
              <w:rPr>
                <w:rStyle w:val="Wyrnienieintensywne"/>
                <w:b w:val="0"/>
                <w:i w:val="0"/>
              </w:rPr>
              <w:t>, w szczególności tych, które obejmują zarządzanie ryzykiem zmęczenia</w:t>
            </w:r>
            <w:r>
              <w:rPr>
                <w:rStyle w:val="Wyrnienieintensywne"/>
                <w:b w:val="0"/>
                <w:i w:val="0"/>
              </w:rPr>
              <w:t xml:space="preserve"> (FRM – </w:t>
            </w:r>
            <w:proofErr w:type="spellStart"/>
            <w:r>
              <w:rPr>
                <w:rStyle w:val="Wyrnienieintensywne"/>
                <w:b w:val="0"/>
                <w:i w:val="0"/>
              </w:rPr>
              <w:t>Fatigue</w:t>
            </w:r>
            <w:proofErr w:type="spellEnd"/>
            <w:r>
              <w:rPr>
                <w:rStyle w:val="Wyrnienieintensywne"/>
                <w:b w:val="0"/>
                <w:i w:val="0"/>
              </w:rPr>
              <w:t xml:space="preserve"> </w:t>
            </w:r>
            <w:proofErr w:type="spellStart"/>
            <w:r>
              <w:rPr>
                <w:rStyle w:val="Wyrnienieintensywne"/>
                <w:b w:val="0"/>
                <w:i w:val="0"/>
              </w:rPr>
              <w:t>Risk</w:t>
            </w:r>
            <w:proofErr w:type="spellEnd"/>
            <w:r>
              <w:rPr>
                <w:rStyle w:val="Wyrnienieintensywne"/>
                <w:b w:val="0"/>
                <w:i w:val="0"/>
              </w:rPr>
              <w:t xml:space="preserve"> Management)</w:t>
            </w:r>
            <w:r w:rsidRPr="003D7CA0">
              <w:rPr>
                <w:rStyle w:val="Wyrnienieintensywne"/>
                <w:b w:val="0"/>
                <w:i w:val="0"/>
              </w:rPr>
              <w:t>.</w:t>
            </w:r>
            <w:r w:rsidR="00F52CE9">
              <w:rPr>
                <w:rStyle w:val="Wyrnienieintensywne"/>
                <w:b w:val="0"/>
                <w:i w:val="0"/>
              </w:rPr>
              <w:t xml:space="preserve"> Inspektorzy ULC</w:t>
            </w:r>
            <w:r w:rsidR="00F52CE9" w:rsidRPr="00F52CE9">
              <w:rPr>
                <w:rStyle w:val="Wyrnienieintensywne"/>
                <w:b w:val="0"/>
                <w:i w:val="0"/>
              </w:rPr>
              <w:t xml:space="preserve"> powinny skupić się na weryfikacji</w:t>
            </w:r>
            <w:r w:rsidR="00F52CE9">
              <w:rPr>
                <w:rStyle w:val="Wyrnienieintensywne"/>
                <w:b w:val="0"/>
                <w:i w:val="0"/>
              </w:rPr>
              <w:t xml:space="preserve"> </w:t>
            </w:r>
            <w:r w:rsidR="00F52CE9" w:rsidRPr="00F52CE9">
              <w:rPr>
                <w:rStyle w:val="Wyrnienieintensywne"/>
                <w:b w:val="0"/>
                <w:i w:val="0"/>
              </w:rPr>
              <w:t>skutecznego wdrożenia procesów ustanowionych w celu spełnienia wymogów dotyczących obowiązków operatorów i zapewnienia odpowiedniego zarządzania ryzykiem zmęczenia</w:t>
            </w:r>
            <w:r w:rsidR="00F52CE9">
              <w:rPr>
                <w:rStyle w:val="Wyrnienieintensywne"/>
                <w:b w:val="0"/>
                <w:i w:val="0"/>
              </w:rPr>
              <w:t xml:space="preserve"> i brać</w:t>
            </w:r>
            <w:r w:rsidR="00F52CE9" w:rsidRPr="00F52CE9">
              <w:rPr>
                <w:rStyle w:val="Wyrnienieintensywne"/>
                <w:b w:val="0"/>
                <w:i w:val="0"/>
              </w:rPr>
              <w:t xml:space="preserve"> pod uwagę te ostatnie podczas przeprowadzania audytów systemów zarządzania</w:t>
            </w:r>
            <w:r w:rsidR="00F52CE9">
              <w:rPr>
                <w:rStyle w:val="Wyrnienieintensywne"/>
                <w:b w:val="0"/>
                <w:i w:val="0"/>
              </w:rPr>
              <w:t xml:space="preserve"> u</w:t>
            </w:r>
            <w:r w:rsidR="00F52CE9" w:rsidRPr="00F52CE9">
              <w:rPr>
                <w:rStyle w:val="Wyrnienieintensywne"/>
                <w:b w:val="0"/>
                <w:i w:val="0"/>
              </w:rPr>
              <w:t xml:space="preserve"> operatorów.</w:t>
            </w:r>
          </w:p>
        </w:tc>
      </w:tr>
      <w:tr w:rsidR="00CF4E85" w14:paraId="3E239F2C" w14:textId="77777777" w:rsidTr="00CF4E85">
        <w:tc>
          <w:tcPr>
            <w:tcW w:w="9062" w:type="dxa"/>
            <w:shd w:val="clear" w:color="auto" w:fill="FBE4D5" w:themeFill="accent2" w:themeFillTint="33"/>
          </w:tcPr>
          <w:p w14:paraId="1FA5FE90" w14:textId="77777777" w:rsidR="00CF4E85" w:rsidRDefault="00CF4E85" w:rsidP="00BC4836">
            <w:pPr>
              <w:spacing w:before="120" w:after="120"/>
              <w:rPr>
                <w:rStyle w:val="Wyrnienieintensywne"/>
              </w:rPr>
            </w:pPr>
            <w:r w:rsidRPr="009F51C3">
              <w:rPr>
                <w:rStyle w:val="Wyrnienieintensywne"/>
              </w:rPr>
              <w:lastRenderedPageBreak/>
              <w:t>Co jest celem działań?</w:t>
            </w:r>
          </w:p>
        </w:tc>
      </w:tr>
      <w:tr w:rsidR="00CF4E85" w14:paraId="0AF2F91D" w14:textId="77777777" w:rsidTr="00CF4E85">
        <w:tc>
          <w:tcPr>
            <w:tcW w:w="9062" w:type="dxa"/>
            <w:shd w:val="clear" w:color="auto" w:fill="FBE4D5" w:themeFill="accent2" w:themeFillTint="33"/>
          </w:tcPr>
          <w:p w14:paraId="779E320C" w14:textId="72D7D6DE" w:rsidR="00CF4E85" w:rsidRPr="009127B3" w:rsidRDefault="009127B3" w:rsidP="00867361">
            <w:pPr>
              <w:spacing w:before="120" w:after="120"/>
              <w:rPr>
                <w:rStyle w:val="Wyrnienieintensywne"/>
                <w:b w:val="0"/>
                <w:i w:val="0"/>
              </w:rPr>
            </w:pPr>
            <w:r>
              <w:rPr>
                <w:rStyle w:val="Wyrnienieintensywne"/>
                <w:b w:val="0"/>
                <w:i w:val="0"/>
              </w:rPr>
              <w:t>M</w:t>
            </w:r>
            <w:r w:rsidR="00867361" w:rsidRPr="009127B3">
              <w:rPr>
                <w:rStyle w:val="Wyrnienieintensywne"/>
                <w:b w:val="0"/>
                <w:i w:val="0"/>
              </w:rPr>
              <w:t>onitoro</w:t>
            </w:r>
            <w:r w:rsidR="00167D98" w:rsidRPr="00167D98">
              <w:rPr>
                <w:rStyle w:val="Wyrnienieintensywne"/>
                <w:b w:val="0"/>
                <w:i w:val="0"/>
              </w:rPr>
              <w:t>wanie</w:t>
            </w:r>
            <w:r>
              <w:rPr>
                <w:rStyle w:val="Wyrnienieintensywne"/>
                <w:b w:val="0"/>
                <w:i w:val="0"/>
              </w:rPr>
              <w:t xml:space="preserve"> skali zjawiska </w:t>
            </w:r>
            <w:r w:rsidR="00167D98" w:rsidRPr="00167D98">
              <w:rPr>
                <w:rStyle w:val="Wyrnienieintensywne"/>
                <w:b w:val="0"/>
                <w:i w:val="0"/>
              </w:rPr>
              <w:t xml:space="preserve">zmęczenia </w:t>
            </w:r>
            <w:r w:rsidR="00716AAB">
              <w:rPr>
                <w:rStyle w:val="Wyrnienieintensywne"/>
                <w:b w:val="0"/>
                <w:i w:val="0"/>
              </w:rPr>
              <w:t>personelu lotniczego i pokładowego</w:t>
            </w:r>
            <w:r w:rsidR="003D7CA0">
              <w:rPr>
                <w:rStyle w:val="Wyrnienieintensywne"/>
                <w:b w:val="0"/>
                <w:i w:val="0"/>
              </w:rPr>
              <w:t xml:space="preserve"> oraz kompetencji inspektorów w zakresie nadzorowania </w:t>
            </w:r>
            <w:proofErr w:type="spellStart"/>
            <w:r w:rsidR="003D7CA0" w:rsidRPr="003D7CA0">
              <w:rPr>
                <w:rStyle w:val="Wyrnienieintensywne"/>
                <w:b w:val="0"/>
              </w:rPr>
              <w:t>flight</w:t>
            </w:r>
            <w:proofErr w:type="spellEnd"/>
            <w:r w:rsidR="003D7CA0" w:rsidRPr="003D7CA0">
              <w:rPr>
                <w:rStyle w:val="Wyrnienieintensywne"/>
                <w:b w:val="0"/>
              </w:rPr>
              <w:t xml:space="preserve"> </w:t>
            </w:r>
            <w:proofErr w:type="spellStart"/>
            <w:r w:rsidR="003D7CA0" w:rsidRPr="003D7CA0">
              <w:rPr>
                <w:rStyle w:val="Wyrnienieintensywne"/>
                <w:b w:val="0"/>
              </w:rPr>
              <w:t>time</w:t>
            </w:r>
            <w:proofErr w:type="spellEnd"/>
            <w:r w:rsidR="003D7CA0" w:rsidRPr="003D7CA0">
              <w:rPr>
                <w:rStyle w:val="Wyrnienieintensywne"/>
                <w:b w:val="0"/>
              </w:rPr>
              <w:t xml:space="preserve"> </w:t>
            </w:r>
            <w:proofErr w:type="spellStart"/>
            <w:r w:rsidR="003D7CA0" w:rsidRPr="003D7CA0">
              <w:rPr>
                <w:rStyle w:val="Wyrnienieintensywne"/>
                <w:b w:val="0"/>
              </w:rPr>
              <w:t>specification</w:t>
            </w:r>
            <w:proofErr w:type="spellEnd"/>
            <w:r w:rsidR="003D7CA0" w:rsidRPr="003D7CA0">
              <w:rPr>
                <w:rStyle w:val="Wyrnienieintensywne"/>
                <w:b w:val="0"/>
              </w:rPr>
              <w:t xml:space="preserve"> </w:t>
            </w:r>
            <w:proofErr w:type="spellStart"/>
            <w:r w:rsidR="003D7CA0" w:rsidRPr="003D7CA0">
              <w:rPr>
                <w:rStyle w:val="Wyrnienieintensywne"/>
                <w:b w:val="0"/>
              </w:rPr>
              <w:t>schemes</w:t>
            </w:r>
            <w:proofErr w:type="spellEnd"/>
            <w:r w:rsidR="003D7CA0">
              <w:rPr>
                <w:rStyle w:val="Wyrnienieintensywne"/>
                <w:b w:val="0"/>
                <w:i w:val="0"/>
              </w:rPr>
              <w:t xml:space="preserve"> </w:t>
            </w:r>
            <w:r w:rsidR="003D7CA0" w:rsidRPr="003D7CA0">
              <w:rPr>
                <w:rStyle w:val="Wyrnienieintensywne"/>
                <w:b w:val="0"/>
                <w:i w:val="0"/>
              </w:rPr>
              <w:t xml:space="preserve"> </w:t>
            </w:r>
            <w:r w:rsidR="003D7CA0">
              <w:rPr>
                <w:rStyle w:val="Wyrnienieintensywne"/>
                <w:b w:val="0"/>
                <w:i w:val="0"/>
              </w:rPr>
              <w:t xml:space="preserve">oraz FRM u operatorów. </w:t>
            </w:r>
          </w:p>
        </w:tc>
      </w:tr>
      <w:tr w:rsidR="00CF4E85" w14:paraId="396D6417" w14:textId="77777777" w:rsidTr="00CF4E85">
        <w:tc>
          <w:tcPr>
            <w:tcW w:w="9062" w:type="dxa"/>
            <w:shd w:val="clear" w:color="auto" w:fill="FBE4D5" w:themeFill="accent2" w:themeFillTint="33"/>
          </w:tcPr>
          <w:p w14:paraId="264B7FAA" w14:textId="77777777" w:rsidR="00CF4E85" w:rsidRDefault="00CF4E85" w:rsidP="00BC4836">
            <w:pPr>
              <w:spacing w:before="120" w:after="120"/>
              <w:rPr>
                <w:rStyle w:val="Wyrnienieintensywne"/>
              </w:rPr>
            </w:pPr>
            <w:r w:rsidRPr="009F51C3">
              <w:rPr>
                <w:rStyle w:val="Wyrnienieintensywne"/>
              </w:rPr>
              <w:t>Zadania realizowane w ramach zarządzania zagrożeniem</w:t>
            </w:r>
          </w:p>
        </w:tc>
      </w:tr>
      <w:tr w:rsidR="00CF4E85" w14:paraId="508C7502" w14:textId="77777777" w:rsidTr="00CF4E85">
        <w:tc>
          <w:tcPr>
            <w:tcW w:w="9062" w:type="dxa"/>
            <w:shd w:val="clear" w:color="auto" w:fill="FBE4D5" w:themeFill="accent2" w:themeFillTint="33"/>
          </w:tcPr>
          <w:p w14:paraId="34A59D33" w14:textId="1CE12218" w:rsidR="00CF4E85" w:rsidRDefault="00B97B2A" w:rsidP="00BC4836">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B.9</w:t>
            </w:r>
          </w:p>
        </w:tc>
      </w:tr>
      <w:tr w:rsidR="00CF4E85" w14:paraId="1FD9E478" w14:textId="77777777" w:rsidTr="00CF4E85">
        <w:tc>
          <w:tcPr>
            <w:tcW w:w="9062" w:type="dxa"/>
            <w:shd w:val="clear" w:color="auto" w:fill="FBE4D5" w:themeFill="accent2" w:themeFillTint="33"/>
          </w:tcPr>
          <w:p w14:paraId="3771B282" w14:textId="77777777" w:rsidR="00CF4E85" w:rsidRDefault="00CF4E85" w:rsidP="00BC4836">
            <w:pPr>
              <w:spacing w:before="120" w:after="120"/>
              <w:rPr>
                <w:rStyle w:val="Wyrnienieintensywne"/>
              </w:rPr>
            </w:pPr>
            <w:r>
              <w:rPr>
                <w:rStyle w:val="Wyrnienieintensywne"/>
              </w:rPr>
              <w:t xml:space="preserve">Przyjęty sposób monitorowania </w:t>
            </w:r>
          </w:p>
        </w:tc>
      </w:tr>
      <w:tr w:rsidR="00CF4E85" w14:paraId="0057870A" w14:textId="77777777" w:rsidTr="00CF4E85">
        <w:tc>
          <w:tcPr>
            <w:tcW w:w="9062" w:type="dxa"/>
            <w:shd w:val="clear" w:color="auto" w:fill="FBE4D5" w:themeFill="accent2" w:themeFillTint="33"/>
          </w:tcPr>
          <w:p w14:paraId="0F78F5DE" w14:textId="77777777" w:rsidR="00716AAB" w:rsidRPr="00716AAB" w:rsidRDefault="00716AAB" w:rsidP="00716AAB">
            <w:pPr>
              <w:spacing w:before="120" w:after="120"/>
              <w:rPr>
                <w:rStyle w:val="Wyrnienieintensywne"/>
                <w:b w:val="0"/>
                <w:i w:val="0"/>
              </w:rPr>
            </w:pPr>
            <w:r w:rsidRPr="00716AAB">
              <w:rPr>
                <w:rStyle w:val="Wyrnienieintensywne"/>
                <w:b w:val="0"/>
                <w:i w:val="0"/>
              </w:rPr>
              <w:t xml:space="preserve">W ramach </w:t>
            </w:r>
            <w:proofErr w:type="spellStart"/>
            <w:r w:rsidRPr="00716AAB">
              <w:rPr>
                <w:rStyle w:val="Wyrnienieintensywne"/>
                <w:b w:val="0"/>
                <w:i w:val="0"/>
              </w:rPr>
              <w:t>SPIs</w:t>
            </w:r>
            <w:proofErr w:type="spellEnd"/>
            <w:r w:rsidRPr="00716AAB">
              <w:rPr>
                <w:rStyle w:val="Wyrnienieintensywne"/>
                <w:b w:val="0"/>
                <w:i w:val="0"/>
              </w:rPr>
              <w:t xml:space="preserve"> w zakresie zmęczenia personelu lotniczego (FATIGUE) ustanawia się następujące wskaźniki:</w:t>
            </w:r>
          </w:p>
          <w:p w14:paraId="2E7CEE43" w14:textId="77777777" w:rsidR="00716AAB" w:rsidRPr="00716AAB" w:rsidRDefault="00716AAB" w:rsidP="00716AAB">
            <w:pPr>
              <w:spacing w:before="120" w:after="120"/>
              <w:rPr>
                <w:rStyle w:val="Wyrnienieintensywne"/>
                <w:i w:val="0"/>
              </w:rPr>
            </w:pPr>
            <w:r w:rsidRPr="00716AAB">
              <w:rPr>
                <w:rStyle w:val="Wyrnienieintensywne"/>
                <w:i w:val="0"/>
              </w:rPr>
              <w:t>Podmiot wskazany: OPS</w:t>
            </w:r>
          </w:p>
          <w:p w14:paraId="09CD450D" w14:textId="1A721C2B" w:rsidR="00716AAB" w:rsidRPr="00716AAB" w:rsidRDefault="00716AAB" w:rsidP="00716AAB">
            <w:pPr>
              <w:pStyle w:val="Akapitzlist"/>
              <w:numPr>
                <w:ilvl w:val="0"/>
                <w:numId w:val="65"/>
              </w:numPr>
              <w:spacing w:before="120" w:after="120"/>
              <w:rPr>
                <w:rStyle w:val="Wyrnienieintensywne"/>
                <w:b w:val="0"/>
                <w:i w:val="0"/>
              </w:rPr>
            </w:pPr>
            <w:r w:rsidRPr="00716AAB">
              <w:rPr>
                <w:rStyle w:val="Wyrnienieintensywne"/>
                <w:b w:val="0"/>
                <w:i w:val="0"/>
              </w:rPr>
              <w:t>Liczba zdarzeń - przypadków zmęczenia pilotów w związku z przedłużonym czasem pełnienia obowiązków (</w:t>
            </w:r>
            <w:proofErr w:type="spellStart"/>
            <w:r w:rsidRPr="00716AAB">
              <w:rPr>
                <w:rStyle w:val="Wyrnienieintensywne"/>
                <w:b w:val="0"/>
                <w:i w:val="0"/>
              </w:rPr>
              <w:t>Fatigue</w:t>
            </w:r>
            <w:proofErr w:type="spellEnd"/>
            <w:r w:rsidRPr="00716AAB">
              <w:rPr>
                <w:rStyle w:val="Wyrnienieintensywne"/>
                <w:b w:val="0"/>
                <w:i w:val="0"/>
              </w:rPr>
              <w:t xml:space="preserve"> </w:t>
            </w:r>
            <w:proofErr w:type="spellStart"/>
            <w:r w:rsidRPr="00716AAB">
              <w:rPr>
                <w:rStyle w:val="Wyrnienieintensywne"/>
                <w:b w:val="0"/>
                <w:i w:val="0"/>
              </w:rPr>
              <w:t>Reports</w:t>
            </w:r>
            <w:proofErr w:type="spellEnd"/>
            <w:r w:rsidRPr="00716AAB">
              <w:rPr>
                <w:rStyle w:val="Wyrnienieintensywne"/>
                <w:b w:val="0"/>
                <w:i w:val="0"/>
              </w:rPr>
              <w:t>) / Liczba operacji lotniczych w danym miesiącu;</w:t>
            </w:r>
          </w:p>
          <w:p w14:paraId="22DECCDB" w14:textId="3B1C3957" w:rsidR="00716AAB" w:rsidRPr="00716AAB" w:rsidRDefault="00716AAB" w:rsidP="00716AAB">
            <w:pPr>
              <w:pStyle w:val="Akapitzlist"/>
              <w:numPr>
                <w:ilvl w:val="0"/>
                <w:numId w:val="65"/>
              </w:numPr>
              <w:spacing w:before="120" w:after="120"/>
              <w:rPr>
                <w:rStyle w:val="Wyrnienieintensywne"/>
                <w:b w:val="0"/>
                <w:i w:val="0"/>
              </w:rPr>
            </w:pPr>
            <w:r w:rsidRPr="00716AAB">
              <w:rPr>
                <w:rStyle w:val="Wyrnienieintensywne"/>
                <w:b w:val="0"/>
                <w:i w:val="0"/>
              </w:rPr>
              <w:t>Liczba zdarzeń - przypadków zmęczenia personelu pokładowego w związku z przedłużonym czasem pełnienia obowiązków (</w:t>
            </w:r>
            <w:proofErr w:type="spellStart"/>
            <w:r w:rsidRPr="00716AAB">
              <w:rPr>
                <w:rStyle w:val="Wyrnienieintensywne"/>
                <w:b w:val="0"/>
                <w:i w:val="0"/>
              </w:rPr>
              <w:t>Fatigue</w:t>
            </w:r>
            <w:proofErr w:type="spellEnd"/>
            <w:r w:rsidRPr="00716AAB">
              <w:rPr>
                <w:rStyle w:val="Wyrnienieintensywne"/>
                <w:b w:val="0"/>
                <w:i w:val="0"/>
              </w:rPr>
              <w:t xml:space="preserve"> </w:t>
            </w:r>
            <w:proofErr w:type="spellStart"/>
            <w:r w:rsidRPr="00716AAB">
              <w:rPr>
                <w:rStyle w:val="Wyrnienieintensywne"/>
                <w:b w:val="0"/>
                <w:i w:val="0"/>
              </w:rPr>
              <w:t>reports</w:t>
            </w:r>
            <w:proofErr w:type="spellEnd"/>
            <w:r w:rsidRPr="00716AAB">
              <w:rPr>
                <w:rStyle w:val="Wyrnienieintensywne"/>
                <w:b w:val="0"/>
                <w:i w:val="0"/>
              </w:rPr>
              <w:t>) / Liczba operacji lotniczych w danym miesiącu;</w:t>
            </w:r>
          </w:p>
          <w:p w14:paraId="5865ABD3" w14:textId="77777777" w:rsidR="00716AAB" w:rsidRPr="00716AAB" w:rsidRDefault="00716AAB" w:rsidP="00716AAB">
            <w:pPr>
              <w:spacing w:before="120" w:after="120"/>
              <w:rPr>
                <w:rStyle w:val="Wyrnienieintensywne"/>
                <w:i w:val="0"/>
              </w:rPr>
            </w:pPr>
            <w:r w:rsidRPr="00716AAB">
              <w:rPr>
                <w:rStyle w:val="Wyrnienieintensywne"/>
                <w:i w:val="0"/>
              </w:rPr>
              <w:t xml:space="preserve">W ramach </w:t>
            </w:r>
            <w:proofErr w:type="spellStart"/>
            <w:r w:rsidRPr="00716AAB">
              <w:rPr>
                <w:rStyle w:val="Wyrnienieintensywne"/>
                <w:i w:val="0"/>
              </w:rPr>
              <w:t>SPIs</w:t>
            </w:r>
            <w:proofErr w:type="spellEnd"/>
            <w:r w:rsidRPr="00716AAB">
              <w:rPr>
                <w:rStyle w:val="Wyrnienieintensywne"/>
                <w:i w:val="0"/>
              </w:rPr>
              <w:t xml:space="preserve"> dla ULC mierzy się:</w:t>
            </w:r>
          </w:p>
          <w:p w14:paraId="4F7D9551" w14:textId="11B07E4B" w:rsidR="00716AAB" w:rsidRPr="00716AAB" w:rsidRDefault="00716AAB" w:rsidP="00716AAB">
            <w:pPr>
              <w:pStyle w:val="Akapitzlist"/>
              <w:numPr>
                <w:ilvl w:val="0"/>
                <w:numId w:val="66"/>
              </w:numPr>
              <w:spacing w:before="120" w:after="120"/>
              <w:rPr>
                <w:rStyle w:val="Wyrnienieintensywne"/>
                <w:b w:val="0"/>
                <w:i w:val="0"/>
              </w:rPr>
            </w:pPr>
            <w:r w:rsidRPr="00716AAB">
              <w:rPr>
                <w:rStyle w:val="Wyrnienieintensywne"/>
                <w:b w:val="0"/>
                <w:i w:val="0"/>
              </w:rPr>
              <w:t xml:space="preserve">zdarzenia w których jednym z czynników jego zaistnienia był problem ze zmęczeniem personelu </w:t>
            </w:r>
          </w:p>
          <w:p w14:paraId="051E8EC3" w14:textId="43E0BB10" w:rsidR="00CF4E85" w:rsidRPr="00363CEA" w:rsidRDefault="00716AAB" w:rsidP="00363CEA">
            <w:pPr>
              <w:spacing w:before="120" w:after="120"/>
              <w:rPr>
                <w:rStyle w:val="Wyrnienieintensywne"/>
                <w:b w:val="0"/>
                <w:i w:val="0"/>
              </w:rPr>
            </w:pPr>
            <w:r w:rsidRPr="00716AAB">
              <w:rPr>
                <w:rStyle w:val="Wyrnienieintensywne"/>
                <w:b w:val="0"/>
                <w:i w:val="0"/>
              </w:rPr>
              <w:t>na podstawie danych ECCAIRS z uwzględnieniem</w:t>
            </w:r>
            <w:r w:rsidR="00450D5D">
              <w:rPr>
                <w:rStyle w:val="Wyrnienieintensywne"/>
                <w:b w:val="0"/>
                <w:i w:val="0"/>
              </w:rPr>
              <w:t xml:space="preserve"> </w:t>
            </w:r>
            <w:proofErr w:type="spellStart"/>
            <w:r w:rsidRPr="00716AAB">
              <w:rPr>
                <w:rStyle w:val="Wyrnienieintensywne"/>
                <w:b w:val="0"/>
                <w:i w:val="0"/>
              </w:rPr>
              <w:t>zystkich</w:t>
            </w:r>
            <w:proofErr w:type="spellEnd"/>
            <w:r w:rsidRPr="00716AAB">
              <w:rPr>
                <w:rStyle w:val="Wyrnienieintensywne"/>
                <w:b w:val="0"/>
                <w:i w:val="0"/>
              </w:rPr>
              <w:t xml:space="preserve"> operacji</w:t>
            </w:r>
            <w:r w:rsidR="00A845B2">
              <w:rPr>
                <w:rStyle w:val="Wyrnienieintensywne"/>
                <w:b w:val="0"/>
                <w:i w:val="0"/>
              </w:rPr>
              <w:t>.</w:t>
            </w:r>
            <w:r w:rsidRPr="00716AAB">
              <w:rPr>
                <w:rStyle w:val="Wyrnienieintensywne"/>
                <w:b w:val="0"/>
                <w:i w:val="0"/>
              </w:rPr>
              <w:t xml:space="preserve"> </w:t>
            </w:r>
          </w:p>
        </w:tc>
      </w:tr>
      <w:tr w:rsidR="00CF4E85" w14:paraId="2882BA96" w14:textId="77777777" w:rsidTr="00CF4E85">
        <w:tc>
          <w:tcPr>
            <w:tcW w:w="9062" w:type="dxa"/>
            <w:shd w:val="clear" w:color="auto" w:fill="FBE4D5" w:themeFill="accent2" w:themeFillTint="33"/>
          </w:tcPr>
          <w:p w14:paraId="38E446F3" w14:textId="77777777" w:rsidR="00CF4E85" w:rsidRDefault="00CF4E85" w:rsidP="00BC4836">
            <w:pPr>
              <w:spacing w:before="120" w:after="120"/>
              <w:rPr>
                <w:rStyle w:val="Wyrnienieintensywne"/>
              </w:rPr>
            </w:pPr>
            <w:r w:rsidRPr="009F51C3">
              <w:rPr>
                <w:rStyle w:val="Wyrnienieintensywne"/>
              </w:rPr>
              <w:t xml:space="preserve">Powiązane działania EPAS i EUR RASP </w:t>
            </w:r>
          </w:p>
        </w:tc>
      </w:tr>
      <w:tr w:rsidR="00CF4E85" w14:paraId="4B91313E" w14:textId="77777777" w:rsidTr="00CF4E85">
        <w:tc>
          <w:tcPr>
            <w:tcW w:w="9062" w:type="dxa"/>
            <w:shd w:val="clear" w:color="auto" w:fill="FBE4D5" w:themeFill="accent2" w:themeFillTint="33"/>
          </w:tcPr>
          <w:p w14:paraId="3852CCD0" w14:textId="77777777" w:rsidR="003267FB" w:rsidRDefault="003267FB" w:rsidP="003267FB">
            <w:pPr>
              <w:spacing w:before="120" w:after="120"/>
              <w:rPr>
                <w:rStyle w:val="Wyrnienieintensywne"/>
                <w:i w:val="0"/>
                <w:lang w:val="en-GB"/>
              </w:rPr>
            </w:pPr>
            <w:r>
              <w:rPr>
                <w:rStyle w:val="Wyrnienieintensywne"/>
                <w:i w:val="0"/>
                <w:lang w:val="en-GB"/>
              </w:rPr>
              <w:t>RASP</w:t>
            </w:r>
            <w:r w:rsidRPr="00905BA2">
              <w:rPr>
                <w:rStyle w:val="Wyrnienieintensywne"/>
                <w:i w:val="0"/>
                <w:lang w:val="en-GB"/>
              </w:rPr>
              <w:t xml:space="preserve"> Strategic Priority </w:t>
            </w:r>
            <w:r>
              <w:rPr>
                <w:rStyle w:val="Wyrnienieintensywne"/>
                <w:i w:val="0"/>
                <w:lang w:val="en-GB"/>
              </w:rPr>
              <w:t>(</w:t>
            </w:r>
            <w:r w:rsidRPr="00FA24A3">
              <w:rPr>
                <w:rStyle w:val="Wyrnienieintensywne"/>
                <w:i w:val="0"/>
                <w:lang w:val="en-GB"/>
              </w:rPr>
              <w:t>S</w:t>
            </w:r>
            <w:r>
              <w:rPr>
                <w:rStyle w:val="Wyrnienieintensywne"/>
                <w:i w:val="0"/>
                <w:lang w:val="en-GB"/>
              </w:rPr>
              <w:t>ystemic Safety):</w:t>
            </w:r>
          </w:p>
          <w:p w14:paraId="5B882AFE" w14:textId="77777777" w:rsidR="003267FB" w:rsidRDefault="003267FB" w:rsidP="003267FB">
            <w:pPr>
              <w:spacing w:before="120" w:after="120"/>
              <w:rPr>
                <w:rStyle w:val="Wyrnienieintensywne"/>
                <w:b w:val="0"/>
                <w:i w:val="0"/>
                <w:lang w:val="en-GB"/>
              </w:rPr>
            </w:pPr>
            <w:r>
              <w:rPr>
                <w:rStyle w:val="Wyrnienieintensywne"/>
                <w:b w:val="0"/>
                <w:i w:val="0"/>
                <w:lang w:val="en-GB"/>
              </w:rPr>
              <w:t>H</w:t>
            </w:r>
            <w:r w:rsidRPr="00071C25">
              <w:rPr>
                <w:rStyle w:val="Wyrnienieintensywne"/>
                <w:b w:val="0"/>
                <w:i w:val="0"/>
                <w:lang w:val="en-GB"/>
              </w:rPr>
              <w:t xml:space="preserve">uman factors and human performance </w:t>
            </w:r>
          </w:p>
          <w:p w14:paraId="11E62D8A" w14:textId="77777777" w:rsidR="003267FB" w:rsidRDefault="003267FB" w:rsidP="003267FB">
            <w:pPr>
              <w:spacing w:before="120" w:after="120"/>
              <w:rPr>
                <w:rStyle w:val="Wyrnienieintensywne"/>
                <w:b w:val="0"/>
                <w:i w:val="0"/>
                <w:lang w:val="en-GB"/>
              </w:rPr>
            </w:pPr>
            <w:r>
              <w:rPr>
                <w:rStyle w:val="Wyrnienieintensywne"/>
                <w:b w:val="0"/>
                <w:i w:val="0"/>
                <w:lang w:val="en-GB"/>
              </w:rPr>
              <w:t>EUR.RMT.0009, EUR.SPT.0090</w:t>
            </w:r>
          </w:p>
          <w:p w14:paraId="466DC3C0" w14:textId="77777777" w:rsidR="003267FB" w:rsidRPr="00905BA2" w:rsidRDefault="003267FB" w:rsidP="003267FB">
            <w:pPr>
              <w:spacing w:before="120" w:after="120"/>
              <w:rPr>
                <w:rStyle w:val="Wyrnienieintensywne"/>
                <w:i w:val="0"/>
                <w:lang w:val="en-GB"/>
              </w:rPr>
            </w:pPr>
            <w:r w:rsidRPr="009B52FC">
              <w:rPr>
                <w:rStyle w:val="Wyrnienieintensywne"/>
                <w:i w:val="0"/>
                <w:lang w:val="en-GB"/>
              </w:rPr>
              <w:t>EPAS Strategic</w:t>
            </w:r>
            <w:r w:rsidRPr="00905BA2">
              <w:rPr>
                <w:rStyle w:val="Wyrnienieintensywne"/>
                <w:i w:val="0"/>
                <w:lang w:val="en-GB"/>
              </w:rPr>
              <w:t xml:space="preserve"> Priority (</w:t>
            </w:r>
            <w:r w:rsidRPr="004E5E57">
              <w:rPr>
                <w:rStyle w:val="Wyrnienieintensywne"/>
                <w:i w:val="0"/>
                <w:lang w:val="en-GB"/>
              </w:rPr>
              <w:t>Systemic safety</w:t>
            </w:r>
            <w:r>
              <w:rPr>
                <w:rStyle w:val="Wyrnienieintensywne"/>
                <w:i w:val="0"/>
                <w:lang w:val="en-GB"/>
              </w:rPr>
              <w:t xml:space="preserve"> &amp; resilience</w:t>
            </w:r>
            <w:r w:rsidRPr="00905BA2">
              <w:rPr>
                <w:rStyle w:val="Wyrnienieintensywne"/>
                <w:i w:val="0"/>
                <w:lang w:val="en-GB"/>
              </w:rPr>
              <w:t>):</w:t>
            </w:r>
          </w:p>
          <w:p w14:paraId="7BFB7490" w14:textId="77777777" w:rsidR="003267FB" w:rsidRDefault="003267FB" w:rsidP="003267FB">
            <w:pPr>
              <w:spacing w:before="120" w:after="120"/>
              <w:rPr>
                <w:rStyle w:val="Wyrnienieintensywne"/>
                <w:b w:val="0"/>
                <w:i w:val="0"/>
                <w:lang w:val="en-GB"/>
              </w:rPr>
            </w:pPr>
            <w:r w:rsidRPr="0003283B">
              <w:rPr>
                <w:rStyle w:val="Wyrnienieintensywne"/>
                <w:b w:val="0"/>
                <w:i w:val="0"/>
                <w:lang w:val="en-GB"/>
              </w:rPr>
              <w:t>Manage human factors and human performance</w:t>
            </w:r>
          </w:p>
          <w:p w14:paraId="3A3CDA58" w14:textId="53C25450" w:rsidR="00CF4E85" w:rsidRPr="003267FB" w:rsidRDefault="003267FB" w:rsidP="00BC4836">
            <w:pPr>
              <w:spacing w:before="120" w:after="120"/>
              <w:rPr>
                <w:rStyle w:val="Wyrnienieintensywne"/>
                <w:i w:val="0"/>
                <w:lang w:val="en-GB"/>
              </w:rPr>
            </w:pPr>
            <w:r w:rsidRPr="007237DC">
              <w:rPr>
                <w:rStyle w:val="Wyrnienieintensywne"/>
                <w:b w:val="0"/>
                <w:i w:val="0"/>
                <w:lang w:val="en-GB"/>
              </w:rPr>
              <w:t>SPT.0115</w:t>
            </w:r>
            <w:r>
              <w:rPr>
                <w:rStyle w:val="Wyrnienieintensywne"/>
                <w:b w:val="0"/>
                <w:i w:val="0"/>
                <w:lang w:val="en-GB"/>
              </w:rPr>
              <w:t xml:space="preserve">, </w:t>
            </w:r>
            <w:r w:rsidRPr="00E611A7">
              <w:rPr>
                <w:rStyle w:val="Wyrnienieintensywne"/>
                <w:i w:val="0"/>
                <w:color w:val="0070C0"/>
                <w:lang w:val="en-GB"/>
              </w:rPr>
              <w:t>MST.003</w:t>
            </w:r>
            <w:r>
              <w:rPr>
                <w:rStyle w:val="Wyrnienieintensywne"/>
                <w:i w:val="0"/>
                <w:color w:val="0070C0"/>
                <w:lang w:val="en-GB"/>
              </w:rPr>
              <w:t xml:space="preserve">4, </w:t>
            </w:r>
            <w:r w:rsidRPr="003267FB">
              <w:rPr>
                <w:rStyle w:val="Wyrnienieintensywne"/>
                <w:i w:val="0"/>
                <w:color w:val="0070C0"/>
                <w:lang w:val="en-GB"/>
              </w:rPr>
              <w:t>MST.0037</w:t>
            </w:r>
          </w:p>
        </w:tc>
      </w:tr>
    </w:tbl>
    <w:p w14:paraId="219484E4" w14:textId="77777777" w:rsidR="00CF4E85" w:rsidRPr="00CF4E85" w:rsidRDefault="00CF4E85" w:rsidP="00CF4E85"/>
    <w:tbl>
      <w:tblPr>
        <w:tblStyle w:val="Tabela-Siatka"/>
        <w:tblW w:w="0" w:type="auto"/>
        <w:shd w:val="clear" w:color="auto" w:fill="FBE4D5" w:themeFill="accent2" w:themeFillTint="33"/>
        <w:tblLook w:val="04A0" w:firstRow="1" w:lastRow="0" w:firstColumn="1" w:lastColumn="0" w:noHBand="0" w:noVBand="1"/>
      </w:tblPr>
      <w:tblGrid>
        <w:gridCol w:w="9062"/>
      </w:tblGrid>
      <w:tr w:rsidR="00BA152B" w:rsidRPr="009B367C" w14:paraId="14CE7D2E" w14:textId="77777777" w:rsidTr="00E36B7A">
        <w:tc>
          <w:tcPr>
            <w:tcW w:w="9062" w:type="dxa"/>
            <w:shd w:val="clear" w:color="auto" w:fill="FBE4D5" w:themeFill="accent2" w:themeFillTint="33"/>
          </w:tcPr>
          <w:p w14:paraId="65CA1683" w14:textId="5F06F24D" w:rsidR="00BA152B" w:rsidRPr="009B367C" w:rsidRDefault="00267A87" w:rsidP="0013209B">
            <w:pPr>
              <w:pStyle w:val="Nagwek3"/>
              <w:numPr>
                <w:ilvl w:val="0"/>
                <w:numId w:val="58"/>
              </w:numPr>
              <w:spacing w:before="120" w:after="120"/>
              <w:outlineLvl w:val="2"/>
              <w:rPr>
                <w:rStyle w:val="Wyrnienieintensywne"/>
                <w:b/>
                <w:i w:val="0"/>
                <w:iCs w:val="0"/>
              </w:rPr>
            </w:pPr>
            <w:r>
              <w:t xml:space="preserve"> </w:t>
            </w:r>
            <w:bookmarkStart w:id="154" w:name="_Toc192592369"/>
            <w:r w:rsidRPr="00267A87">
              <w:t>Poziom kompetencji i świadomości personelu organizacji lotniczych w obszarze bezpieczeństwa i SMS-a</w:t>
            </w:r>
            <w:bookmarkEnd w:id="154"/>
          </w:p>
        </w:tc>
      </w:tr>
      <w:tr w:rsidR="00BA152B" w14:paraId="646AC8C6" w14:textId="77777777" w:rsidTr="00E36B7A">
        <w:tc>
          <w:tcPr>
            <w:tcW w:w="9062" w:type="dxa"/>
            <w:shd w:val="clear" w:color="auto" w:fill="FBE4D5" w:themeFill="accent2" w:themeFillTint="33"/>
          </w:tcPr>
          <w:p w14:paraId="50A4FC2A" w14:textId="77777777" w:rsidR="00BA152B" w:rsidRDefault="00BA152B" w:rsidP="00E36B7A">
            <w:pPr>
              <w:spacing w:before="120" w:after="120"/>
              <w:rPr>
                <w:rStyle w:val="Wyrnienieintensywne"/>
              </w:rPr>
            </w:pPr>
            <w:r w:rsidRPr="009F51C3">
              <w:rPr>
                <w:rStyle w:val="Wyrnienieintensywne"/>
              </w:rPr>
              <w:t>Dlaczego obszar został wskazany?</w:t>
            </w:r>
          </w:p>
        </w:tc>
      </w:tr>
      <w:tr w:rsidR="00BA152B" w:rsidRPr="0013209B" w14:paraId="3ED1B687" w14:textId="77777777" w:rsidTr="00E36B7A">
        <w:tc>
          <w:tcPr>
            <w:tcW w:w="9062" w:type="dxa"/>
            <w:shd w:val="clear" w:color="auto" w:fill="FBE4D5" w:themeFill="accent2" w:themeFillTint="33"/>
          </w:tcPr>
          <w:p w14:paraId="3CD70E70" w14:textId="4739CDC0" w:rsidR="007064A5" w:rsidRPr="002D4768" w:rsidRDefault="002D4768" w:rsidP="007064A5">
            <w:pPr>
              <w:spacing w:before="120" w:after="120"/>
              <w:rPr>
                <w:rStyle w:val="Wyrnienieintensywne"/>
                <w:b w:val="0"/>
                <w:i w:val="0"/>
              </w:rPr>
            </w:pPr>
            <w:r w:rsidRPr="002D4768">
              <w:rPr>
                <w:rStyle w:val="Wyrnienieintensywne"/>
                <w:b w:val="0"/>
                <w:i w:val="0"/>
              </w:rPr>
              <w:t xml:space="preserve">ICAO </w:t>
            </w:r>
            <w:proofErr w:type="spellStart"/>
            <w:r w:rsidRPr="002D4768">
              <w:rPr>
                <w:rStyle w:val="Wyrnienieintensywne"/>
                <w:b w:val="0"/>
                <w:i w:val="0"/>
              </w:rPr>
              <w:t>Doc</w:t>
            </w:r>
            <w:proofErr w:type="spellEnd"/>
            <w:r w:rsidRPr="002D4768">
              <w:rPr>
                <w:rStyle w:val="Wyrnienieintensywne"/>
                <w:b w:val="0"/>
                <w:i w:val="0"/>
              </w:rPr>
              <w:t xml:space="preserve"> 9859</w:t>
            </w:r>
            <w:r>
              <w:rPr>
                <w:rStyle w:val="Wyrnienieintensywne"/>
                <w:b w:val="0"/>
                <w:i w:val="0"/>
              </w:rPr>
              <w:t xml:space="preserve">, SMM </w:t>
            </w:r>
            <w:r w:rsidR="00195263">
              <w:rPr>
                <w:rStyle w:val="Wyrnienieintensywne"/>
                <w:b w:val="0"/>
                <w:i w:val="0"/>
              </w:rPr>
              <w:t>(</w:t>
            </w:r>
            <w:r w:rsidRPr="002D4768">
              <w:rPr>
                <w:rStyle w:val="Wyrnienieintensywne"/>
                <w:b w:val="0"/>
                <w:i w:val="0"/>
              </w:rPr>
              <w:t>Podręcznik zarządzania bezpieczeństwem</w:t>
            </w:r>
            <w:r w:rsidR="001F012F">
              <w:rPr>
                <w:rStyle w:val="Wyrnienieintensywne"/>
                <w:b w:val="0"/>
                <w:i w:val="0"/>
              </w:rPr>
              <w:t>)</w:t>
            </w:r>
            <w:r>
              <w:rPr>
                <w:rStyle w:val="Wyrnienieintensywne"/>
                <w:b w:val="0"/>
                <w:i w:val="0"/>
              </w:rPr>
              <w:t xml:space="preserve"> promocją </w:t>
            </w:r>
            <w:r w:rsidRPr="002D4768">
              <w:rPr>
                <w:rStyle w:val="Wyrnienieintensywne"/>
                <w:b w:val="0"/>
                <w:i w:val="0"/>
              </w:rPr>
              <w:t xml:space="preserve"> bezpieczeństwa </w:t>
            </w:r>
            <w:r>
              <w:rPr>
                <w:rStyle w:val="Wyrnienieintensywne"/>
                <w:b w:val="0"/>
                <w:i w:val="0"/>
              </w:rPr>
              <w:t>określa</w:t>
            </w:r>
            <w:r w:rsidRPr="002D4768">
              <w:rPr>
                <w:rStyle w:val="Wyrnienieintensywne"/>
                <w:b w:val="0"/>
                <w:i w:val="0"/>
              </w:rPr>
              <w:t xml:space="preserve"> środki, procesy i procedury, które zapewniają, że </w:t>
            </w:r>
            <w:r w:rsidRPr="00447543">
              <w:rPr>
                <w:rStyle w:val="Wyrnienieintensywne"/>
                <w:b w:val="0"/>
                <w:i w:val="0"/>
                <w:u w:val="single"/>
              </w:rPr>
              <w:t>personel lotniczy jest przeszkolony i kompetentny</w:t>
            </w:r>
            <w:r w:rsidRPr="002D4768">
              <w:rPr>
                <w:rStyle w:val="Wyrnienieintensywne"/>
                <w:b w:val="0"/>
                <w:i w:val="0"/>
              </w:rPr>
              <w:t xml:space="preserve"> do wykonywania swoich obowiązków w zakresie zarządzania bezpieczeństwem oraz przygotowany do skutecznej dwukierunkowej komunikacji</w:t>
            </w:r>
            <w:r>
              <w:rPr>
                <w:rStyle w:val="Wyrnienieintensywne"/>
                <w:b w:val="0"/>
                <w:i w:val="0"/>
              </w:rPr>
              <w:t xml:space="preserve"> z kierownictwem organizacji</w:t>
            </w:r>
            <w:r w:rsidRPr="002D4768">
              <w:rPr>
                <w:rStyle w:val="Wyrnienieintensywne"/>
                <w:b w:val="0"/>
                <w:i w:val="0"/>
              </w:rPr>
              <w:t xml:space="preserve"> w kwestiach bezpieczeństwa</w:t>
            </w:r>
            <w:r>
              <w:rPr>
                <w:rStyle w:val="Wyrnienieintensywne"/>
                <w:b w:val="0"/>
                <w:i w:val="0"/>
              </w:rPr>
              <w:t xml:space="preserve">. </w:t>
            </w:r>
            <w:r w:rsidR="007064A5" w:rsidRPr="001F012F">
              <w:rPr>
                <w:rStyle w:val="Wyrnienieintensywne"/>
                <w:b w:val="0"/>
              </w:rPr>
              <w:t xml:space="preserve">„Promocja bezpieczeństwa odgrywa pomocniczą, ale ważną rolę w osiąganiu skutecznej kontroli zagrożeń bezpieczeństwa podczas świadczenia usług. </w:t>
            </w:r>
            <w:r w:rsidR="001F012F">
              <w:rPr>
                <w:rStyle w:val="Wyrnienieintensywne"/>
                <w:b w:val="0"/>
              </w:rPr>
              <w:t>(</w:t>
            </w:r>
            <w:r w:rsidR="007064A5" w:rsidRPr="001F012F">
              <w:rPr>
                <w:rStyle w:val="Wyrnienieintensywne"/>
                <w:b w:val="0"/>
              </w:rPr>
              <w:t>...</w:t>
            </w:r>
            <w:r w:rsidR="001F012F">
              <w:rPr>
                <w:rStyle w:val="Wyrnienieintensywne"/>
                <w:b w:val="0"/>
              </w:rPr>
              <w:t>)</w:t>
            </w:r>
            <w:r w:rsidR="007064A5" w:rsidRPr="001F012F">
              <w:rPr>
                <w:rStyle w:val="Wyrnienieintensywne"/>
                <w:b w:val="0"/>
              </w:rPr>
              <w:t xml:space="preserve"> Gdy pracownicy przyjmą i zrozumieją swoje obowiązki w zakresie bezpieczeństwa, oczekuje się, że będą aktywnie </w:t>
            </w:r>
            <w:r w:rsidR="007064A5" w:rsidRPr="001F012F">
              <w:rPr>
                <w:rStyle w:val="Wyrnienieintensywne"/>
                <w:b w:val="0"/>
              </w:rPr>
              <w:lastRenderedPageBreak/>
              <w:t xml:space="preserve">poszukiwać środków i informacji, które można wykorzystać do skutecznego wypełniania swoich obowiązków w zakresie </w:t>
            </w:r>
            <w:r w:rsidR="001F012F">
              <w:rPr>
                <w:rStyle w:val="Wyrnienieintensywne"/>
                <w:b w:val="0"/>
              </w:rPr>
              <w:t>bezpieczeństwa</w:t>
            </w:r>
            <w:r w:rsidR="007064A5" w:rsidRPr="001F012F">
              <w:rPr>
                <w:rStyle w:val="Wyrnienieintensywne"/>
                <w:b w:val="0"/>
              </w:rPr>
              <w:t>”.</w:t>
            </w:r>
            <w:r w:rsidR="007064A5" w:rsidRPr="002D4768">
              <w:rPr>
                <w:rStyle w:val="Wyrnienieintensywne"/>
                <w:b w:val="0"/>
                <w:i w:val="0"/>
              </w:rPr>
              <w:t xml:space="preserve"> Rutynowa wzajemna komunikacja między </w:t>
            </w:r>
            <w:r w:rsidR="001F012F">
              <w:rPr>
                <w:rStyle w:val="Wyrnienieintensywne"/>
                <w:b w:val="0"/>
                <w:i w:val="0"/>
              </w:rPr>
              <w:t>organami p</w:t>
            </w:r>
            <w:r w:rsidR="007064A5" w:rsidRPr="002D4768">
              <w:rPr>
                <w:rStyle w:val="Wyrnienieintensywne"/>
                <w:b w:val="0"/>
                <w:i w:val="0"/>
              </w:rPr>
              <w:t>aństwa</w:t>
            </w:r>
            <w:r w:rsidR="001F012F">
              <w:rPr>
                <w:rStyle w:val="Wyrnienieintensywne"/>
                <w:b w:val="0"/>
                <w:i w:val="0"/>
              </w:rPr>
              <w:t xml:space="preserve"> a podmiotami lotniczymi </w:t>
            </w:r>
            <w:r w:rsidR="007064A5" w:rsidRPr="002D4768">
              <w:rPr>
                <w:rStyle w:val="Wyrnienieintensywne"/>
                <w:b w:val="0"/>
                <w:i w:val="0"/>
              </w:rPr>
              <w:t>ma zasadnicze znaczenie dla poprawy kultury bezpieczeństwa w branży lotniczej, zwiększenia świadomości kwestii bezpieczeństwa i zachęcania do współpracy, która pomaga identyfikować i wdrażać inicjatywy na rzecz poprawy bezpieczeństwa.</w:t>
            </w:r>
          </w:p>
          <w:p w14:paraId="63C8622E" w14:textId="607D044B" w:rsidR="002D4768" w:rsidRPr="002D4768" w:rsidRDefault="002D4768" w:rsidP="002D4768">
            <w:pPr>
              <w:spacing w:before="120" w:after="120"/>
              <w:rPr>
                <w:rStyle w:val="Wyrnienieintensywne"/>
                <w:b w:val="0"/>
                <w:i w:val="0"/>
              </w:rPr>
            </w:pPr>
            <w:r w:rsidRPr="002D4768">
              <w:rPr>
                <w:rStyle w:val="Wyrnienieintensywne"/>
                <w:b w:val="0"/>
                <w:i w:val="0"/>
              </w:rPr>
              <w:t xml:space="preserve">Promocja bezpieczeństwa, w najlepszym wydaniu, zaszczepia wolę robienia właściwych rzeczy we właściwym czasie w odpowiedzi na normalne i </w:t>
            </w:r>
            <w:r w:rsidR="00447543">
              <w:rPr>
                <w:rStyle w:val="Wyrnienieintensywne"/>
                <w:b w:val="0"/>
                <w:i w:val="0"/>
              </w:rPr>
              <w:t>awaryjne</w:t>
            </w:r>
            <w:r w:rsidRPr="002D4768">
              <w:rPr>
                <w:rStyle w:val="Wyrnienieintensywne"/>
                <w:b w:val="0"/>
                <w:i w:val="0"/>
              </w:rPr>
              <w:t xml:space="preserve"> sytuacje w lotnictwie. Jest to obecnie główny element inicjatyw systemu zarządzania bezpieczeństwem (SMS) na całym świecie. Promocja bezpieczeństwa opiera się na dwóch operacyjnych komponentach SMS: zarządzaniu</w:t>
            </w:r>
            <w:r w:rsidR="00447543">
              <w:rPr>
                <w:rStyle w:val="Wyrnienieintensywne"/>
                <w:b w:val="0"/>
                <w:i w:val="0"/>
              </w:rPr>
              <w:t xml:space="preserve"> ryzykiem bezpieczeństwa</w:t>
            </w:r>
            <w:r w:rsidRPr="002D4768">
              <w:rPr>
                <w:rStyle w:val="Wyrnienieintensywne"/>
                <w:b w:val="0"/>
                <w:i w:val="0"/>
              </w:rPr>
              <w:t xml:space="preserve"> i zapewnieniu bezpieczeństwa. Synchronizacja tych trzech obszarów pomaga </w:t>
            </w:r>
            <w:r w:rsidR="00447543">
              <w:rPr>
                <w:rStyle w:val="Wyrnienieintensywne"/>
                <w:b w:val="0"/>
                <w:i w:val="0"/>
              </w:rPr>
              <w:t>organizacjom lotniczym</w:t>
            </w:r>
            <w:r w:rsidRPr="002D4768">
              <w:rPr>
                <w:rStyle w:val="Wyrnienieintensywne"/>
                <w:b w:val="0"/>
                <w:i w:val="0"/>
              </w:rPr>
              <w:t xml:space="preserve"> kontrolować </w:t>
            </w:r>
            <w:r w:rsidR="00447543" w:rsidRPr="002D4768">
              <w:rPr>
                <w:rStyle w:val="Wyrnienieintensywne"/>
                <w:b w:val="0"/>
                <w:i w:val="0"/>
              </w:rPr>
              <w:t>ryzyk</w:t>
            </w:r>
            <w:r w:rsidR="00447543">
              <w:rPr>
                <w:rStyle w:val="Wyrnienieintensywne"/>
                <w:b w:val="0"/>
                <w:i w:val="0"/>
              </w:rPr>
              <w:t xml:space="preserve">a </w:t>
            </w:r>
            <w:r w:rsidRPr="002D4768">
              <w:rPr>
                <w:rStyle w:val="Wyrnienieintensywne"/>
                <w:b w:val="0"/>
                <w:i w:val="0"/>
              </w:rPr>
              <w:t>ukryte</w:t>
            </w:r>
            <w:r w:rsidR="00447543">
              <w:rPr>
                <w:rStyle w:val="Wyrnienieintensywne"/>
                <w:b w:val="0"/>
                <w:i w:val="0"/>
              </w:rPr>
              <w:t xml:space="preserve"> / niezidentyfikowane</w:t>
            </w:r>
            <w:r w:rsidRPr="002D4768">
              <w:rPr>
                <w:rStyle w:val="Wyrnienieintensywne"/>
                <w:b w:val="0"/>
                <w:i w:val="0"/>
              </w:rPr>
              <w:t xml:space="preserve"> i operacyjne</w:t>
            </w:r>
            <w:r w:rsidR="00447543">
              <w:rPr>
                <w:rStyle w:val="Wyrnienieintensywne"/>
                <w:b w:val="0"/>
                <w:i w:val="0"/>
              </w:rPr>
              <w:t xml:space="preserve">. </w:t>
            </w:r>
            <w:r w:rsidRPr="002D4768">
              <w:rPr>
                <w:rStyle w:val="Wyrnienieintensywne"/>
                <w:b w:val="0"/>
                <w:i w:val="0"/>
              </w:rPr>
              <w:t xml:space="preserve"> </w:t>
            </w:r>
          </w:p>
          <w:p w14:paraId="1433702E" w14:textId="77777777" w:rsidR="00447543" w:rsidRDefault="002D4768" w:rsidP="002D4768">
            <w:pPr>
              <w:spacing w:before="120" w:after="120"/>
              <w:rPr>
                <w:rStyle w:val="Wyrnienieintensywne"/>
                <w:b w:val="0"/>
                <w:i w:val="0"/>
              </w:rPr>
            </w:pPr>
            <w:r w:rsidRPr="002D4768">
              <w:rPr>
                <w:rStyle w:val="Wyrnienieintensywne"/>
                <w:b w:val="0"/>
                <w:i w:val="0"/>
              </w:rPr>
              <w:t>Promocja bezpieczeństwa wspiera komunikację w zakresie kultury bezpieczeństwa i rozpowszechnianie wiedzy na temat bezpieczeństwa oraz umożliwia proces ciągłego doskonalenia.</w:t>
            </w:r>
          </w:p>
          <w:p w14:paraId="090924B4" w14:textId="0ABA6ACA" w:rsidR="0013209B" w:rsidRPr="00267A87" w:rsidRDefault="00447543" w:rsidP="002D4768">
            <w:pPr>
              <w:spacing w:before="120" w:after="120"/>
              <w:rPr>
                <w:rStyle w:val="Wyrnienieintensywne"/>
                <w:b w:val="0"/>
                <w:i w:val="0"/>
              </w:rPr>
            </w:pPr>
            <w:r>
              <w:rPr>
                <w:rStyle w:val="Wyrnienieintensywne"/>
                <w:b w:val="0"/>
                <w:i w:val="0"/>
              </w:rPr>
              <w:t xml:space="preserve">W tym kontekście wdrażanych jest szereg działań z zakresu Safety </w:t>
            </w:r>
            <w:proofErr w:type="spellStart"/>
            <w:r>
              <w:rPr>
                <w:rStyle w:val="Wyrnienieintensywne"/>
                <w:b w:val="0"/>
                <w:i w:val="0"/>
              </w:rPr>
              <w:t>Promotion</w:t>
            </w:r>
            <w:proofErr w:type="spellEnd"/>
            <w:r>
              <w:rPr>
                <w:rStyle w:val="Wyrnienieintensywne"/>
                <w:b w:val="0"/>
                <w:i w:val="0"/>
              </w:rPr>
              <w:t xml:space="preserve"> na poziomie ICAO, EASA oraz ULC.</w:t>
            </w:r>
          </w:p>
        </w:tc>
      </w:tr>
      <w:tr w:rsidR="00BA152B" w14:paraId="4D95CC44" w14:textId="77777777" w:rsidTr="00E36B7A">
        <w:tc>
          <w:tcPr>
            <w:tcW w:w="9062" w:type="dxa"/>
            <w:shd w:val="clear" w:color="auto" w:fill="FBE4D5" w:themeFill="accent2" w:themeFillTint="33"/>
          </w:tcPr>
          <w:p w14:paraId="0E54282C" w14:textId="77777777" w:rsidR="00BA152B" w:rsidRDefault="00BA152B" w:rsidP="00E36B7A">
            <w:pPr>
              <w:spacing w:before="120" w:after="120"/>
              <w:rPr>
                <w:rStyle w:val="Wyrnienieintensywne"/>
              </w:rPr>
            </w:pPr>
            <w:r w:rsidRPr="009F51C3">
              <w:rPr>
                <w:rStyle w:val="Wyrnienieintensywne"/>
              </w:rPr>
              <w:lastRenderedPageBreak/>
              <w:t>Co jest celem działań?</w:t>
            </w:r>
          </w:p>
        </w:tc>
      </w:tr>
      <w:tr w:rsidR="00BA152B" w14:paraId="1637FD05" w14:textId="77777777" w:rsidTr="00E36B7A">
        <w:tc>
          <w:tcPr>
            <w:tcW w:w="9062" w:type="dxa"/>
            <w:shd w:val="clear" w:color="auto" w:fill="FBE4D5" w:themeFill="accent2" w:themeFillTint="33"/>
          </w:tcPr>
          <w:p w14:paraId="5107B852" w14:textId="77777777" w:rsidR="00BA152B" w:rsidRDefault="00447543" w:rsidP="00E36B7A">
            <w:pPr>
              <w:spacing w:before="120" w:after="120"/>
              <w:rPr>
                <w:rStyle w:val="Wyrnienieintensywne"/>
                <w:b w:val="0"/>
                <w:i w:val="0"/>
              </w:rPr>
            </w:pPr>
            <w:r>
              <w:rPr>
                <w:rStyle w:val="Wyrnienieintensywne"/>
                <w:b w:val="0"/>
                <w:i w:val="0"/>
              </w:rPr>
              <w:t xml:space="preserve">Podnoszenie poziomu wiedzy, umiejętności oraz świadomości w zakresie bezpieczeństwa przedstawicieli środowiska lotniczego w celu wzrostu kompetencji w branży lotniczej. </w:t>
            </w:r>
          </w:p>
          <w:p w14:paraId="06CA33F5" w14:textId="2CD3E5A2" w:rsidR="00447543" w:rsidRPr="0013209B" w:rsidRDefault="00447543" w:rsidP="00E36B7A">
            <w:pPr>
              <w:spacing w:before="120" w:after="120"/>
              <w:rPr>
                <w:rStyle w:val="Wyrnienieintensywne"/>
                <w:b w:val="0"/>
                <w:i w:val="0"/>
              </w:rPr>
            </w:pPr>
            <w:r>
              <w:rPr>
                <w:rStyle w:val="Wyrnienieintensywne"/>
                <w:b w:val="0"/>
                <w:i w:val="0"/>
              </w:rPr>
              <w:t>Dialog ze środowiskiem lotniczym i przygotowywanie materiałów</w:t>
            </w:r>
            <w:r w:rsidR="006F4583">
              <w:rPr>
                <w:rStyle w:val="Wyrnienieintensywne"/>
                <w:b w:val="0"/>
                <w:i w:val="0"/>
              </w:rPr>
              <w:t xml:space="preserve">, organizowanie warsztatów, seminariów tematycznych, konferencji w odpowiedzi na potrzeby podmiotów lotniczych. Dystrybucja i promowanie materiałów opracowanych przez EASA (w ramach EPAS </w:t>
            </w:r>
            <w:proofErr w:type="spellStart"/>
            <w:r w:rsidR="006F4583">
              <w:rPr>
                <w:rStyle w:val="Wyrnienieintensywne"/>
                <w:b w:val="0"/>
                <w:i w:val="0"/>
              </w:rPr>
              <w:t>SPTs</w:t>
            </w:r>
            <w:proofErr w:type="spellEnd"/>
            <w:r w:rsidR="006F4583">
              <w:rPr>
                <w:rStyle w:val="Wyrnienieintensywne"/>
                <w:b w:val="0"/>
                <w:i w:val="0"/>
              </w:rPr>
              <w:t xml:space="preserve">) oraz SM-ICG i innych grup branżowych. </w:t>
            </w:r>
          </w:p>
        </w:tc>
      </w:tr>
      <w:tr w:rsidR="00BA152B" w14:paraId="7D29A89B" w14:textId="77777777" w:rsidTr="00E36B7A">
        <w:tc>
          <w:tcPr>
            <w:tcW w:w="9062" w:type="dxa"/>
            <w:shd w:val="clear" w:color="auto" w:fill="FBE4D5" w:themeFill="accent2" w:themeFillTint="33"/>
          </w:tcPr>
          <w:p w14:paraId="7CF27970" w14:textId="77777777" w:rsidR="00BA152B" w:rsidRDefault="00BA152B" w:rsidP="00E36B7A">
            <w:pPr>
              <w:spacing w:before="120" w:after="120"/>
              <w:rPr>
                <w:rStyle w:val="Wyrnienieintensywne"/>
              </w:rPr>
            </w:pPr>
            <w:r w:rsidRPr="009F51C3">
              <w:rPr>
                <w:rStyle w:val="Wyrnienieintensywne"/>
              </w:rPr>
              <w:t>Zadania realizowane w ramach zarządzania zagrożeniem</w:t>
            </w:r>
          </w:p>
        </w:tc>
      </w:tr>
      <w:tr w:rsidR="00BA152B" w14:paraId="37CD5FE3" w14:textId="77777777" w:rsidTr="00E36B7A">
        <w:tc>
          <w:tcPr>
            <w:tcW w:w="9062" w:type="dxa"/>
            <w:shd w:val="clear" w:color="auto" w:fill="FBE4D5" w:themeFill="accent2" w:themeFillTint="33"/>
          </w:tcPr>
          <w:p w14:paraId="42364A4E" w14:textId="1BF1669B" w:rsidR="00BA152B" w:rsidRDefault="00B97B2A" w:rsidP="00E36B7A">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B.1</w:t>
            </w:r>
            <w:r w:rsidR="001B09F6">
              <w:rPr>
                <w:rStyle w:val="Wyrnienieintensywne"/>
                <w:b w:val="0"/>
                <w:i w:val="0"/>
              </w:rPr>
              <w:t>0</w:t>
            </w:r>
          </w:p>
        </w:tc>
      </w:tr>
      <w:tr w:rsidR="00BA152B" w14:paraId="4072DF23" w14:textId="77777777" w:rsidTr="00E36B7A">
        <w:tc>
          <w:tcPr>
            <w:tcW w:w="9062" w:type="dxa"/>
            <w:shd w:val="clear" w:color="auto" w:fill="FBE4D5" w:themeFill="accent2" w:themeFillTint="33"/>
          </w:tcPr>
          <w:p w14:paraId="5CE4613A" w14:textId="77777777" w:rsidR="00BA152B" w:rsidRDefault="00BA152B" w:rsidP="00E36B7A">
            <w:pPr>
              <w:spacing w:before="120" w:after="120"/>
              <w:rPr>
                <w:rStyle w:val="Wyrnienieintensywne"/>
              </w:rPr>
            </w:pPr>
            <w:r>
              <w:rPr>
                <w:rStyle w:val="Wyrnienieintensywne"/>
              </w:rPr>
              <w:t xml:space="preserve">Przyjęty sposób monitorowania </w:t>
            </w:r>
          </w:p>
        </w:tc>
      </w:tr>
      <w:tr w:rsidR="00BA152B" w14:paraId="6AA5C1EB" w14:textId="77777777" w:rsidTr="00E36B7A">
        <w:tc>
          <w:tcPr>
            <w:tcW w:w="9062" w:type="dxa"/>
            <w:shd w:val="clear" w:color="auto" w:fill="FBE4D5" w:themeFill="accent2" w:themeFillTint="33"/>
          </w:tcPr>
          <w:p w14:paraId="11E71F3A" w14:textId="282B39AF" w:rsidR="00BA152B" w:rsidRPr="006F4583" w:rsidRDefault="006F4583" w:rsidP="00E36B7A">
            <w:pPr>
              <w:spacing w:before="120" w:after="120"/>
              <w:rPr>
                <w:rStyle w:val="Wyrnienieintensywne"/>
                <w:b w:val="0"/>
                <w:i w:val="0"/>
              </w:rPr>
            </w:pPr>
            <w:r>
              <w:rPr>
                <w:rStyle w:val="Wyrnienieintensywne"/>
                <w:b w:val="0"/>
                <w:i w:val="0"/>
              </w:rPr>
              <w:t xml:space="preserve">Regularny przegląd dostępnych materiałów z zakresu </w:t>
            </w:r>
            <w:r w:rsidRPr="006F4583">
              <w:rPr>
                <w:rStyle w:val="Wyrnienieintensywne"/>
                <w:b w:val="0"/>
              </w:rPr>
              <w:t xml:space="preserve">Safety </w:t>
            </w:r>
            <w:proofErr w:type="spellStart"/>
            <w:r w:rsidRPr="006F4583">
              <w:rPr>
                <w:rStyle w:val="Wyrnienieintensywne"/>
                <w:b w:val="0"/>
              </w:rPr>
              <w:t>Promotion</w:t>
            </w:r>
            <w:proofErr w:type="spellEnd"/>
            <w:r>
              <w:rPr>
                <w:rStyle w:val="Wyrnienieintensywne"/>
                <w:b w:val="0"/>
                <w:i w:val="0"/>
              </w:rPr>
              <w:t xml:space="preserve"> i planowanie w trybie rocznym kompleksowych działań w zakresie promocji bezpieczeństwa</w:t>
            </w:r>
            <w:r w:rsidR="002B13BD">
              <w:rPr>
                <w:rStyle w:val="Wyrnienieintensywne"/>
                <w:b w:val="0"/>
                <w:i w:val="0"/>
              </w:rPr>
              <w:t xml:space="preserve"> w wybranych obszarach. </w:t>
            </w:r>
          </w:p>
        </w:tc>
      </w:tr>
      <w:tr w:rsidR="00BA152B" w14:paraId="3CDD0F4F" w14:textId="77777777" w:rsidTr="004E2DAE">
        <w:tc>
          <w:tcPr>
            <w:tcW w:w="9062" w:type="dxa"/>
            <w:tcBorders>
              <w:bottom w:val="single" w:sz="4" w:space="0" w:color="auto"/>
            </w:tcBorders>
            <w:shd w:val="clear" w:color="auto" w:fill="FBE4D5" w:themeFill="accent2" w:themeFillTint="33"/>
          </w:tcPr>
          <w:p w14:paraId="740D4A01" w14:textId="77777777" w:rsidR="00BA152B" w:rsidRDefault="00BA152B" w:rsidP="00E36B7A">
            <w:pPr>
              <w:spacing w:before="120" w:after="120"/>
              <w:rPr>
                <w:rStyle w:val="Wyrnienieintensywne"/>
              </w:rPr>
            </w:pPr>
            <w:r w:rsidRPr="009F51C3">
              <w:rPr>
                <w:rStyle w:val="Wyrnienieintensywne"/>
              </w:rPr>
              <w:t xml:space="preserve">Powiązane działania EPAS i EUR RASP </w:t>
            </w:r>
          </w:p>
        </w:tc>
      </w:tr>
      <w:tr w:rsidR="00BA152B" w:rsidRPr="006F4583" w14:paraId="4CA66DC0" w14:textId="77777777" w:rsidTr="004E2DAE">
        <w:tc>
          <w:tcPr>
            <w:tcW w:w="9062" w:type="dxa"/>
            <w:tcBorders>
              <w:bottom w:val="single" w:sz="4" w:space="0" w:color="auto"/>
            </w:tcBorders>
            <w:shd w:val="clear" w:color="auto" w:fill="FBE4D5" w:themeFill="accent2" w:themeFillTint="33"/>
          </w:tcPr>
          <w:p w14:paraId="7CD552C8" w14:textId="10B7362A" w:rsidR="006F4583" w:rsidRDefault="006F4583" w:rsidP="006F4583">
            <w:pPr>
              <w:spacing w:before="120" w:after="120"/>
              <w:rPr>
                <w:rStyle w:val="Wyrnienieintensywne"/>
                <w:i w:val="0"/>
              </w:rPr>
            </w:pPr>
            <w:r w:rsidRPr="006F4583">
              <w:rPr>
                <w:rStyle w:val="Wyrnienieintensywne"/>
                <w:i w:val="0"/>
              </w:rPr>
              <w:t>Zadania SPT z RASP:</w:t>
            </w:r>
          </w:p>
          <w:p w14:paraId="5FA5B289" w14:textId="3CFE3BFB" w:rsidR="006F4583" w:rsidRPr="006F4583" w:rsidRDefault="006F4583" w:rsidP="006F4583">
            <w:pPr>
              <w:spacing w:before="120" w:after="120"/>
              <w:rPr>
                <w:rStyle w:val="Wyrnienieintensywne"/>
                <w:b w:val="0"/>
                <w:i w:val="0"/>
              </w:rPr>
            </w:pPr>
            <w:r w:rsidRPr="006F4583">
              <w:rPr>
                <w:rStyle w:val="Wyrnienieintensywne"/>
                <w:b w:val="0"/>
                <w:i w:val="0"/>
              </w:rPr>
              <w:t xml:space="preserve">EUR.SPT.0027, EUR.SPT.0028, EUR.SPT.0092, EUR.SPT.0098, EUR.SPT.0030, EUR.SPT.0031, EUR.SPT.0046, </w:t>
            </w:r>
            <w:r w:rsidR="002B13BD" w:rsidRPr="006F4583">
              <w:rPr>
                <w:rStyle w:val="Wyrnienieintensywne"/>
                <w:b w:val="0"/>
                <w:i w:val="0"/>
              </w:rPr>
              <w:t>EUR.SPT.004</w:t>
            </w:r>
            <w:r w:rsidR="002B13BD">
              <w:rPr>
                <w:rStyle w:val="Wyrnienieintensywne"/>
                <w:b w:val="0"/>
                <w:i w:val="0"/>
              </w:rPr>
              <w:t xml:space="preserve">7, </w:t>
            </w:r>
            <w:r w:rsidRPr="006F4583">
              <w:rPr>
                <w:rStyle w:val="Wyrnienieintensywne"/>
                <w:b w:val="0"/>
                <w:i w:val="0"/>
              </w:rPr>
              <w:t>EUR.SPT.0088, EUR.SPT.0057, EUR.SPT.0059, EUR.SPT.0060, EUR.SPT.0061, EUR.SPT.0062, EUR.SPT.0063, EUR.SPT.0064, EUR.SPT.0065, EUR.SPT.0066, EUR.SPT.0093, EUR.SPT.0094, EUR.SPT.0071, EUR.SPT.0076, EUR.SPT.0081</w:t>
            </w:r>
          </w:p>
          <w:p w14:paraId="576AD916" w14:textId="595799E1" w:rsidR="006F4583" w:rsidRPr="006F4583" w:rsidRDefault="006F4583" w:rsidP="006F4583">
            <w:pPr>
              <w:spacing w:before="120" w:after="120"/>
              <w:rPr>
                <w:rStyle w:val="Wyrnienieintensywne"/>
                <w:i w:val="0"/>
              </w:rPr>
            </w:pPr>
            <w:r w:rsidRPr="006F4583">
              <w:rPr>
                <w:rStyle w:val="Wyrnienieintensywne"/>
                <w:i w:val="0"/>
              </w:rPr>
              <w:t>Zadania MST z EPAS:</w:t>
            </w:r>
          </w:p>
          <w:p w14:paraId="07A128C9" w14:textId="39FD625F" w:rsidR="00E611A7" w:rsidRPr="006F4583" w:rsidRDefault="005E18EF" w:rsidP="00AA7F69">
            <w:pPr>
              <w:spacing w:before="120" w:after="120"/>
              <w:rPr>
                <w:rStyle w:val="Wyrnienieintensywne"/>
                <w:b w:val="0"/>
                <w:i w:val="0"/>
              </w:rPr>
            </w:pPr>
            <w:r w:rsidRPr="006F4583">
              <w:rPr>
                <w:rStyle w:val="Wyrnienieintensywne"/>
                <w:i w:val="0"/>
                <w:color w:val="0070C0"/>
              </w:rPr>
              <w:t>MST.0002, MST.0003, MST.0015, MST.0025, MST.0027, MST.0038, MST.0042</w:t>
            </w:r>
            <w:r w:rsidR="006F4583">
              <w:rPr>
                <w:rStyle w:val="Wyrnienieintensywne"/>
                <w:i w:val="0"/>
                <w:color w:val="0070C0"/>
              </w:rPr>
              <w:t xml:space="preserve"> </w:t>
            </w:r>
            <w:r w:rsidR="006F4583">
              <w:rPr>
                <w:rStyle w:val="Wyrnienieintensywne"/>
                <w:b w:val="0"/>
                <w:i w:val="0"/>
              </w:rPr>
              <w:t>w oparciu o powiązane zadania SPT</w:t>
            </w:r>
            <w:r w:rsidR="002B13BD">
              <w:rPr>
                <w:rStyle w:val="Wyrnienieintensywne"/>
                <w:b w:val="0"/>
                <w:i w:val="0"/>
              </w:rPr>
              <w:t>:</w:t>
            </w:r>
            <w:r w:rsidR="006F4583">
              <w:rPr>
                <w:rStyle w:val="Wyrnienieintensywne"/>
                <w:b w:val="0"/>
                <w:i w:val="0"/>
              </w:rPr>
              <w:t xml:space="preserve"> </w:t>
            </w:r>
            <w:r w:rsidR="002B13BD" w:rsidRPr="002B13BD">
              <w:rPr>
                <w:rStyle w:val="Wyrnienieintensywne"/>
                <w:b w:val="0"/>
                <w:i w:val="0"/>
              </w:rPr>
              <w:t>SPT.0111</w:t>
            </w:r>
            <w:r w:rsidR="002B13BD">
              <w:rPr>
                <w:rStyle w:val="Wyrnienieintensywne"/>
                <w:b w:val="0"/>
                <w:i w:val="0"/>
              </w:rPr>
              <w:t>,</w:t>
            </w:r>
            <w:r w:rsidR="002B13BD" w:rsidRPr="002B13BD">
              <w:rPr>
                <w:rStyle w:val="Wyrnienieintensywne"/>
                <w:b w:val="0"/>
                <w:i w:val="0"/>
              </w:rPr>
              <w:t xml:space="preserve"> SPT.0118</w:t>
            </w:r>
            <w:r w:rsidR="002B13BD">
              <w:rPr>
                <w:rStyle w:val="Wyrnienieintensywne"/>
                <w:b w:val="0"/>
                <w:i w:val="0"/>
              </w:rPr>
              <w:t xml:space="preserve">, </w:t>
            </w:r>
            <w:r w:rsidR="002B13BD" w:rsidRPr="002B13BD">
              <w:rPr>
                <w:rStyle w:val="Wyrnienieintensywne"/>
                <w:b w:val="0"/>
                <w:i w:val="0"/>
              </w:rPr>
              <w:t>SPT.0107</w:t>
            </w:r>
            <w:r w:rsidR="002B13BD">
              <w:rPr>
                <w:rStyle w:val="Wyrnienieintensywne"/>
                <w:b w:val="0"/>
                <w:i w:val="0"/>
              </w:rPr>
              <w:t xml:space="preserve">, </w:t>
            </w:r>
            <w:r w:rsidR="002B13BD" w:rsidRPr="002B13BD">
              <w:rPr>
                <w:rStyle w:val="Wyrnienieintensywne"/>
                <w:b w:val="0"/>
                <w:i w:val="0"/>
              </w:rPr>
              <w:t>SPT.0118</w:t>
            </w:r>
            <w:r w:rsidR="002B13BD">
              <w:rPr>
                <w:rStyle w:val="Wyrnienieintensywne"/>
                <w:b w:val="0"/>
                <w:i w:val="0"/>
              </w:rPr>
              <w:t xml:space="preserve">, </w:t>
            </w:r>
            <w:r w:rsidR="002B13BD" w:rsidRPr="002B13BD">
              <w:rPr>
                <w:rStyle w:val="Wyrnienieintensywne"/>
                <w:b w:val="0"/>
                <w:i w:val="0"/>
              </w:rPr>
              <w:t>SPT.0123</w:t>
            </w:r>
            <w:r w:rsidR="002B13BD">
              <w:rPr>
                <w:rStyle w:val="Wyrnienieintensywne"/>
                <w:b w:val="0"/>
                <w:i w:val="0"/>
              </w:rPr>
              <w:t xml:space="preserve">, </w:t>
            </w:r>
            <w:r w:rsidR="002B13BD" w:rsidRPr="002B13BD">
              <w:rPr>
                <w:rStyle w:val="Wyrnienieintensywne"/>
                <w:b w:val="0"/>
                <w:i w:val="0"/>
              </w:rPr>
              <w:t>SPT.0012</w:t>
            </w:r>
            <w:r w:rsidR="002B13BD">
              <w:rPr>
                <w:rStyle w:val="Wyrnienieintensywne"/>
                <w:b w:val="0"/>
                <w:i w:val="0"/>
              </w:rPr>
              <w:t xml:space="preserve">, </w:t>
            </w:r>
            <w:r w:rsidR="002B13BD" w:rsidRPr="002B13BD">
              <w:rPr>
                <w:rStyle w:val="Wyrnienieintensywne"/>
                <w:b w:val="0"/>
                <w:i w:val="0"/>
              </w:rPr>
              <w:t>SPT.0109</w:t>
            </w:r>
            <w:r w:rsidR="002B13BD">
              <w:rPr>
                <w:rStyle w:val="Wyrnienieintensywne"/>
                <w:b w:val="0"/>
                <w:i w:val="0"/>
              </w:rPr>
              <w:t xml:space="preserve">, </w:t>
            </w:r>
            <w:r w:rsidR="002B13BD" w:rsidRPr="002B13BD">
              <w:rPr>
                <w:rStyle w:val="Wyrnienieintensywne"/>
                <w:b w:val="0"/>
                <w:i w:val="0"/>
              </w:rPr>
              <w:t>SPT.0101</w:t>
            </w:r>
            <w:r w:rsidR="002B13BD">
              <w:rPr>
                <w:rStyle w:val="Wyrnienieintensywne"/>
                <w:b w:val="0"/>
                <w:i w:val="0"/>
              </w:rPr>
              <w:t xml:space="preserve">, </w:t>
            </w:r>
            <w:r w:rsidR="002B13BD" w:rsidRPr="002B13BD">
              <w:rPr>
                <w:rStyle w:val="Wyrnienieintensywne"/>
                <w:b w:val="0"/>
                <w:i w:val="0"/>
              </w:rPr>
              <w:t>SPT.0121</w:t>
            </w:r>
            <w:r w:rsidR="002B13BD">
              <w:rPr>
                <w:rStyle w:val="Wyrnienieintensywne"/>
                <w:b w:val="0"/>
                <w:i w:val="0"/>
              </w:rPr>
              <w:t xml:space="preserve">, </w:t>
            </w:r>
            <w:r w:rsidR="002B13BD" w:rsidRPr="002B13BD">
              <w:rPr>
                <w:rStyle w:val="Wyrnienieintensywne"/>
                <w:b w:val="0"/>
                <w:i w:val="0"/>
              </w:rPr>
              <w:t>SPT.0083</w:t>
            </w:r>
            <w:r w:rsidR="002B13BD">
              <w:rPr>
                <w:rStyle w:val="Wyrnienieintensywne"/>
                <w:b w:val="0"/>
                <w:i w:val="0"/>
              </w:rPr>
              <w:t xml:space="preserve">, </w:t>
            </w:r>
            <w:r w:rsidR="002B13BD" w:rsidRPr="002B13BD">
              <w:rPr>
                <w:rStyle w:val="Wyrnienieintensywne"/>
                <w:b w:val="0"/>
                <w:i w:val="0"/>
              </w:rPr>
              <w:t>SPT.0087</w:t>
            </w:r>
            <w:r w:rsidR="002B13BD">
              <w:rPr>
                <w:rStyle w:val="Wyrnienieintensywne"/>
                <w:b w:val="0"/>
                <w:i w:val="0"/>
              </w:rPr>
              <w:t xml:space="preserve">, </w:t>
            </w:r>
            <w:r w:rsidR="002B13BD" w:rsidRPr="002B13BD">
              <w:rPr>
                <w:rStyle w:val="Wyrnienieintensywne"/>
                <w:b w:val="0"/>
                <w:i w:val="0"/>
              </w:rPr>
              <w:t>SPT.0088</w:t>
            </w:r>
            <w:r w:rsidR="002B13BD">
              <w:rPr>
                <w:rStyle w:val="Wyrnienieintensywne"/>
                <w:b w:val="0"/>
                <w:i w:val="0"/>
              </w:rPr>
              <w:t xml:space="preserve">, </w:t>
            </w:r>
            <w:r w:rsidR="002B13BD" w:rsidRPr="00AA7F69">
              <w:rPr>
                <w:rStyle w:val="Wyrnienieintensywne"/>
                <w:b w:val="0"/>
                <w:i w:val="0"/>
              </w:rPr>
              <w:t>SPT.0119</w:t>
            </w:r>
            <w:r w:rsidR="00AA7F69">
              <w:rPr>
                <w:rStyle w:val="Wyrnienieintensywne"/>
                <w:b w:val="0"/>
                <w:i w:val="0"/>
              </w:rPr>
              <w:t xml:space="preserve">, </w:t>
            </w:r>
            <w:r w:rsidR="002B13BD" w:rsidRPr="00AA7F69">
              <w:rPr>
                <w:rStyle w:val="Wyrnienieintensywne"/>
                <w:b w:val="0"/>
                <w:i w:val="0"/>
              </w:rPr>
              <w:t>SPT.0120</w:t>
            </w:r>
            <w:r w:rsidR="00AA7F69">
              <w:rPr>
                <w:rStyle w:val="Wyrnienieintensywne"/>
                <w:b w:val="0"/>
                <w:i w:val="0"/>
              </w:rPr>
              <w:t xml:space="preserve">, </w:t>
            </w:r>
            <w:r w:rsidR="002B13BD" w:rsidRPr="00AA7F69">
              <w:rPr>
                <w:rStyle w:val="Wyrnienieintensywne"/>
                <w:b w:val="0"/>
                <w:i w:val="0"/>
              </w:rPr>
              <w:t>SPT.010</w:t>
            </w:r>
            <w:r w:rsidR="004E2DAE">
              <w:rPr>
                <w:rStyle w:val="Wyrnienieintensywne"/>
                <w:b w:val="0"/>
                <w:i w:val="0"/>
              </w:rPr>
              <w:t xml:space="preserve">2-04. </w:t>
            </w:r>
          </w:p>
        </w:tc>
      </w:tr>
    </w:tbl>
    <w:p w14:paraId="4F9087F5" w14:textId="77777777" w:rsidR="00EC3EEA" w:rsidRDefault="00EC3EEA" w:rsidP="00EC3EEA">
      <w:pPr>
        <w:keepNext/>
        <w:spacing w:before="100" w:beforeAutospacing="1" w:after="100" w:afterAutospacing="1"/>
        <w:jc w:val="left"/>
        <w:rPr>
          <w:rFonts w:ascii="Times New Roman" w:eastAsia="Times New Roman" w:hAnsi="Times New Roman" w:cs="Times New Roman"/>
          <w:noProof/>
          <w:sz w:val="24"/>
          <w:szCs w:val="24"/>
          <w:lang w:eastAsia="pl-PL"/>
        </w:rPr>
        <w:sectPr w:rsidR="00EC3EEA" w:rsidSect="001E57AE">
          <w:type w:val="continuous"/>
          <w:pgSz w:w="11906" w:h="16838"/>
          <w:pgMar w:top="1417" w:right="1417" w:bottom="1417" w:left="1417" w:header="708" w:footer="708" w:gutter="0"/>
          <w:cols w:space="708"/>
          <w:docGrid w:linePitch="360"/>
        </w:sectPr>
      </w:pPr>
    </w:p>
    <w:tbl>
      <w:tblPr>
        <w:tblStyle w:val="Tabela-Siatka"/>
        <w:tblW w:w="0" w:type="auto"/>
        <w:shd w:val="clear" w:color="auto" w:fill="FBE4D5" w:themeFill="accent2" w:themeFillTint="33"/>
        <w:tblLook w:val="04A0" w:firstRow="1" w:lastRow="0" w:firstColumn="1" w:lastColumn="0" w:noHBand="0" w:noVBand="1"/>
      </w:tblPr>
      <w:tblGrid>
        <w:gridCol w:w="9062"/>
      </w:tblGrid>
      <w:tr w:rsidR="00EC3EEA" w:rsidRPr="009B367C" w14:paraId="18FB3CEB" w14:textId="77777777" w:rsidTr="00EC3EEA">
        <w:tc>
          <w:tcPr>
            <w:tcW w:w="9062" w:type="dxa"/>
            <w:tcBorders>
              <w:top w:val="single" w:sz="4" w:space="0" w:color="auto"/>
            </w:tcBorders>
            <w:shd w:val="clear" w:color="auto" w:fill="FBE4D5" w:themeFill="accent2" w:themeFillTint="33"/>
          </w:tcPr>
          <w:p w14:paraId="7DEA1A2D" w14:textId="77777777" w:rsidR="00EC3EEA" w:rsidRPr="009B367C" w:rsidRDefault="00EC3EEA" w:rsidP="00EC3EEA">
            <w:pPr>
              <w:pStyle w:val="Nagwek3"/>
              <w:numPr>
                <w:ilvl w:val="0"/>
                <w:numId w:val="58"/>
              </w:numPr>
              <w:spacing w:before="120" w:after="120"/>
              <w:outlineLvl w:val="2"/>
              <w:rPr>
                <w:rStyle w:val="Wyrnienieintensywne"/>
                <w:b/>
                <w:i w:val="0"/>
                <w:iCs w:val="0"/>
              </w:rPr>
            </w:pPr>
            <w:bookmarkStart w:id="155" w:name="_Toc192592370"/>
            <w:r>
              <w:lastRenderedPageBreak/>
              <w:t>Inne zadania systemowe z EPAS / RASP</w:t>
            </w:r>
            <w:bookmarkEnd w:id="155"/>
          </w:p>
        </w:tc>
      </w:tr>
      <w:tr w:rsidR="00EC3EEA" w14:paraId="76F05CB4" w14:textId="77777777" w:rsidTr="00EC3EEA">
        <w:tc>
          <w:tcPr>
            <w:tcW w:w="9062" w:type="dxa"/>
            <w:shd w:val="clear" w:color="auto" w:fill="FBE4D5" w:themeFill="accent2" w:themeFillTint="33"/>
          </w:tcPr>
          <w:p w14:paraId="795CC4A1" w14:textId="77777777" w:rsidR="00EC3EEA" w:rsidRDefault="00EC3EEA" w:rsidP="00EC3EEA">
            <w:pPr>
              <w:spacing w:before="120" w:after="120"/>
              <w:rPr>
                <w:rStyle w:val="Wyrnienieintensywne"/>
              </w:rPr>
            </w:pPr>
            <w:r w:rsidRPr="009F51C3">
              <w:rPr>
                <w:rStyle w:val="Wyrnienieintensywne"/>
              </w:rPr>
              <w:t>Dlaczego obszar został wskazany?</w:t>
            </w:r>
          </w:p>
        </w:tc>
      </w:tr>
      <w:tr w:rsidR="00EC3EEA" w:rsidRPr="00421468" w14:paraId="234C69D7" w14:textId="77777777" w:rsidTr="00EC3EEA">
        <w:tc>
          <w:tcPr>
            <w:tcW w:w="9062" w:type="dxa"/>
            <w:shd w:val="clear" w:color="auto" w:fill="FBE4D5" w:themeFill="accent2" w:themeFillTint="33"/>
          </w:tcPr>
          <w:p w14:paraId="7E216E48" w14:textId="77777777" w:rsidR="00EC3EEA" w:rsidRDefault="00EC3EEA" w:rsidP="00EC3EEA">
            <w:pPr>
              <w:spacing w:before="120" w:after="120"/>
              <w:rPr>
                <w:rStyle w:val="Wyrnienieintensywne"/>
                <w:b w:val="0"/>
                <w:i w:val="0"/>
              </w:rPr>
            </w:pPr>
            <w:r w:rsidRPr="0013209B">
              <w:rPr>
                <w:rStyle w:val="Wyrnienieintensywne"/>
                <w:b w:val="0"/>
                <w:i w:val="0"/>
              </w:rPr>
              <w:t xml:space="preserve">W punkcie tym zebrane zostały inne wyzwania i tematy z systemowego obszaru Europejskiego Planu Bezpieczeństwa EASA (EPAS) oraz Regionalnego Planu Bezpieczeństwa ICAO (EUR RASP), które nie zostały uwzględnione w innych </w:t>
            </w:r>
            <w:r w:rsidRPr="009127B3">
              <w:rPr>
                <w:rStyle w:val="Wyrnienieintensywne"/>
                <w:b w:val="0"/>
                <w:i w:val="0"/>
              </w:rPr>
              <w:t>miejscach w tym wydaniu KPB</w:t>
            </w:r>
            <w:r>
              <w:rPr>
                <w:rStyle w:val="Wyrnienieintensywne"/>
                <w:b w:val="0"/>
                <w:i w:val="0"/>
              </w:rPr>
              <w:t xml:space="preserve"> i dotyczą tematyki interdyscyplinarnej</w:t>
            </w:r>
            <w:r w:rsidRPr="0013209B">
              <w:rPr>
                <w:rStyle w:val="Wyrnienieintensywne"/>
                <w:b w:val="0"/>
                <w:i w:val="0"/>
              </w:rPr>
              <w:t>.</w:t>
            </w:r>
            <w:r>
              <w:rPr>
                <w:rStyle w:val="Wyrnienieintensywne"/>
                <w:b w:val="0"/>
                <w:i w:val="0"/>
              </w:rPr>
              <w:t xml:space="preserve"> Są to:</w:t>
            </w:r>
          </w:p>
          <w:p w14:paraId="6390BAF6" w14:textId="77777777" w:rsidR="00EC3EEA" w:rsidRPr="009127B3" w:rsidRDefault="00EC3EEA" w:rsidP="00EC3EEA">
            <w:pPr>
              <w:pStyle w:val="Akapitzlist"/>
              <w:numPr>
                <w:ilvl w:val="0"/>
                <w:numId w:val="64"/>
              </w:numPr>
              <w:spacing w:before="120" w:after="120"/>
              <w:rPr>
                <w:rStyle w:val="Wyrnienieintensywne"/>
                <w:b w:val="0"/>
                <w:i w:val="0"/>
              </w:rPr>
            </w:pPr>
            <w:r w:rsidRPr="009127B3">
              <w:rPr>
                <w:rStyle w:val="Wyrnienieintensywne"/>
                <w:b w:val="0"/>
                <w:i w:val="0"/>
              </w:rPr>
              <w:t>Współpraca między lotnictwem cywilnym i wojskowym</w:t>
            </w:r>
            <w:r>
              <w:rPr>
                <w:rStyle w:val="Wyrnienieintensywne"/>
                <w:b w:val="0"/>
                <w:i w:val="0"/>
              </w:rPr>
              <w:t>;</w:t>
            </w:r>
          </w:p>
          <w:p w14:paraId="4261647B" w14:textId="77777777" w:rsidR="00EC3EEA" w:rsidRDefault="00EC3EEA" w:rsidP="00EC3EEA">
            <w:pPr>
              <w:pStyle w:val="Akapitzlist"/>
              <w:numPr>
                <w:ilvl w:val="0"/>
                <w:numId w:val="64"/>
              </w:numPr>
              <w:spacing w:before="120" w:after="120"/>
              <w:rPr>
                <w:rStyle w:val="Wyrnienieintensywne"/>
                <w:b w:val="0"/>
                <w:i w:val="0"/>
              </w:rPr>
            </w:pPr>
            <w:r w:rsidRPr="009127B3">
              <w:rPr>
                <w:rStyle w:val="Wyrnienieintensywne"/>
                <w:b w:val="0"/>
                <w:i w:val="0"/>
              </w:rPr>
              <w:t>Współzależności, wzajemny wpływ oraz integracja (gdzie jest to możliwe) obszarów bezpieczeństwa (Safety) i ochrony lotnictwa przed aktami bezprawnej ingerencji (Security)</w:t>
            </w:r>
            <w:r>
              <w:rPr>
                <w:rStyle w:val="Wyrnienieintensywne"/>
                <w:b w:val="0"/>
                <w:i w:val="0"/>
              </w:rPr>
              <w:t>;</w:t>
            </w:r>
          </w:p>
          <w:p w14:paraId="2D5898DA" w14:textId="77777777" w:rsidR="00EC3EEA" w:rsidRDefault="00EC3EEA" w:rsidP="00EC3EEA">
            <w:pPr>
              <w:pStyle w:val="Akapitzlist"/>
              <w:numPr>
                <w:ilvl w:val="0"/>
                <w:numId w:val="64"/>
              </w:numPr>
              <w:spacing w:before="120" w:after="120"/>
              <w:rPr>
                <w:rStyle w:val="Wyrnienieintensywne"/>
                <w:b w:val="0"/>
                <w:i w:val="0"/>
              </w:rPr>
            </w:pPr>
            <w:r>
              <w:rPr>
                <w:rStyle w:val="Wyrnienieintensywne"/>
                <w:b w:val="0"/>
                <w:i w:val="0"/>
              </w:rPr>
              <w:t>Operacje w strefach / w pobliżu rejonów konfliktów zbrojnych;</w:t>
            </w:r>
          </w:p>
          <w:p w14:paraId="3AECB8B0" w14:textId="77777777" w:rsidR="00EC3EEA" w:rsidRDefault="00EC3EEA" w:rsidP="00EC3EEA">
            <w:pPr>
              <w:pStyle w:val="Akapitzlist"/>
              <w:numPr>
                <w:ilvl w:val="0"/>
                <w:numId w:val="64"/>
              </w:numPr>
              <w:spacing w:before="120" w:after="120"/>
              <w:rPr>
                <w:rStyle w:val="Wyrnienieintensywne"/>
                <w:b w:val="0"/>
                <w:i w:val="0"/>
              </w:rPr>
            </w:pPr>
            <w:r>
              <w:rPr>
                <w:rStyle w:val="Wyrnienieintensywne"/>
                <w:b w:val="0"/>
                <w:i w:val="0"/>
              </w:rPr>
              <w:t xml:space="preserve">Zakłócenia sygnału GPS/GNSS.  </w:t>
            </w:r>
          </w:p>
          <w:p w14:paraId="26761B72" w14:textId="77777777" w:rsidR="00EC3EEA" w:rsidRPr="00421468" w:rsidRDefault="00EC3EEA" w:rsidP="00EC3EEA">
            <w:pPr>
              <w:spacing w:before="120" w:after="120"/>
              <w:rPr>
                <w:rStyle w:val="Wyrnienieintensywne"/>
                <w:b w:val="0"/>
                <w:i w:val="0"/>
              </w:rPr>
            </w:pPr>
            <w:r w:rsidRPr="00421468">
              <w:rPr>
                <w:rStyle w:val="Wyrnienieintensywne"/>
                <w:b w:val="0"/>
                <w:i w:val="0"/>
              </w:rPr>
              <w:t>ICAO w GASP poświęca oddzielny rozdział na tzw. „</w:t>
            </w:r>
            <w:proofErr w:type="spellStart"/>
            <w:r w:rsidRPr="002D39E1">
              <w:rPr>
                <w:rStyle w:val="Wyrnienieintensywne"/>
                <w:b w:val="0"/>
              </w:rPr>
              <w:t>Discruption</w:t>
            </w:r>
            <w:proofErr w:type="spellEnd"/>
            <w:r w:rsidRPr="002D39E1">
              <w:rPr>
                <w:rStyle w:val="Wyrnienieintensywne"/>
                <w:b w:val="0"/>
              </w:rPr>
              <w:t xml:space="preserve"> </w:t>
            </w:r>
            <w:proofErr w:type="spellStart"/>
            <w:r w:rsidRPr="002D39E1">
              <w:rPr>
                <w:rStyle w:val="Wyrnienieintensywne"/>
                <w:b w:val="0"/>
              </w:rPr>
              <w:t>events</w:t>
            </w:r>
            <w:proofErr w:type="spellEnd"/>
            <w:r w:rsidRPr="00421468">
              <w:rPr>
                <w:rStyle w:val="Wyrnienieintensywne"/>
                <w:b w:val="0"/>
                <w:i w:val="0"/>
              </w:rPr>
              <w:t>”. Tym mianem określa zdarzenia występujące rzadko, ale mające istotne znaczenie na poziomie globalnym, regionalnym lub krajowym, które negatywnie wpływają na działalność lotniczą. Zdarzenia typu „</w:t>
            </w:r>
            <w:proofErr w:type="spellStart"/>
            <w:r w:rsidRPr="002D39E1">
              <w:rPr>
                <w:rStyle w:val="Wyrnienieintensywne"/>
                <w:b w:val="0"/>
              </w:rPr>
              <w:t>discruption</w:t>
            </w:r>
            <w:proofErr w:type="spellEnd"/>
            <w:r w:rsidRPr="00421468">
              <w:rPr>
                <w:rStyle w:val="Wyrnienieintensywne"/>
                <w:b w:val="0"/>
                <w:i w:val="0"/>
              </w:rPr>
              <w:t>” (zakłócające operacje lotnicze) mają wpływ na państwa, w tym na organy bezpieczeństwa i ochrony, a także na operatorów statków powietrznych, operatorów lotnisk, instytucje ATM i branże zależne od lotnictwa. Zdarzenia takie zazwyczaj nie dotyczą bezpośrednio lotnictwa</w:t>
            </w:r>
            <w:r>
              <w:rPr>
                <w:rStyle w:val="Wyrnienieintensywne"/>
                <w:b w:val="0"/>
                <w:i w:val="0"/>
              </w:rPr>
              <w:t xml:space="preserve"> cywilnego</w:t>
            </w:r>
            <w:r w:rsidRPr="00421468">
              <w:rPr>
                <w:rStyle w:val="Wyrnienieintensywne"/>
                <w:b w:val="0"/>
                <w:i w:val="0"/>
              </w:rPr>
              <w:t xml:space="preserve">, ale mają znaczący wpływ na operacje lotnicze. Państwa powinny opracować środki skutecznego reagowania na takie sytuacje oraz wdrożyć politykę, procesy i mechanizmy w ramach swoich krajowych programów i planów bezpieczeństwa, aby móc zarządzać ryzykiem związanym z takimi zdarzeniami. </w:t>
            </w:r>
          </w:p>
          <w:p w14:paraId="1C07A049" w14:textId="77777777" w:rsidR="00EC3EEA" w:rsidRPr="00421468" w:rsidRDefault="00EC3EEA" w:rsidP="00EC3EEA">
            <w:pPr>
              <w:spacing w:before="120" w:after="120"/>
              <w:rPr>
                <w:rStyle w:val="Wyrnienieintensywne"/>
                <w:b w:val="0"/>
                <w:i w:val="0"/>
              </w:rPr>
            </w:pPr>
            <w:r>
              <w:rPr>
                <w:rStyle w:val="Wyrnienieintensywne"/>
                <w:b w:val="0"/>
                <w:i w:val="0"/>
              </w:rPr>
              <w:t xml:space="preserve">Wspomniane wyżej zdarzenia występują często „na granicy” kompetencji cywilno-wojskowych czy Safety-Security. Dotyczy to chociażby </w:t>
            </w:r>
            <w:proofErr w:type="spellStart"/>
            <w:r>
              <w:rPr>
                <w:rStyle w:val="Wyrnienieintensywne"/>
                <w:b w:val="0"/>
                <w:i w:val="0"/>
              </w:rPr>
              <w:t>Cybersecurity</w:t>
            </w:r>
            <w:proofErr w:type="spellEnd"/>
            <w:r>
              <w:rPr>
                <w:rStyle w:val="Wyrnienieintensywne"/>
                <w:b w:val="0"/>
                <w:i w:val="0"/>
              </w:rPr>
              <w:t xml:space="preserve">, rejonów konfliktów zbrojnych, zakłóceń sygnału GPS/GNSS itd. </w:t>
            </w:r>
          </w:p>
          <w:p w14:paraId="6B9CC903" w14:textId="77777777" w:rsidR="00EC3EEA" w:rsidRDefault="00EC3EEA" w:rsidP="00EC3EEA">
            <w:pPr>
              <w:spacing w:before="120" w:after="120"/>
              <w:rPr>
                <w:rStyle w:val="Wyrnienieintensywne"/>
                <w:b w:val="0"/>
                <w:i w:val="0"/>
              </w:rPr>
            </w:pPr>
            <w:r w:rsidRPr="00421468">
              <w:rPr>
                <w:rStyle w:val="Wyrnienieintensywne"/>
                <w:b w:val="0"/>
                <w:i w:val="0"/>
              </w:rPr>
              <w:t xml:space="preserve">Istnieje potrzeba dostarczania operatorom lotniczym </w:t>
            </w:r>
            <w:r>
              <w:rPr>
                <w:rStyle w:val="Wyrnienieintensywne"/>
                <w:b w:val="0"/>
                <w:i w:val="0"/>
              </w:rPr>
              <w:t xml:space="preserve">(oraz innym podmiotom zaangażowanym) </w:t>
            </w:r>
            <w:r w:rsidRPr="00421468">
              <w:rPr>
                <w:rStyle w:val="Wyrnienieintensywne"/>
                <w:b w:val="0"/>
                <w:i w:val="0"/>
              </w:rPr>
              <w:t xml:space="preserve">informacji na temat rozwoju sytuacji w rejonach konfliktów i wynikających z nich zagrożeń, tak aby byli oni w stanie przeprowadzić ocenę ryzyka w </w:t>
            </w:r>
            <w:r>
              <w:rPr>
                <w:rStyle w:val="Wyrnienieintensywne"/>
                <w:b w:val="0"/>
                <w:i w:val="0"/>
              </w:rPr>
              <w:t xml:space="preserve">ramach zarządzania bezpieczeństwem związanym z  </w:t>
            </w:r>
            <w:r w:rsidRPr="00421468">
              <w:rPr>
                <w:rStyle w:val="Wyrnienieintensywne"/>
                <w:b w:val="0"/>
                <w:i w:val="0"/>
              </w:rPr>
              <w:t>wykonywaniem operacji nad strefami konfliktów zbrojnych lub w ich pobliżu.</w:t>
            </w:r>
          </w:p>
          <w:p w14:paraId="78D876A4" w14:textId="77777777" w:rsidR="00EC3EEA" w:rsidRPr="00421468" w:rsidRDefault="00EC3EEA" w:rsidP="00EC3EEA">
            <w:pPr>
              <w:spacing w:before="120" w:after="120"/>
              <w:rPr>
                <w:rStyle w:val="Wyrnienieintensywne"/>
                <w:b w:val="0"/>
                <w:i w:val="0"/>
              </w:rPr>
            </w:pPr>
            <w:r w:rsidRPr="00CC5656">
              <w:t>Gwałtowny wzrost liczby zdarzeń zakłóceń i fałszowania GNSS na terenie Polski (i nie tylko – problem globalny), który nastąpił w ostatnim czasie. Zdarzenia tego typu mogą prowadzić do zakłócenia pracy pozostałych systemów elektronicznych statku powietrznego i tym samym wpływać na bezpieczeństwo operacji lotniczych.</w:t>
            </w:r>
          </w:p>
        </w:tc>
      </w:tr>
      <w:tr w:rsidR="00EC3EEA" w14:paraId="1FED925E" w14:textId="77777777" w:rsidTr="00EC3EEA">
        <w:tc>
          <w:tcPr>
            <w:tcW w:w="9062" w:type="dxa"/>
            <w:shd w:val="clear" w:color="auto" w:fill="FBE4D5" w:themeFill="accent2" w:themeFillTint="33"/>
          </w:tcPr>
          <w:p w14:paraId="4585251D" w14:textId="77777777" w:rsidR="00EC3EEA" w:rsidRDefault="00EC3EEA" w:rsidP="00EC3EEA">
            <w:pPr>
              <w:spacing w:before="120" w:after="120"/>
              <w:rPr>
                <w:rStyle w:val="Wyrnienieintensywne"/>
              </w:rPr>
            </w:pPr>
            <w:r w:rsidRPr="009F51C3">
              <w:rPr>
                <w:rStyle w:val="Wyrnienieintensywne"/>
              </w:rPr>
              <w:t>Co jest celem działań?</w:t>
            </w:r>
          </w:p>
        </w:tc>
      </w:tr>
      <w:tr w:rsidR="00EC3EEA" w:rsidRPr="0013209B" w14:paraId="58E94E99" w14:textId="77777777" w:rsidTr="00EC3EEA">
        <w:tc>
          <w:tcPr>
            <w:tcW w:w="9062" w:type="dxa"/>
            <w:shd w:val="clear" w:color="auto" w:fill="FBE4D5" w:themeFill="accent2" w:themeFillTint="33"/>
          </w:tcPr>
          <w:p w14:paraId="7814E8E7" w14:textId="77777777" w:rsidR="00EC3EEA" w:rsidRDefault="00EC3EEA" w:rsidP="00EC3EEA">
            <w:pPr>
              <w:spacing w:before="120" w:after="120"/>
              <w:rPr>
                <w:rStyle w:val="Wyrnienieintensywne"/>
                <w:b w:val="0"/>
                <w:i w:val="0"/>
              </w:rPr>
            </w:pPr>
            <w:r>
              <w:rPr>
                <w:rStyle w:val="Wyrnienieintensywne"/>
                <w:b w:val="0"/>
                <w:i w:val="0"/>
              </w:rPr>
              <w:t xml:space="preserve">Celem działań jest dalszy rozwój współpracy i skutecznej wymiany informacji z sektorem lotnictwa wojskowego oraz obszarem Security </w:t>
            </w:r>
            <w:r w:rsidRPr="006D61A7">
              <w:t xml:space="preserve">o ryzyku i możliwych zagrożeniach w </w:t>
            </w:r>
            <w:r>
              <w:t xml:space="preserve">rejonach konfliktów zbrojnych, jak również </w:t>
            </w:r>
            <w:r>
              <w:rPr>
                <w:rStyle w:val="Wyrnienieintensywne"/>
                <w:b w:val="0"/>
                <w:i w:val="0"/>
              </w:rPr>
              <w:t xml:space="preserve">dystrybucja wszelkich informacji wspierających podmioty lotnicze w ich analizach bezpieczeństwa. </w:t>
            </w:r>
          </w:p>
          <w:p w14:paraId="5537CE11" w14:textId="77777777" w:rsidR="00EC3EEA" w:rsidRPr="0013209B" w:rsidRDefault="00EC3EEA" w:rsidP="00EC3EEA">
            <w:pPr>
              <w:spacing w:before="120" w:after="120"/>
              <w:rPr>
                <w:rStyle w:val="Wyrnienieintensywne"/>
                <w:b w:val="0"/>
                <w:i w:val="0"/>
              </w:rPr>
            </w:pPr>
            <w:r>
              <w:rPr>
                <w:rStyle w:val="Wyrnienieintensywne"/>
                <w:b w:val="0"/>
                <w:i w:val="0"/>
              </w:rPr>
              <w:t>W zakresie zakłóceń sygnału GPS/GNSS c</w:t>
            </w:r>
            <w:r w:rsidRPr="0024294D">
              <w:rPr>
                <w:rStyle w:val="Wyrnienieintensywne"/>
                <w:b w:val="0"/>
                <w:i w:val="0"/>
              </w:rPr>
              <w:t xml:space="preserve">elem działań jest </w:t>
            </w:r>
            <w:r>
              <w:rPr>
                <w:rStyle w:val="Wyrnienieintensywne"/>
                <w:b w:val="0"/>
                <w:i w:val="0"/>
              </w:rPr>
              <w:t xml:space="preserve">przede wszystkim </w:t>
            </w:r>
            <w:r w:rsidRPr="0024294D">
              <w:rPr>
                <w:rStyle w:val="Wyrnienieintensywne"/>
                <w:b w:val="0"/>
                <w:i w:val="0"/>
              </w:rPr>
              <w:t xml:space="preserve">wzrost świadomości na temat tego zagrożenia wśród personelu lotniczego oraz zwiększenie poziomu </w:t>
            </w:r>
            <w:proofErr w:type="spellStart"/>
            <w:r w:rsidRPr="0024294D">
              <w:rPr>
                <w:rStyle w:val="Wyrnienieintensywne"/>
                <w:b w:val="0"/>
                <w:i w:val="0"/>
              </w:rPr>
              <w:t>raportowalności</w:t>
            </w:r>
            <w:proofErr w:type="spellEnd"/>
            <w:r w:rsidRPr="0024294D">
              <w:rPr>
                <w:rStyle w:val="Wyrnienieintensywne"/>
                <w:b w:val="0"/>
                <w:i w:val="0"/>
              </w:rPr>
              <w:t xml:space="preserve"> tego typu zdarzeń, aby móc określić skalę zjawiska, a także prawdopodobieństwo wystąpienia zdarzeń lotniczych.</w:t>
            </w:r>
          </w:p>
        </w:tc>
      </w:tr>
      <w:tr w:rsidR="00EC3EEA" w14:paraId="057634E7" w14:textId="77777777" w:rsidTr="00EC3EEA">
        <w:tc>
          <w:tcPr>
            <w:tcW w:w="9062" w:type="dxa"/>
            <w:shd w:val="clear" w:color="auto" w:fill="FBE4D5" w:themeFill="accent2" w:themeFillTint="33"/>
          </w:tcPr>
          <w:p w14:paraId="0979170E" w14:textId="77777777" w:rsidR="00EC3EEA" w:rsidRDefault="00EC3EEA" w:rsidP="00EC3EEA">
            <w:pPr>
              <w:spacing w:before="120" w:after="120"/>
              <w:rPr>
                <w:rStyle w:val="Wyrnienieintensywne"/>
              </w:rPr>
            </w:pPr>
            <w:r w:rsidRPr="009F51C3">
              <w:rPr>
                <w:rStyle w:val="Wyrnienieintensywne"/>
              </w:rPr>
              <w:t>Zadania realizowane w ramach zarządzania zagrożeniem</w:t>
            </w:r>
          </w:p>
        </w:tc>
      </w:tr>
      <w:tr w:rsidR="00EC3EEA" w14:paraId="5C348D79" w14:textId="77777777" w:rsidTr="00EC3EEA">
        <w:tc>
          <w:tcPr>
            <w:tcW w:w="9062" w:type="dxa"/>
            <w:shd w:val="clear" w:color="auto" w:fill="FBE4D5" w:themeFill="accent2" w:themeFillTint="33"/>
          </w:tcPr>
          <w:p w14:paraId="22D839F7" w14:textId="77777777" w:rsidR="00EC3EEA" w:rsidRDefault="00EC3EEA" w:rsidP="00EC3EEA">
            <w:pPr>
              <w:spacing w:before="120" w:after="120"/>
              <w:rPr>
                <w:rStyle w:val="Wyrnienieintensywne"/>
              </w:rPr>
            </w:pPr>
            <w:r w:rsidRPr="00B97B2A">
              <w:rPr>
                <w:rStyle w:val="Wyrnienieintensywne"/>
                <w:b w:val="0"/>
                <w:i w:val="0"/>
              </w:rPr>
              <w:t xml:space="preserve">Załącznik nr 1 </w:t>
            </w:r>
            <w:r>
              <w:rPr>
                <w:rStyle w:val="Wyrnienieintensywne"/>
                <w:b w:val="0"/>
                <w:i w:val="0"/>
              </w:rPr>
              <w:t xml:space="preserve">do KPB </w:t>
            </w:r>
            <w:r w:rsidRPr="00B97B2A">
              <w:rPr>
                <w:rStyle w:val="Wyrnienieintensywne"/>
                <w:b w:val="0"/>
                <w:i w:val="0"/>
              </w:rPr>
              <w:t xml:space="preserve">„Rejestr zadań” – punkt </w:t>
            </w:r>
            <w:r>
              <w:rPr>
                <w:rStyle w:val="Wyrnienieintensywne"/>
                <w:b w:val="0"/>
                <w:i w:val="0"/>
              </w:rPr>
              <w:t>B.11</w:t>
            </w:r>
          </w:p>
        </w:tc>
      </w:tr>
      <w:tr w:rsidR="00EC3EEA" w14:paraId="758B4AF0" w14:textId="77777777" w:rsidTr="00EC3EEA">
        <w:tc>
          <w:tcPr>
            <w:tcW w:w="9062" w:type="dxa"/>
            <w:shd w:val="clear" w:color="auto" w:fill="FBE4D5" w:themeFill="accent2" w:themeFillTint="33"/>
          </w:tcPr>
          <w:p w14:paraId="67244581" w14:textId="77777777" w:rsidR="00EC3EEA" w:rsidRDefault="00EC3EEA" w:rsidP="00EC3EEA">
            <w:pPr>
              <w:spacing w:before="120" w:after="120"/>
              <w:rPr>
                <w:rStyle w:val="Wyrnienieintensywne"/>
              </w:rPr>
            </w:pPr>
            <w:r>
              <w:rPr>
                <w:rStyle w:val="Wyrnienieintensywne"/>
              </w:rPr>
              <w:lastRenderedPageBreak/>
              <w:t xml:space="preserve">Przyjęty sposób monitorowania </w:t>
            </w:r>
          </w:p>
        </w:tc>
      </w:tr>
      <w:tr w:rsidR="00EC3EEA" w:rsidRPr="00363CEA" w14:paraId="4C97BC80" w14:textId="77777777" w:rsidTr="00EC3EEA">
        <w:tc>
          <w:tcPr>
            <w:tcW w:w="9062" w:type="dxa"/>
            <w:shd w:val="clear" w:color="auto" w:fill="FBE4D5" w:themeFill="accent2" w:themeFillTint="33"/>
          </w:tcPr>
          <w:p w14:paraId="7BC6DAA9" w14:textId="77777777" w:rsidR="00EC3EEA" w:rsidRDefault="00EC3EEA" w:rsidP="00EC3EEA">
            <w:pPr>
              <w:spacing w:before="120" w:after="120"/>
              <w:rPr>
                <w:b/>
              </w:rPr>
            </w:pPr>
            <w:r>
              <w:rPr>
                <w:rStyle w:val="Wyrnienieintensywne"/>
                <w:b w:val="0"/>
                <w:i w:val="0"/>
              </w:rPr>
              <w:t>Stałe monitorowanie publikacji, materiałów doradczych oraz informacyjnych ICAO i EASA (np. EASA SIB) oraz ich implementacji u nadzorowanych podmiotów (dotyczy w szczególności operatorów lotniczych).</w:t>
            </w:r>
          </w:p>
          <w:p w14:paraId="16BF80CE" w14:textId="77777777" w:rsidR="00EC3EEA" w:rsidRPr="00CC5656" w:rsidRDefault="00EC3EEA" w:rsidP="00EC3EEA">
            <w:pPr>
              <w:spacing w:before="120" w:after="120"/>
              <w:rPr>
                <w:b/>
              </w:rPr>
            </w:pPr>
            <w:r w:rsidRPr="00CC5656">
              <w:rPr>
                <w:b/>
              </w:rPr>
              <w:t xml:space="preserve">W ramach </w:t>
            </w:r>
            <w:proofErr w:type="spellStart"/>
            <w:r w:rsidRPr="00CC5656">
              <w:rPr>
                <w:b/>
              </w:rPr>
              <w:t>SPIs</w:t>
            </w:r>
            <w:proofErr w:type="spellEnd"/>
            <w:r w:rsidRPr="00CC5656">
              <w:rPr>
                <w:b/>
              </w:rPr>
              <w:t xml:space="preserve"> w ULC (na podstawie danych ECCAIRS/ULC):</w:t>
            </w:r>
          </w:p>
          <w:p w14:paraId="4BBD189B" w14:textId="77777777" w:rsidR="00EC3EEA" w:rsidRPr="00CC5656" w:rsidRDefault="00EC3EEA" w:rsidP="00EC3EEA">
            <w:pPr>
              <w:spacing w:before="120" w:after="120"/>
            </w:pPr>
            <w:r w:rsidRPr="00CC5656">
              <w:t>Liczba przypadków zakłócenia sygnału GPS/GNSS dla:</w:t>
            </w:r>
          </w:p>
          <w:p w14:paraId="3065CDDF" w14:textId="77777777" w:rsidR="00EC3EEA" w:rsidRPr="00363CEA" w:rsidRDefault="00EC3EEA" w:rsidP="00EC3EEA">
            <w:pPr>
              <w:pStyle w:val="Akapitzlist"/>
              <w:numPr>
                <w:ilvl w:val="0"/>
                <w:numId w:val="41"/>
              </w:numPr>
              <w:spacing w:before="120" w:after="120"/>
              <w:rPr>
                <w:rStyle w:val="Wyrnienieintensywne"/>
                <w:b w:val="0"/>
                <w:i w:val="0"/>
                <w:iCs w:val="0"/>
              </w:rPr>
            </w:pPr>
            <w:r w:rsidRPr="00CC5656">
              <w:t>wszystkich operacji</w:t>
            </w:r>
            <w:r>
              <w:t>.</w:t>
            </w:r>
          </w:p>
        </w:tc>
      </w:tr>
      <w:tr w:rsidR="00EC3EEA" w14:paraId="26D51D02" w14:textId="77777777" w:rsidTr="00EC3EEA">
        <w:tc>
          <w:tcPr>
            <w:tcW w:w="9062" w:type="dxa"/>
            <w:shd w:val="clear" w:color="auto" w:fill="FBE4D5" w:themeFill="accent2" w:themeFillTint="33"/>
          </w:tcPr>
          <w:p w14:paraId="74276831" w14:textId="77777777" w:rsidR="00EC3EEA" w:rsidRDefault="00EC3EEA" w:rsidP="00EC3EEA">
            <w:pPr>
              <w:spacing w:before="120" w:after="120"/>
              <w:rPr>
                <w:rStyle w:val="Wyrnienieintensywne"/>
              </w:rPr>
            </w:pPr>
            <w:r w:rsidRPr="009F51C3">
              <w:rPr>
                <w:rStyle w:val="Wyrnienieintensywne"/>
              </w:rPr>
              <w:t xml:space="preserve">Powiązane działania EPAS i EUR RASP </w:t>
            </w:r>
          </w:p>
        </w:tc>
      </w:tr>
      <w:tr w:rsidR="00EC3EEA" w:rsidRPr="005E18EF" w14:paraId="386DD7B8" w14:textId="77777777" w:rsidTr="00EC3EEA">
        <w:tc>
          <w:tcPr>
            <w:tcW w:w="9062" w:type="dxa"/>
            <w:shd w:val="clear" w:color="auto" w:fill="FBE4D5" w:themeFill="accent2" w:themeFillTint="33"/>
          </w:tcPr>
          <w:p w14:paraId="58C69D48" w14:textId="77777777" w:rsidR="00EC3EEA" w:rsidRPr="002D39E1" w:rsidRDefault="00EC3EEA" w:rsidP="00EC3EEA">
            <w:pPr>
              <w:spacing w:before="120" w:after="120"/>
              <w:rPr>
                <w:rStyle w:val="Wyrnienieintensywne"/>
                <w:i w:val="0"/>
                <w:lang w:val="en-GB"/>
              </w:rPr>
            </w:pPr>
            <w:r w:rsidRPr="002D39E1">
              <w:rPr>
                <w:rStyle w:val="Wyrnienieintensywne"/>
                <w:i w:val="0"/>
                <w:lang w:val="en-GB"/>
              </w:rPr>
              <w:t xml:space="preserve">RASP </w:t>
            </w:r>
            <w:proofErr w:type="spellStart"/>
            <w:r w:rsidRPr="002D39E1">
              <w:rPr>
                <w:rStyle w:val="Wyrnienieintensywne"/>
                <w:i w:val="0"/>
                <w:lang w:val="en-GB"/>
              </w:rPr>
              <w:t>Startegic</w:t>
            </w:r>
            <w:proofErr w:type="spellEnd"/>
            <w:r w:rsidRPr="002D39E1">
              <w:rPr>
                <w:rStyle w:val="Wyrnienieintensywne"/>
                <w:i w:val="0"/>
                <w:lang w:val="en-GB"/>
              </w:rPr>
              <w:t xml:space="preserve"> Priority </w:t>
            </w:r>
            <w:r>
              <w:rPr>
                <w:rStyle w:val="Wyrnienieintensywne"/>
                <w:i w:val="0"/>
                <w:lang w:val="en-GB"/>
              </w:rPr>
              <w:t>(Systemic Safety):</w:t>
            </w:r>
          </w:p>
          <w:p w14:paraId="568CBEE7" w14:textId="77777777" w:rsidR="00EC3EEA" w:rsidRDefault="00EC3EEA" w:rsidP="00EC3EEA">
            <w:pPr>
              <w:spacing w:before="120" w:after="120"/>
              <w:rPr>
                <w:rStyle w:val="Wyrnienieintensywne"/>
                <w:b w:val="0"/>
                <w:i w:val="0"/>
                <w:lang w:val="en-GB"/>
              </w:rPr>
            </w:pPr>
            <w:r w:rsidRPr="002D39E1">
              <w:rPr>
                <w:rStyle w:val="Wyrnienieintensywne"/>
                <w:b w:val="0"/>
                <w:i w:val="0"/>
                <w:lang w:val="en-GB"/>
              </w:rPr>
              <w:t>Impact of security on safety</w:t>
            </w:r>
            <w:r>
              <w:rPr>
                <w:rStyle w:val="Wyrnienieintensywne"/>
                <w:b w:val="0"/>
                <w:i w:val="0"/>
                <w:lang w:val="en-GB"/>
              </w:rPr>
              <w:t xml:space="preserve">, </w:t>
            </w:r>
            <w:r w:rsidRPr="002D39E1">
              <w:rPr>
                <w:rStyle w:val="Wyrnienieintensywne"/>
                <w:b w:val="0"/>
                <w:i w:val="0"/>
                <w:lang w:val="en-GB"/>
              </w:rPr>
              <w:t>Civil-military coordination and cooperation</w:t>
            </w:r>
          </w:p>
          <w:p w14:paraId="70848566" w14:textId="77777777" w:rsidR="00EC3EEA" w:rsidRDefault="00EC3EEA" w:rsidP="00EC3EEA">
            <w:pPr>
              <w:spacing w:before="120" w:after="120"/>
              <w:rPr>
                <w:rStyle w:val="Wyrnienieintensywne"/>
                <w:b w:val="0"/>
                <w:i w:val="0"/>
                <w:lang w:val="en-GB"/>
              </w:rPr>
            </w:pPr>
            <w:r w:rsidRPr="006F4583">
              <w:rPr>
                <w:rStyle w:val="Wyrnienieintensywne"/>
                <w:b w:val="0"/>
                <w:i w:val="0"/>
                <w:lang w:val="en-GB"/>
              </w:rPr>
              <w:t>EUR.SPT.0018</w:t>
            </w:r>
            <w:r>
              <w:rPr>
                <w:rStyle w:val="Wyrnienieintensywne"/>
                <w:b w:val="0"/>
                <w:i w:val="0"/>
                <w:lang w:val="en-GB"/>
              </w:rPr>
              <w:t xml:space="preserve">, </w:t>
            </w:r>
            <w:r w:rsidRPr="002B13BD">
              <w:rPr>
                <w:rStyle w:val="Wyrnienieintensywne"/>
                <w:b w:val="0"/>
                <w:i w:val="0"/>
                <w:lang w:val="en-GB"/>
              </w:rPr>
              <w:t>EUR.SPT.0045</w:t>
            </w:r>
            <w:r>
              <w:rPr>
                <w:rStyle w:val="Wyrnienieintensywne"/>
                <w:b w:val="0"/>
                <w:i w:val="0"/>
                <w:lang w:val="en-GB"/>
              </w:rPr>
              <w:t xml:space="preserve">, </w:t>
            </w:r>
          </w:p>
          <w:p w14:paraId="26FE7FF6" w14:textId="77777777" w:rsidR="00EC3EEA" w:rsidRPr="00905BA2" w:rsidRDefault="00EC3EEA" w:rsidP="00EC3EEA">
            <w:pPr>
              <w:spacing w:before="120" w:after="120"/>
              <w:rPr>
                <w:rStyle w:val="Wyrnienieintensywne"/>
                <w:i w:val="0"/>
                <w:lang w:val="en-GB"/>
              </w:rPr>
            </w:pPr>
            <w:r w:rsidRPr="00905BA2">
              <w:rPr>
                <w:rStyle w:val="Wyrnienieintensywne"/>
                <w:i w:val="0"/>
                <w:lang w:val="en-GB"/>
              </w:rPr>
              <w:t>EPAS Strategic Priority (</w:t>
            </w:r>
            <w:r w:rsidRPr="004E5E57">
              <w:rPr>
                <w:rStyle w:val="Wyrnienieintensywne"/>
                <w:i w:val="0"/>
                <w:lang w:val="en-GB"/>
              </w:rPr>
              <w:t>Systemic safety and resilience</w:t>
            </w:r>
            <w:r w:rsidRPr="00905BA2">
              <w:rPr>
                <w:rStyle w:val="Wyrnienieintensywne"/>
                <w:i w:val="0"/>
                <w:lang w:val="en-GB"/>
              </w:rPr>
              <w:t>):</w:t>
            </w:r>
          </w:p>
          <w:p w14:paraId="0C7FB50C" w14:textId="77777777" w:rsidR="00EC3EEA" w:rsidRPr="002D39E1" w:rsidRDefault="00EC3EEA" w:rsidP="00EC3EEA">
            <w:pPr>
              <w:spacing w:before="120" w:after="120"/>
              <w:rPr>
                <w:rStyle w:val="Wyrnienieintensywne"/>
                <w:b w:val="0"/>
                <w:i w:val="0"/>
                <w:lang w:val="en-GB"/>
              </w:rPr>
            </w:pPr>
            <w:r w:rsidRPr="00A447D5">
              <w:rPr>
                <w:lang w:val="en-GB"/>
              </w:rPr>
              <w:t>Manage risk interdependencies</w:t>
            </w:r>
            <w:r>
              <w:rPr>
                <w:lang w:val="en-GB"/>
              </w:rPr>
              <w:t xml:space="preserve">, </w:t>
            </w:r>
            <w:r w:rsidRPr="002D39E1">
              <w:rPr>
                <w:rStyle w:val="Wyrnienieintensywne"/>
                <w:b w:val="0"/>
                <w:i w:val="0"/>
                <w:lang w:val="en-GB"/>
              </w:rPr>
              <w:t>Civil-military coordination and cooperation</w:t>
            </w:r>
          </w:p>
          <w:p w14:paraId="1A513513" w14:textId="77777777" w:rsidR="00EC3EEA" w:rsidRPr="005E18EF" w:rsidRDefault="00EC3EEA" w:rsidP="00EC3EEA">
            <w:pPr>
              <w:spacing w:before="120" w:after="120"/>
              <w:rPr>
                <w:rStyle w:val="Wyrnienieintensywne"/>
                <w:i w:val="0"/>
                <w:lang w:val="en-GB"/>
              </w:rPr>
            </w:pPr>
            <w:r w:rsidRPr="002D39E1">
              <w:rPr>
                <w:lang w:val="en-GB"/>
              </w:rPr>
              <w:t xml:space="preserve">RES.0033, </w:t>
            </w:r>
            <w:r w:rsidRPr="005E18EF">
              <w:rPr>
                <w:rStyle w:val="Wyrnienieintensywne"/>
                <w:i w:val="0"/>
                <w:color w:val="0070C0"/>
                <w:lang w:val="en-GB"/>
              </w:rPr>
              <w:t>MST.0024, MST.0040</w:t>
            </w:r>
          </w:p>
        </w:tc>
      </w:tr>
    </w:tbl>
    <w:p w14:paraId="35758A7D" w14:textId="3B95418B" w:rsidR="00363CEA" w:rsidRDefault="002D39E1" w:rsidP="00363CEA">
      <w:pPr>
        <w:keepNext/>
        <w:spacing w:before="100" w:beforeAutospacing="1" w:after="100" w:afterAutospacing="1"/>
        <w:jc w:val="left"/>
      </w:pPr>
      <w:r w:rsidRPr="00824E5D">
        <w:rPr>
          <w:rFonts w:ascii="Times New Roman" w:eastAsia="Times New Roman" w:hAnsi="Times New Roman" w:cs="Times New Roman"/>
          <w:noProof/>
          <w:sz w:val="24"/>
          <w:szCs w:val="24"/>
          <w:lang w:eastAsia="pl-PL"/>
        </w:rPr>
        <w:drawing>
          <wp:inline distT="0" distB="0" distL="0" distR="0" wp14:anchorId="2A7D23BF" wp14:editId="508A10B6">
            <wp:extent cx="4538576" cy="4505325"/>
            <wp:effectExtent l="0" t="0" r="0" b="0"/>
            <wp:docPr id="16" name="Obraz 16" descr="C:\Users\dkowalska\AppData\Local\Microsoft\Windows\INetCache\Content.Outlook\5PAP5PUS\Mapa zdarzeń GN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owalska\AppData\Local\Microsoft\Windows\INetCache\Content.Outlook\5PAP5PUS\Mapa zdarzeń GNS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2444" cy="4638212"/>
                    </a:xfrm>
                    <a:prstGeom prst="rect">
                      <a:avLst/>
                    </a:prstGeom>
                    <a:noFill/>
                    <a:ln>
                      <a:noFill/>
                    </a:ln>
                  </pic:spPr>
                </pic:pic>
              </a:graphicData>
            </a:graphic>
          </wp:inline>
        </w:drawing>
      </w:r>
    </w:p>
    <w:p w14:paraId="10568D78" w14:textId="0D4D66A3" w:rsidR="00522168" w:rsidRDefault="00363CEA" w:rsidP="00363CEA">
      <w:pPr>
        <w:pStyle w:val="Legenda"/>
        <w:jc w:val="left"/>
      </w:pPr>
      <w:bookmarkStart w:id="156" w:name="_Toc192060266"/>
      <w:r>
        <w:t xml:space="preserve">Rysunek </w:t>
      </w:r>
      <w:fldSimple w:instr=" SEQ Rysunek \* ARABIC ">
        <w:r w:rsidR="00BB2E0B">
          <w:rPr>
            <w:noProof/>
          </w:rPr>
          <w:t>7</w:t>
        </w:r>
      </w:fldSimple>
      <w:r w:rsidRPr="00363CEA">
        <w:t xml:space="preserve"> </w:t>
      </w:r>
      <w:r w:rsidRPr="00522168">
        <w:t>Poglądowa mapa lokalizacji zakłóceń sygnału GPS/GNSS na terenie RP za okres 1-30.11.2024 (opracowanie własne ULC)</w:t>
      </w:r>
      <w:r>
        <w:t>.</w:t>
      </w:r>
      <w:bookmarkEnd w:id="156"/>
    </w:p>
    <w:p w14:paraId="7616CA40" w14:textId="77777777" w:rsidR="00363CEA" w:rsidRDefault="001F0DFA" w:rsidP="00363CEA">
      <w:pPr>
        <w:keepNext/>
      </w:pPr>
      <w:r>
        <w:rPr>
          <w:noProof/>
        </w:rPr>
        <w:lastRenderedPageBreak/>
        <w:drawing>
          <wp:inline distT="0" distB="0" distL="0" distR="0" wp14:anchorId="57B1A343" wp14:editId="6C09003B">
            <wp:extent cx="5705475" cy="4245996"/>
            <wp:effectExtent l="0" t="0" r="9525" b="2540"/>
            <wp:docPr id="23" name="Wykres 23">
              <a:extLst xmlns:a="http://schemas.openxmlformats.org/drawingml/2006/main">
                <a:ext uri="{FF2B5EF4-FFF2-40B4-BE49-F238E27FC236}">
                  <a16:creationId xmlns:a16="http://schemas.microsoft.com/office/drawing/2014/main" id="{8D668EDB-A54C-4AB4-848D-24F388FCD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284397" w14:textId="3B8482F5" w:rsidR="001F0DFA" w:rsidRDefault="00363CEA" w:rsidP="00363CEA">
      <w:pPr>
        <w:pStyle w:val="Legenda"/>
      </w:pPr>
      <w:bookmarkStart w:id="157" w:name="_Toc192060307"/>
      <w:r>
        <w:t xml:space="preserve">Wykres </w:t>
      </w:r>
      <w:fldSimple w:instr=" SEQ Wykres \* ARABIC ">
        <w:r w:rsidR="00BB2E0B">
          <w:rPr>
            <w:noProof/>
          </w:rPr>
          <w:t>14</w:t>
        </w:r>
      </w:fldSimple>
      <w:r w:rsidRPr="00363CEA">
        <w:t xml:space="preserve"> </w:t>
      </w:r>
      <w:r>
        <w:t>Zakłócenia sygnału GPS/GNSS w przestrzeni powietrznej nad terytorium RP [źródło danych: ECCAIRS2].</w:t>
      </w:r>
      <w:bookmarkEnd w:id="157"/>
    </w:p>
    <w:p w14:paraId="6F05C559" w14:textId="77777777" w:rsidR="00363CEA" w:rsidRDefault="00C862F7" w:rsidP="00363CEA">
      <w:pPr>
        <w:keepNext/>
        <w:spacing w:before="100" w:beforeAutospacing="1" w:after="100" w:afterAutospacing="1"/>
        <w:jc w:val="center"/>
      </w:pPr>
      <w:r>
        <w:rPr>
          <w:noProof/>
        </w:rPr>
        <w:drawing>
          <wp:inline distT="0" distB="0" distL="0" distR="0" wp14:anchorId="67EF0E60" wp14:editId="46C532BC">
            <wp:extent cx="5724525" cy="3190875"/>
            <wp:effectExtent l="0" t="0" r="9525" b="9525"/>
            <wp:docPr id="15" name="Wykres 15">
              <a:extLst xmlns:a="http://schemas.openxmlformats.org/drawingml/2006/main">
                <a:ext uri="{FF2B5EF4-FFF2-40B4-BE49-F238E27FC236}">
                  <a16:creationId xmlns:a16="http://schemas.microsoft.com/office/drawing/2014/main" id="{42EEF2EB-849B-4774-9EA6-68D03C85F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900766" w14:textId="6AE69B24" w:rsidR="009026F8" w:rsidRDefault="00363CEA" w:rsidP="00363CEA">
      <w:pPr>
        <w:pStyle w:val="Legenda"/>
        <w:jc w:val="left"/>
      </w:pPr>
      <w:bookmarkStart w:id="158" w:name="_Toc192060308"/>
      <w:r>
        <w:t xml:space="preserve">Wykres </w:t>
      </w:r>
      <w:fldSimple w:instr=" SEQ Wykres \* ARABIC ">
        <w:r w:rsidR="00BB2E0B">
          <w:rPr>
            <w:noProof/>
          </w:rPr>
          <w:t>15</w:t>
        </w:r>
      </w:fldSimple>
      <w:r w:rsidRPr="00363CEA">
        <w:t xml:space="preserve"> Zakłócenia sygnału GPS/GNSS w latach 2021-2024, udział procentowy zgłoszeń w lokalizacji FIR EPWW na podstawie danych z systemu ECCAIRS.</w:t>
      </w:r>
      <w:bookmarkEnd w:id="158"/>
      <w:r w:rsidRPr="00363CEA">
        <w:t xml:space="preserve">  </w:t>
      </w:r>
    </w:p>
    <w:p w14:paraId="0112C93E" w14:textId="3529168B" w:rsidR="004844FF" w:rsidRDefault="004844FF" w:rsidP="004844FF">
      <w:pPr>
        <w:spacing w:line="259" w:lineRule="auto"/>
        <w:jc w:val="left"/>
      </w:pPr>
      <w:r>
        <w:lastRenderedPageBreak/>
        <w:t>Aktualne oraz historyczne dane dotyczące zakłóceń systemu GPS dostępne są na stronie internetowej GPSJAM pod poniższym linkiem</w:t>
      </w:r>
      <w:r w:rsidR="00522168">
        <w:t xml:space="preserve"> (link dotyczy sytuacji w dniu 28.02.2025, w celu wyszukania</w:t>
      </w:r>
      <w:r w:rsidR="00363CEA">
        <w:t xml:space="preserve"> konkretnych</w:t>
      </w:r>
      <w:r w:rsidR="00522168">
        <w:t xml:space="preserve"> danych należy zaktualizować datę)</w:t>
      </w:r>
      <w:r>
        <w:t xml:space="preserve">: </w:t>
      </w:r>
    </w:p>
    <w:p w14:paraId="5D6FF28A" w14:textId="51078368" w:rsidR="002E37EC" w:rsidRDefault="00BB2E0B" w:rsidP="004844FF">
      <w:pPr>
        <w:spacing w:line="259" w:lineRule="auto"/>
        <w:jc w:val="left"/>
      </w:pPr>
      <w:hyperlink r:id="rId52" w:history="1">
        <w:r w:rsidR="00522168" w:rsidRPr="00694BFD">
          <w:rPr>
            <w:rStyle w:val="Hipercze"/>
          </w:rPr>
          <w:t>https://gpsjam.org/?lat=45.34754&amp;lon=40.45354&amp;z=3.5&amp;date=2025-02-28</w:t>
        </w:r>
      </w:hyperlink>
      <w:r w:rsidR="00522168">
        <w:t xml:space="preserve"> </w:t>
      </w:r>
      <w:r w:rsidR="002E37EC">
        <w:br w:type="page"/>
      </w:r>
    </w:p>
    <w:p w14:paraId="391D5A02" w14:textId="2B1715CB" w:rsidR="001675B4" w:rsidRDefault="001675B4" w:rsidP="00646E75">
      <w:pPr>
        <w:pStyle w:val="Nagwek1"/>
        <w:numPr>
          <w:ilvl w:val="0"/>
          <w:numId w:val="0"/>
        </w:numPr>
        <w:tabs>
          <w:tab w:val="left" w:pos="426"/>
        </w:tabs>
        <w:spacing w:before="120" w:after="120"/>
      </w:pPr>
      <w:bookmarkStart w:id="159" w:name="_Toc192592371"/>
      <w:r>
        <w:lastRenderedPageBreak/>
        <w:t>Słownik pojęć i akronimów</w:t>
      </w:r>
      <w:bookmarkEnd w:id="159"/>
      <w:r>
        <w:t xml:space="preserve"> </w:t>
      </w:r>
    </w:p>
    <w:p w14:paraId="2FABCB2A" w14:textId="1D9E6751" w:rsidR="005B244C" w:rsidRDefault="005B244C" w:rsidP="005B244C">
      <w:pPr>
        <w:pStyle w:val="Nagwek2"/>
      </w:pPr>
      <w:bookmarkStart w:id="160" w:name="_Toc192592372"/>
      <w:r>
        <w:t>Kategorie zdarzeń lotniczych</w:t>
      </w:r>
      <w:bookmarkEnd w:id="160"/>
    </w:p>
    <w:tbl>
      <w:tblPr>
        <w:tblW w:w="9062" w:type="dxa"/>
        <w:tblCellMar>
          <w:left w:w="70" w:type="dxa"/>
          <w:right w:w="70" w:type="dxa"/>
        </w:tblCellMar>
        <w:tblLook w:val="04A0" w:firstRow="1" w:lastRow="0" w:firstColumn="1" w:lastColumn="0" w:noHBand="0" w:noVBand="1"/>
      </w:tblPr>
      <w:tblGrid>
        <w:gridCol w:w="1508"/>
        <w:gridCol w:w="1891"/>
        <w:gridCol w:w="1987"/>
        <w:gridCol w:w="3676"/>
      </w:tblGrid>
      <w:tr w:rsidR="005B244C" w:rsidRPr="00BE4780" w14:paraId="13F0D8B9" w14:textId="77777777" w:rsidTr="005B244C">
        <w:trPr>
          <w:trHeight w:val="1155"/>
        </w:trPr>
        <w:tc>
          <w:tcPr>
            <w:tcW w:w="1508" w:type="dxa"/>
            <w:tcBorders>
              <w:top w:val="single" w:sz="8" w:space="0" w:color="FFFFFF"/>
              <w:left w:val="single" w:sz="8" w:space="0" w:color="FFFFFF"/>
              <w:bottom w:val="single" w:sz="8" w:space="0" w:color="FFFFFF"/>
              <w:right w:val="single" w:sz="8" w:space="0" w:color="FFFFFF"/>
            </w:tcBorders>
            <w:shd w:val="clear" w:color="000000" w:fill="5B9BD5"/>
            <w:vAlign w:val="center"/>
            <w:hideMark/>
          </w:tcPr>
          <w:p w14:paraId="7567867F"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KATEGORIA ZDARZENIA</w:t>
            </w:r>
          </w:p>
        </w:tc>
        <w:tc>
          <w:tcPr>
            <w:tcW w:w="1891" w:type="dxa"/>
            <w:tcBorders>
              <w:top w:val="single" w:sz="8" w:space="0" w:color="FFFFFF"/>
              <w:left w:val="nil"/>
              <w:bottom w:val="single" w:sz="8" w:space="0" w:color="FFFFFF"/>
              <w:right w:val="single" w:sz="8" w:space="0" w:color="FFFFFF"/>
            </w:tcBorders>
            <w:shd w:val="clear" w:color="000000" w:fill="5B9BD5"/>
            <w:vAlign w:val="center"/>
            <w:hideMark/>
          </w:tcPr>
          <w:p w14:paraId="1F9FBCDC" w14:textId="256F9B50" w:rsidR="00BE4780" w:rsidRPr="00BE4780" w:rsidRDefault="005B244C" w:rsidP="00BE4780">
            <w:pPr>
              <w:spacing w:after="0"/>
              <w:jc w:val="center"/>
              <w:rPr>
                <w:rFonts w:eastAsia="Times New Roman" w:cstheme="minorHAnsi"/>
                <w:b/>
                <w:bCs/>
                <w:color w:val="FFFFFF"/>
                <w:sz w:val="20"/>
                <w:szCs w:val="20"/>
                <w:lang w:eastAsia="pl-PL"/>
              </w:rPr>
            </w:pPr>
            <w:r>
              <w:rPr>
                <w:rFonts w:eastAsia="Times New Roman" w:cstheme="minorHAnsi"/>
                <w:b/>
                <w:bCs/>
                <w:color w:val="FFFFFF"/>
                <w:sz w:val="20"/>
                <w:szCs w:val="20"/>
                <w:lang w:eastAsia="pl-PL"/>
              </w:rPr>
              <w:t xml:space="preserve">ROZWINIĘCIE W JĘZYKU </w:t>
            </w:r>
            <w:r w:rsidR="00BE4780" w:rsidRPr="00BE4780">
              <w:rPr>
                <w:rFonts w:eastAsia="Times New Roman" w:cstheme="minorHAnsi"/>
                <w:b/>
                <w:bCs/>
                <w:color w:val="FFFFFF"/>
                <w:sz w:val="20"/>
                <w:szCs w:val="20"/>
                <w:lang w:eastAsia="pl-PL"/>
              </w:rPr>
              <w:t>ANGIELSKI</w:t>
            </w:r>
            <w:r>
              <w:rPr>
                <w:rFonts w:eastAsia="Times New Roman" w:cstheme="minorHAnsi"/>
                <w:b/>
                <w:bCs/>
                <w:color w:val="FFFFFF"/>
                <w:sz w:val="20"/>
                <w:szCs w:val="20"/>
                <w:lang w:eastAsia="pl-PL"/>
              </w:rPr>
              <w:t>M</w:t>
            </w:r>
          </w:p>
        </w:tc>
        <w:tc>
          <w:tcPr>
            <w:tcW w:w="1987" w:type="dxa"/>
            <w:tcBorders>
              <w:top w:val="single" w:sz="8" w:space="0" w:color="FFFFFF"/>
              <w:left w:val="nil"/>
              <w:bottom w:val="single" w:sz="8" w:space="0" w:color="FFFFFF"/>
              <w:right w:val="single" w:sz="8" w:space="0" w:color="FFFFFF"/>
            </w:tcBorders>
            <w:shd w:val="clear" w:color="000000" w:fill="5B9BD5"/>
            <w:vAlign w:val="center"/>
            <w:hideMark/>
          </w:tcPr>
          <w:p w14:paraId="4E1D0E2D" w14:textId="4434A06D" w:rsidR="00BE4780" w:rsidRPr="00BE4780" w:rsidRDefault="005B244C" w:rsidP="00BE4780">
            <w:pPr>
              <w:spacing w:after="0"/>
              <w:jc w:val="center"/>
              <w:rPr>
                <w:rFonts w:eastAsia="Times New Roman" w:cstheme="minorHAnsi"/>
                <w:b/>
                <w:bCs/>
                <w:color w:val="FFFFFF"/>
                <w:sz w:val="20"/>
                <w:szCs w:val="20"/>
                <w:lang w:eastAsia="pl-PL"/>
              </w:rPr>
            </w:pPr>
            <w:r>
              <w:rPr>
                <w:rFonts w:eastAsia="Times New Roman" w:cstheme="minorHAnsi"/>
                <w:b/>
                <w:bCs/>
                <w:color w:val="FFFFFF"/>
                <w:sz w:val="20"/>
                <w:szCs w:val="20"/>
                <w:lang w:eastAsia="pl-PL"/>
              </w:rPr>
              <w:t xml:space="preserve">ROZWINIĘCIE W JĘZYKU </w:t>
            </w:r>
            <w:r w:rsidR="00BE4780" w:rsidRPr="00BE4780">
              <w:rPr>
                <w:rFonts w:eastAsia="Times New Roman" w:cstheme="minorHAnsi"/>
                <w:b/>
                <w:bCs/>
                <w:color w:val="FFFFFF"/>
                <w:sz w:val="20"/>
                <w:szCs w:val="20"/>
                <w:lang w:eastAsia="pl-PL"/>
              </w:rPr>
              <w:t>POLSKI</w:t>
            </w:r>
            <w:r>
              <w:rPr>
                <w:rFonts w:eastAsia="Times New Roman" w:cstheme="minorHAnsi"/>
                <w:b/>
                <w:bCs/>
                <w:color w:val="FFFFFF"/>
                <w:sz w:val="20"/>
                <w:szCs w:val="20"/>
                <w:lang w:eastAsia="pl-PL"/>
              </w:rPr>
              <w:t>M</w:t>
            </w:r>
          </w:p>
        </w:tc>
        <w:tc>
          <w:tcPr>
            <w:tcW w:w="3676" w:type="dxa"/>
            <w:tcBorders>
              <w:top w:val="single" w:sz="8" w:space="0" w:color="FFFFFF"/>
              <w:left w:val="nil"/>
              <w:bottom w:val="single" w:sz="8" w:space="0" w:color="FFFFFF"/>
              <w:right w:val="single" w:sz="8" w:space="0" w:color="FFFFFF"/>
            </w:tcBorders>
            <w:shd w:val="clear" w:color="000000" w:fill="5B9BD5"/>
            <w:vAlign w:val="center"/>
            <w:hideMark/>
          </w:tcPr>
          <w:p w14:paraId="4BB5AE69" w14:textId="2FE6249B"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WYJAŚNIENIE</w:t>
            </w:r>
            <w:r w:rsidR="005B244C">
              <w:rPr>
                <w:rFonts w:eastAsia="Times New Roman" w:cstheme="minorHAnsi"/>
                <w:b/>
                <w:bCs/>
                <w:color w:val="FFFFFF"/>
                <w:sz w:val="20"/>
                <w:szCs w:val="20"/>
                <w:lang w:eastAsia="pl-PL"/>
              </w:rPr>
              <w:t xml:space="preserve"> / OPIS</w:t>
            </w:r>
          </w:p>
        </w:tc>
      </w:tr>
      <w:tr w:rsidR="005B244C" w:rsidRPr="00BE4780" w14:paraId="5E464B78" w14:textId="77777777" w:rsidTr="005B244C">
        <w:trPr>
          <w:trHeight w:val="1050"/>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19B6FE3C"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ADRM</w:t>
            </w:r>
          </w:p>
        </w:tc>
        <w:tc>
          <w:tcPr>
            <w:tcW w:w="1891" w:type="dxa"/>
            <w:tcBorders>
              <w:top w:val="nil"/>
              <w:left w:val="nil"/>
              <w:bottom w:val="single" w:sz="8" w:space="0" w:color="FFFFFF"/>
              <w:right w:val="single" w:sz="8" w:space="0" w:color="FFFFFF"/>
            </w:tcBorders>
            <w:shd w:val="clear" w:color="000000" w:fill="BDD6EE"/>
            <w:vAlign w:val="center"/>
            <w:hideMark/>
          </w:tcPr>
          <w:p w14:paraId="1C441326"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Aerodrome</w:t>
            </w:r>
            <w:proofErr w:type="spellEnd"/>
            <w:r w:rsidRPr="00BE4780">
              <w:rPr>
                <w:rFonts w:eastAsia="Times New Roman" w:cstheme="minorHAnsi"/>
                <w:color w:val="000000"/>
                <w:sz w:val="18"/>
                <w:szCs w:val="18"/>
                <w:lang w:eastAsia="pl-PL"/>
              </w:rPr>
              <w:t xml:space="preserve"> </w:t>
            </w:r>
          </w:p>
        </w:tc>
        <w:tc>
          <w:tcPr>
            <w:tcW w:w="1987" w:type="dxa"/>
            <w:tcBorders>
              <w:top w:val="nil"/>
              <w:left w:val="nil"/>
              <w:bottom w:val="single" w:sz="8" w:space="0" w:color="FFFFFF"/>
              <w:right w:val="single" w:sz="8" w:space="0" w:color="FFFFFF"/>
            </w:tcBorders>
            <w:shd w:val="clear" w:color="000000" w:fill="BDD6EE"/>
            <w:vAlign w:val="center"/>
            <w:hideMark/>
          </w:tcPr>
          <w:p w14:paraId="7A9F59FD"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Lotnisko</w:t>
            </w:r>
          </w:p>
        </w:tc>
        <w:tc>
          <w:tcPr>
            <w:tcW w:w="3676" w:type="dxa"/>
            <w:tcBorders>
              <w:top w:val="nil"/>
              <w:left w:val="nil"/>
              <w:bottom w:val="single" w:sz="8" w:space="0" w:color="FFFFFF"/>
              <w:right w:val="single" w:sz="8" w:space="0" w:color="FFFFFF"/>
            </w:tcBorders>
            <w:shd w:val="clear" w:color="000000" w:fill="BDD6EE"/>
            <w:vAlign w:val="center"/>
            <w:hideMark/>
          </w:tcPr>
          <w:p w14:paraId="4E4C4029"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Zdarzenia uwzględniające układ lotniska, służby oraz zagadnienia związane z funkcjonalnością.</w:t>
            </w:r>
          </w:p>
        </w:tc>
      </w:tr>
      <w:tr w:rsidR="005B244C" w:rsidRPr="00BE4780" w14:paraId="56E2154C" w14:textId="77777777" w:rsidTr="005B244C">
        <w:trPr>
          <w:trHeight w:val="1050"/>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73A856A4"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ARC</w:t>
            </w:r>
          </w:p>
        </w:tc>
        <w:tc>
          <w:tcPr>
            <w:tcW w:w="1891" w:type="dxa"/>
            <w:tcBorders>
              <w:top w:val="nil"/>
              <w:left w:val="nil"/>
              <w:bottom w:val="single" w:sz="8" w:space="0" w:color="FFFFFF"/>
              <w:right w:val="single" w:sz="8" w:space="0" w:color="FFFFFF"/>
            </w:tcBorders>
            <w:shd w:val="clear" w:color="000000" w:fill="BDD6EE"/>
            <w:vAlign w:val="center"/>
            <w:hideMark/>
          </w:tcPr>
          <w:p w14:paraId="1C10CC2A"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Abnormal</w:t>
            </w:r>
            <w:proofErr w:type="spellEnd"/>
            <w:r w:rsidRPr="00BE4780">
              <w:rPr>
                <w:rFonts w:eastAsia="Times New Roman" w:cstheme="minorHAnsi"/>
                <w:color w:val="000000"/>
                <w:sz w:val="18"/>
                <w:szCs w:val="18"/>
                <w:lang w:eastAsia="pl-PL"/>
              </w:rPr>
              <w:t xml:space="preserve"> Runway </w:t>
            </w:r>
            <w:proofErr w:type="spellStart"/>
            <w:r w:rsidRPr="00BE4780">
              <w:rPr>
                <w:rFonts w:eastAsia="Times New Roman" w:cstheme="minorHAnsi"/>
                <w:color w:val="000000"/>
                <w:sz w:val="18"/>
                <w:szCs w:val="18"/>
                <w:lang w:eastAsia="pl-PL"/>
              </w:rPr>
              <w:t>Contact</w:t>
            </w:r>
            <w:proofErr w:type="spellEnd"/>
            <w:r w:rsidRPr="00BE4780">
              <w:rPr>
                <w:rFonts w:eastAsia="Times New Roman" w:cstheme="minorHAnsi"/>
                <w:color w:val="000000"/>
                <w:sz w:val="18"/>
                <w:szCs w:val="18"/>
                <w:lang w:eastAsia="pl-PL"/>
              </w:rPr>
              <w:t xml:space="preserve"> </w:t>
            </w:r>
          </w:p>
        </w:tc>
        <w:tc>
          <w:tcPr>
            <w:tcW w:w="1987" w:type="dxa"/>
            <w:tcBorders>
              <w:top w:val="nil"/>
              <w:left w:val="nil"/>
              <w:bottom w:val="single" w:sz="8" w:space="0" w:color="FFFFFF"/>
              <w:right w:val="single" w:sz="8" w:space="0" w:color="FFFFFF"/>
            </w:tcBorders>
            <w:shd w:val="clear" w:color="000000" w:fill="BDD6EE"/>
            <w:vAlign w:val="center"/>
            <w:hideMark/>
          </w:tcPr>
          <w:p w14:paraId="4B752107"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Nieprawidłowy kontakt z drogą startową</w:t>
            </w:r>
          </w:p>
        </w:tc>
        <w:tc>
          <w:tcPr>
            <w:tcW w:w="3676" w:type="dxa"/>
            <w:tcBorders>
              <w:top w:val="nil"/>
              <w:left w:val="nil"/>
              <w:bottom w:val="single" w:sz="8" w:space="0" w:color="FFFFFF"/>
              <w:right w:val="single" w:sz="8" w:space="0" w:color="FFFFFF"/>
            </w:tcBorders>
            <w:shd w:val="clear" w:color="000000" w:fill="BDD6EE"/>
            <w:vAlign w:val="center"/>
            <w:hideMark/>
          </w:tcPr>
          <w:p w14:paraId="6780E51A" w14:textId="4E06B751"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Każde lądowanie lub start</w:t>
            </w:r>
            <w:r w:rsidR="00522168">
              <w:rPr>
                <w:rFonts w:eastAsia="Times New Roman" w:cstheme="minorHAnsi"/>
                <w:color w:val="000000"/>
                <w:sz w:val="18"/>
                <w:szCs w:val="18"/>
                <w:lang w:eastAsia="pl-PL"/>
              </w:rPr>
              <w:t>,</w:t>
            </w:r>
            <w:r w:rsidRPr="00BE4780">
              <w:rPr>
                <w:rFonts w:eastAsia="Times New Roman" w:cstheme="minorHAnsi"/>
                <w:color w:val="000000"/>
                <w:sz w:val="18"/>
                <w:szCs w:val="18"/>
                <w:lang w:eastAsia="pl-PL"/>
              </w:rPr>
              <w:t xml:space="preserve"> podczas którego doszło do nieprawidłowego kontaktu z drogą startową lub lądowiskiem.</w:t>
            </w:r>
          </w:p>
        </w:tc>
      </w:tr>
      <w:tr w:rsidR="005B244C" w:rsidRPr="00BE4780" w14:paraId="48F0205E" w14:textId="77777777" w:rsidTr="005B244C">
        <w:trPr>
          <w:trHeight w:val="103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3A57F24E"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ATM</w:t>
            </w:r>
          </w:p>
        </w:tc>
        <w:tc>
          <w:tcPr>
            <w:tcW w:w="1891" w:type="dxa"/>
            <w:tcBorders>
              <w:top w:val="nil"/>
              <w:left w:val="nil"/>
              <w:bottom w:val="single" w:sz="8" w:space="0" w:color="FFFFFF"/>
              <w:right w:val="single" w:sz="8" w:space="0" w:color="FFFFFF"/>
            </w:tcBorders>
            <w:shd w:val="clear" w:color="000000" w:fill="BDD6EE"/>
            <w:vAlign w:val="center"/>
            <w:hideMark/>
          </w:tcPr>
          <w:p w14:paraId="5AF7712D"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Air</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Traffic</w:t>
            </w:r>
            <w:proofErr w:type="spellEnd"/>
            <w:r w:rsidRPr="00BE4780">
              <w:rPr>
                <w:rFonts w:eastAsia="Times New Roman" w:cstheme="minorHAnsi"/>
                <w:color w:val="000000"/>
                <w:sz w:val="18"/>
                <w:szCs w:val="18"/>
                <w:lang w:eastAsia="pl-PL"/>
              </w:rPr>
              <w:t xml:space="preserve"> Management</w:t>
            </w:r>
          </w:p>
        </w:tc>
        <w:tc>
          <w:tcPr>
            <w:tcW w:w="1987" w:type="dxa"/>
            <w:tcBorders>
              <w:top w:val="nil"/>
              <w:left w:val="nil"/>
              <w:bottom w:val="single" w:sz="8" w:space="0" w:color="FFFFFF"/>
              <w:right w:val="single" w:sz="8" w:space="0" w:color="FFFFFF"/>
            </w:tcBorders>
            <w:shd w:val="clear" w:color="000000" w:fill="BDD6EE"/>
            <w:vAlign w:val="center"/>
            <w:hideMark/>
          </w:tcPr>
          <w:p w14:paraId="61BDB931" w14:textId="750BF54B"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ATM</w:t>
            </w:r>
          </w:p>
        </w:tc>
        <w:tc>
          <w:tcPr>
            <w:tcW w:w="3676" w:type="dxa"/>
            <w:tcBorders>
              <w:top w:val="nil"/>
              <w:left w:val="nil"/>
              <w:bottom w:val="single" w:sz="8" w:space="0" w:color="FFFFFF"/>
              <w:right w:val="single" w:sz="8" w:space="0" w:color="FFFFFF"/>
            </w:tcBorders>
            <w:shd w:val="clear" w:color="000000" w:fill="BDD6EE"/>
            <w:vAlign w:val="center"/>
            <w:hideMark/>
          </w:tcPr>
          <w:p w14:paraId="46767194" w14:textId="675ABF2A"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Zdarzenia związane z Zarządzani</w:t>
            </w:r>
            <w:r w:rsidR="00522168">
              <w:rPr>
                <w:rFonts w:eastAsia="Times New Roman" w:cstheme="minorHAnsi"/>
                <w:color w:val="000000"/>
                <w:sz w:val="18"/>
                <w:szCs w:val="18"/>
                <w:lang w:eastAsia="pl-PL"/>
              </w:rPr>
              <w:t>em</w:t>
            </w:r>
            <w:r w:rsidRPr="00BE4780">
              <w:rPr>
                <w:rFonts w:eastAsia="Times New Roman" w:cstheme="minorHAnsi"/>
                <w:color w:val="000000"/>
                <w:sz w:val="18"/>
                <w:szCs w:val="18"/>
                <w:lang w:eastAsia="pl-PL"/>
              </w:rPr>
              <w:t xml:space="preserve"> Ruchem Lotniczym (ATM)</w:t>
            </w:r>
            <w:r w:rsidR="00522168">
              <w:rPr>
                <w:rFonts w:eastAsia="Times New Roman" w:cstheme="minorHAnsi"/>
                <w:color w:val="000000"/>
                <w:sz w:val="18"/>
                <w:szCs w:val="18"/>
                <w:lang w:eastAsia="pl-PL"/>
              </w:rPr>
              <w:t>.</w:t>
            </w:r>
          </w:p>
        </w:tc>
      </w:tr>
      <w:tr w:rsidR="005B244C" w:rsidRPr="00BE4780" w14:paraId="75D1E4CF"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3F169BAD"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BIRD</w:t>
            </w:r>
          </w:p>
        </w:tc>
        <w:tc>
          <w:tcPr>
            <w:tcW w:w="1891" w:type="dxa"/>
            <w:tcBorders>
              <w:top w:val="nil"/>
              <w:left w:val="nil"/>
              <w:bottom w:val="single" w:sz="8" w:space="0" w:color="FFFFFF"/>
              <w:right w:val="single" w:sz="8" w:space="0" w:color="FFFFFF"/>
            </w:tcBorders>
            <w:shd w:val="clear" w:color="000000" w:fill="BDD6EE"/>
            <w:vAlign w:val="center"/>
            <w:hideMark/>
          </w:tcPr>
          <w:p w14:paraId="615F1A68"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Birdstrike</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1884EA77"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Zderzenie z ptakiem</w:t>
            </w:r>
          </w:p>
        </w:tc>
        <w:tc>
          <w:tcPr>
            <w:tcW w:w="3676" w:type="dxa"/>
            <w:tcBorders>
              <w:top w:val="nil"/>
              <w:left w:val="nil"/>
              <w:bottom w:val="single" w:sz="8" w:space="0" w:color="FFFFFF"/>
              <w:right w:val="single" w:sz="8" w:space="0" w:color="FFFFFF"/>
            </w:tcBorders>
            <w:shd w:val="clear" w:color="000000" w:fill="BDD6EE"/>
            <w:vAlign w:val="center"/>
            <w:hideMark/>
          </w:tcPr>
          <w:p w14:paraId="3E23932C"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Zderzenia / możliwe zderzenia z ptakami.</w:t>
            </w:r>
          </w:p>
        </w:tc>
      </w:tr>
      <w:tr w:rsidR="005B244C" w:rsidRPr="00BE4780" w14:paraId="44C915C8"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1043D3A3"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CABIN</w:t>
            </w:r>
          </w:p>
        </w:tc>
        <w:tc>
          <w:tcPr>
            <w:tcW w:w="1891" w:type="dxa"/>
            <w:tcBorders>
              <w:top w:val="nil"/>
              <w:left w:val="nil"/>
              <w:bottom w:val="single" w:sz="8" w:space="0" w:color="FFFFFF"/>
              <w:right w:val="single" w:sz="8" w:space="0" w:color="FFFFFF"/>
            </w:tcBorders>
            <w:shd w:val="clear" w:color="000000" w:fill="BDD6EE"/>
            <w:vAlign w:val="center"/>
            <w:hideMark/>
          </w:tcPr>
          <w:p w14:paraId="151AC033"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Cabin</w:t>
            </w:r>
            <w:proofErr w:type="spellEnd"/>
            <w:r w:rsidRPr="00BE4780">
              <w:rPr>
                <w:rFonts w:eastAsia="Times New Roman" w:cstheme="minorHAnsi"/>
                <w:color w:val="000000"/>
                <w:sz w:val="18"/>
                <w:szCs w:val="18"/>
                <w:lang w:eastAsia="pl-PL"/>
              </w:rPr>
              <w:t xml:space="preserve"> Safety </w:t>
            </w:r>
            <w:proofErr w:type="spellStart"/>
            <w:r w:rsidRPr="00BE4780">
              <w:rPr>
                <w:rFonts w:eastAsia="Times New Roman" w:cstheme="minorHAnsi"/>
                <w:color w:val="000000"/>
                <w:sz w:val="18"/>
                <w:szCs w:val="18"/>
                <w:lang w:eastAsia="pl-PL"/>
              </w:rPr>
              <w:t>Events</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3E4C2FE8"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Wydarzenia związane z bezpieczeństwem w kabinie</w:t>
            </w:r>
          </w:p>
        </w:tc>
        <w:tc>
          <w:tcPr>
            <w:tcW w:w="3676" w:type="dxa"/>
            <w:tcBorders>
              <w:top w:val="nil"/>
              <w:left w:val="nil"/>
              <w:bottom w:val="single" w:sz="8" w:space="0" w:color="FFFFFF"/>
              <w:right w:val="single" w:sz="8" w:space="0" w:color="FFFFFF"/>
            </w:tcBorders>
            <w:shd w:val="clear" w:color="000000" w:fill="BDD6EE"/>
            <w:vAlign w:val="center"/>
            <w:hideMark/>
          </w:tcPr>
          <w:p w14:paraId="0BD6A6C9"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Zdarzenia występujące w kabinie pasażerskiej; dotyczy wyłącznie statków powietrznych przeznaczonych do transportu osób. </w:t>
            </w:r>
          </w:p>
        </w:tc>
      </w:tr>
      <w:tr w:rsidR="005B244C" w:rsidRPr="00BE4780" w14:paraId="002EA29D"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71556C4D"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CFIT</w:t>
            </w:r>
          </w:p>
        </w:tc>
        <w:tc>
          <w:tcPr>
            <w:tcW w:w="1891" w:type="dxa"/>
            <w:tcBorders>
              <w:top w:val="nil"/>
              <w:left w:val="nil"/>
              <w:bottom w:val="single" w:sz="8" w:space="0" w:color="FFFFFF"/>
              <w:right w:val="single" w:sz="8" w:space="0" w:color="FFFFFF"/>
            </w:tcBorders>
            <w:shd w:val="clear" w:color="000000" w:fill="BDD6EE"/>
            <w:vAlign w:val="center"/>
            <w:hideMark/>
          </w:tcPr>
          <w:p w14:paraId="7528AD39" w14:textId="77777777" w:rsidR="00BE4780" w:rsidRPr="00BE4780" w:rsidRDefault="00BE4780" w:rsidP="00BE4780">
            <w:pPr>
              <w:spacing w:after="0"/>
              <w:jc w:val="left"/>
              <w:rPr>
                <w:rFonts w:eastAsia="Times New Roman" w:cstheme="minorHAnsi"/>
                <w:color w:val="000000"/>
                <w:sz w:val="18"/>
                <w:szCs w:val="18"/>
                <w:lang w:val="en-GB" w:eastAsia="pl-PL"/>
              </w:rPr>
            </w:pPr>
            <w:r w:rsidRPr="00BE4780">
              <w:rPr>
                <w:rFonts w:eastAsia="Times New Roman" w:cstheme="minorHAnsi"/>
                <w:color w:val="000000"/>
                <w:sz w:val="18"/>
                <w:szCs w:val="18"/>
                <w:lang w:val="en-GB" w:eastAsia="pl-PL"/>
              </w:rPr>
              <w:t>Controlled Flight Into or Toward Terrain</w:t>
            </w:r>
          </w:p>
        </w:tc>
        <w:tc>
          <w:tcPr>
            <w:tcW w:w="1987" w:type="dxa"/>
            <w:tcBorders>
              <w:top w:val="nil"/>
              <w:left w:val="nil"/>
              <w:bottom w:val="single" w:sz="8" w:space="0" w:color="FFFFFF"/>
              <w:right w:val="single" w:sz="8" w:space="0" w:color="FFFFFF"/>
            </w:tcBorders>
            <w:shd w:val="clear" w:color="000000" w:fill="BDD6EE"/>
            <w:vAlign w:val="center"/>
            <w:hideMark/>
          </w:tcPr>
          <w:p w14:paraId="348A493C" w14:textId="1F64967C"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Kontrolowany lot ku ziemi</w:t>
            </w:r>
          </w:p>
        </w:tc>
        <w:tc>
          <w:tcPr>
            <w:tcW w:w="3676" w:type="dxa"/>
            <w:tcBorders>
              <w:top w:val="nil"/>
              <w:left w:val="nil"/>
              <w:bottom w:val="single" w:sz="8" w:space="0" w:color="FFFFFF"/>
              <w:right w:val="single" w:sz="8" w:space="0" w:color="FFFFFF"/>
            </w:tcBorders>
            <w:shd w:val="clear" w:color="000000" w:fill="BDD6EE"/>
            <w:vAlign w:val="center"/>
            <w:hideMark/>
          </w:tcPr>
          <w:p w14:paraId="3828616F"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Zderzenie lub niebezpieczne zbliżenie statku powietrznego w locie z terenem, wodą lub przeszkodą bez oznak utraty kontroli w locie. </w:t>
            </w:r>
          </w:p>
        </w:tc>
      </w:tr>
      <w:tr w:rsidR="005B244C" w:rsidRPr="00BE4780" w14:paraId="5626168D"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182118DC"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CTOL</w:t>
            </w:r>
          </w:p>
        </w:tc>
        <w:tc>
          <w:tcPr>
            <w:tcW w:w="1891" w:type="dxa"/>
            <w:tcBorders>
              <w:top w:val="nil"/>
              <w:left w:val="nil"/>
              <w:bottom w:val="single" w:sz="8" w:space="0" w:color="FFFFFF"/>
              <w:right w:val="single" w:sz="8" w:space="0" w:color="FFFFFF"/>
            </w:tcBorders>
            <w:shd w:val="clear" w:color="000000" w:fill="BDD6EE"/>
            <w:vAlign w:val="center"/>
            <w:hideMark/>
          </w:tcPr>
          <w:p w14:paraId="48C36FC3" w14:textId="77777777" w:rsidR="00BE4780" w:rsidRPr="00BE4780" w:rsidRDefault="00BE4780" w:rsidP="00BE4780">
            <w:pPr>
              <w:spacing w:after="0"/>
              <w:jc w:val="left"/>
              <w:rPr>
                <w:rFonts w:eastAsia="Times New Roman" w:cstheme="minorHAnsi"/>
                <w:color w:val="000000"/>
                <w:sz w:val="18"/>
                <w:szCs w:val="18"/>
                <w:lang w:val="en-GB" w:eastAsia="pl-PL"/>
              </w:rPr>
            </w:pPr>
            <w:r w:rsidRPr="00BE4780">
              <w:rPr>
                <w:rFonts w:eastAsia="Times New Roman" w:cstheme="minorHAnsi"/>
                <w:color w:val="000000"/>
                <w:sz w:val="18"/>
                <w:szCs w:val="18"/>
                <w:lang w:val="en-GB" w:eastAsia="pl-PL"/>
              </w:rPr>
              <w:t>Collision with Obstacle(s) during Take-off and Landing</w:t>
            </w:r>
          </w:p>
        </w:tc>
        <w:tc>
          <w:tcPr>
            <w:tcW w:w="1987" w:type="dxa"/>
            <w:tcBorders>
              <w:top w:val="nil"/>
              <w:left w:val="nil"/>
              <w:bottom w:val="single" w:sz="8" w:space="0" w:color="FFFFFF"/>
              <w:right w:val="single" w:sz="8" w:space="0" w:color="FFFFFF"/>
            </w:tcBorders>
            <w:shd w:val="clear" w:color="000000" w:fill="BDD6EE"/>
            <w:vAlign w:val="center"/>
            <w:hideMark/>
          </w:tcPr>
          <w:p w14:paraId="0CA36AC2" w14:textId="7702B14E"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Zderzenie z przeszkodą / przeszkodami podczas startu / lądowania</w:t>
            </w:r>
          </w:p>
        </w:tc>
        <w:tc>
          <w:tcPr>
            <w:tcW w:w="3676" w:type="dxa"/>
            <w:tcBorders>
              <w:top w:val="nil"/>
              <w:left w:val="nil"/>
              <w:bottom w:val="single" w:sz="8" w:space="0" w:color="FFFFFF"/>
              <w:right w:val="single" w:sz="8" w:space="0" w:color="FFFFFF"/>
            </w:tcBorders>
            <w:shd w:val="clear" w:color="000000" w:fill="BDD6EE"/>
            <w:vAlign w:val="center"/>
            <w:hideMark/>
          </w:tcPr>
          <w:p w14:paraId="74435523"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Zderzenie z przeszkodą / przeszkodami podczas startu / lądowania, w powietrzu. </w:t>
            </w:r>
          </w:p>
        </w:tc>
      </w:tr>
      <w:tr w:rsidR="005B244C" w:rsidRPr="00BE4780" w14:paraId="54725DE0"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2EF9EEAC"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F-NI</w:t>
            </w:r>
          </w:p>
        </w:tc>
        <w:tc>
          <w:tcPr>
            <w:tcW w:w="1891" w:type="dxa"/>
            <w:tcBorders>
              <w:top w:val="nil"/>
              <w:left w:val="nil"/>
              <w:bottom w:val="single" w:sz="8" w:space="0" w:color="FFFFFF"/>
              <w:right w:val="single" w:sz="8" w:space="0" w:color="FFFFFF"/>
            </w:tcBorders>
            <w:shd w:val="clear" w:color="000000" w:fill="BDD6EE"/>
            <w:vAlign w:val="center"/>
            <w:hideMark/>
          </w:tcPr>
          <w:p w14:paraId="4545FCB3"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Fire</w:t>
            </w:r>
            <w:proofErr w:type="spellEnd"/>
            <w:r w:rsidRPr="00BE4780">
              <w:rPr>
                <w:rFonts w:eastAsia="Times New Roman" w:cstheme="minorHAnsi"/>
                <w:color w:val="000000"/>
                <w:sz w:val="18"/>
                <w:szCs w:val="18"/>
                <w:lang w:eastAsia="pl-PL"/>
              </w:rPr>
              <w:t>/</w:t>
            </w:r>
            <w:proofErr w:type="spellStart"/>
            <w:r w:rsidRPr="00BE4780">
              <w:rPr>
                <w:rFonts w:eastAsia="Times New Roman" w:cstheme="minorHAnsi"/>
                <w:color w:val="000000"/>
                <w:sz w:val="18"/>
                <w:szCs w:val="18"/>
                <w:lang w:eastAsia="pl-PL"/>
              </w:rPr>
              <w:t>Smoke</w:t>
            </w:r>
            <w:proofErr w:type="spellEnd"/>
            <w:r w:rsidRPr="00BE4780">
              <w:rPr>
                <w:rFonts w:eastAsia="Times New Roman" w:cstheme="minorHAnsi"/>
                <w:color w:val="000000"/>
                <w:sz w:val="18"/>
                <w:szCs w:val="18"/>
                <w:lang w:eastAsia="pl-PL"/>
              </w:rPr>
              <w:t xml:space="preserve"> (Non-</w:t>
            </w:r>
            <w:proofErr w:type="spellStart"/>
            <w:r w:rsidRPr="00BE4780">
              <w:rPr>
                <w:rFonts w:eastAsia="Times New Roman" w:cstheme="minorHAnsi"/>
                <w:color w:val="000000"/>
                <w:sz w:val="18"/>
                <w:szCs w:val="18"/>
                <w:lang w:eastAsia="pl-PL"/>
              </w:rPr>
              <w:t>impact</w:t>
            </w:r>
            <w:proofErr w:type="spellEnd"/>
            <w:r w:rsidRPr="00BE4780">
              <w:rPr>
                <w:rFonts w:eastAsia="Times New Roman" w:cstheme="minorHAnsi"/>
                <w:color w:val="000000"/>
                <w:sz w:val="18"/>
                <w:szCs w:val="18"/>
                <w:lang w:eastAsia="pl-PL"/>
              </w:rPr>
              <w:t>)</w:t>
            </w:r>
          </w:p>
        </w:tc>
        <w:tc>
          <w:tcPr>
            <w:tcW w:w="1987" w:type="dxa"/>
            <w:tcBorders>
              <w:top w:val="nil"/>
              <w:left w:val="nil"/>
              <w:bottom w:val="single" w:sz="8" w:space="0" w:color="FFFFFF"/>
              <w:right w:val="single" w:sz="8" w:space="0" w:color="FFFFFF"/>
            </w:tcBorders>
            <w:shd w:val="clear" w:color="000000" w:fill="BDD6EE"/>
            <w:vAlign w:val="center"/>
            <w:hideMark/>
          </w:tcPr>
          <w:p w14:paraId="28FC2C0E"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Ogień / dym (bez zderzenia) </w:t>
            </w:r>
          </w:p>
        </w:tc>
        <w:tc>
          <w:tcPr>
            <w:tcW w:w="3676" w:type="dxa"/>
            <w:tcBorders>
              <w:top w:val="nil"/>
              <w:left w:val="nil"/>
              <w:bottom w:val="single" w:sz="8" w:space="0" w:color="FFFFFF"/>
              <w:right w:val="single" w:sz="8" w:space="0" w:color="FFFFFF"/>
            </w:tcBorders>
            <w:shd w:val="clear" w:color="000000" w:fill="BDD6EE"/>
            <w:vAlign w:val="center"/>
            <w:hideMark/>
          </w:tcPr>
          <w:p w14:paraId="6D32E46F"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Ogień lub dym w samolocie lub na nim, w locie lub na ziemi, nie będący wynikiem zderzenia. </w:t>
            </w:r>
          </w:p>
        </w:tc>
      </w:tr>
      <w:tr w:rsidR="005B244C" w:rsidRPr="00BE4780" w14:paraId="72F9665F"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4288356A"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F-POST</w:t>
            </w:r>
          </w:p>
        </w:tc>
        <w:tc>
          <w:tcPr>
            <w:tcW w:w="1891" w:type="dxa"/>
            <w:tcBorders>
              <w:top w:val="nil"/>
              <w:left w:val="nil"/>
              <w:bottom w:val="single" w:sz="8" w:space="0" w:color="FFFFFF"/>
              <w:right w:val="single" w:sz="8" w:space="0" w:color="FFFFFF"/>
            </w:tcBorders>
            <w:shd w:val="clear" w:color="000000" w:fill="BDD6EE"/>
            <w:vAlign w:val="center"/>
            <w:hideMark/>
          </w:tcPr>
          <w:p w14:paraId="7E75F194"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Fire</w:t>
            </w:r>
            <w:proofErr w:type="spellEnd"/>
            <w:r w:rsidRPr="00BE4780">
              <w:rPr>
                <w:rFonts w:eastAsia="Times New Roman" w:cstheme="minorHAnsi"/>
                <w:color w:val="000000"/>
                <w:sz w:val="18"/>
                <w:szCs w:val="18"/>
                <w:lang w:eastAsia="pl-PL"/>
              </w:rPr>
              <w:t>/</w:t>
            </w:r>
            <w:proofErr w:type="spellStart"/>
            <w:r w:rsidRPr="00BE4780">
              <w:rPr>
                <w:rFonts w:eastAsia="Times New Roman" w:cstheme="minorHAnsi"/>
                <w:color w:val="000000"/>
                <w:sz w:val="18"/>
                <w:szCs w:val="18"/>
                <w:lang w:eastAsia="pl-PL"/>
              </w:rPr>
              <w:t>Smoke</w:t>
            </w:r>
            <w:proofErr w:type="spellEnd"/>
            <w:r w:rsidRPr="00BE4780">
              <w:rPr>
                <w:rFonts w:eastAsia="Times New Roman" w:cstheme="minorHAnsi"/>
                <w:color w:val="000000"/>
                <w:sz w:val="18"/>
                <w:szCs w:val="18"/>
                <w:lang w:eastAsia="pl-PL"/>
              </w:rPr>
              <w:t xml:space="preserve"> (Post-</w:t>
            </w:r>
            <w:proofErr w:type="spellStart"/>
            <w:r w:rsidRPr="00BE4780">
              <w:rPr>
                <w:rFonts w:eastAsia="Times New Roman" w:cstheme="minorHAnsi"/>
                <w:color w:val="000000"/>
                <w:sz w:val="18"/>
                <w:szCs w:val="18"/>
                <w:lang w:eastAsia="pl-PL"/>
              </w:rPr>
              <w:t>impact</w:t>
            </w:r>
            <w:proofErr w:type="spellEnd"/>
            <w:r w:rsidRPr="00BE4780">
              <w:rPr>
                <w:rFonts w:eastAsia="Times New Roman" w:cstheme="minorHAnsi"/>
                <w:color w:val="000000"/>
                <w:sz w:val="18"/>
                <w:szCs w:val="18"/>
                <w:lang w:eastAsia="pl-PL"/>
              </w:rPr>
              <w:t>)</w:t>
            </w:r>
          </w:p>
        </w:tc>
        <w:tc>
          <w:tcPr>
            <w:tcW w:w="1987" w:type="dxa"/>
            <w:tcBorders>
              <w:top w:val="nil"/>
              <w:left w:val="nil"/>
              <w:bottom w:val="single" w:sz="8" w:space="0" w:color="FFFFFF"/>
              <w:right w:val="single" w:sz="8" w:space="0" w:color="FFFFFF"/>
            </w:tcBorders>
            <w:shd w:val="clear" w:color="000000" w:fill="BDD6EE"/>
            <w:vAlign w:val="center"/>
            <w:hideMark/>
          </w:tcPr>
          <w:p w14:paraId="0DC1C550" w14:textId="3D58E676"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Ogień / dym (w wyniku zderzenia) </w:t>
            </w:r>
          </w:p>
        </w:tc>
        <w:tc>
          <w:tcPr>
            <w:tcW w:w="3676" w:type="dxa"/>
            <w:tcBorders>
              <w:top w:val="nil"/>
              <w:left w:val="nil"/>
              <w:bottom w:val="single" w:sz="8" w:space="0" w:color="FFFFFF"/>
              <w:right w:val="single" w:sz="8" w:space="0" w:color="FFFFFF"/>
            </w:tcBorders>
            <w:shd w:val="clear" w:color="000000" w:fill="BDD6EE"/>
            <w:vAlign w:val="center"/>
            <w:hideMark/>
          </w:tcPr>
          <w:p w14:paraId="5DBB3BFE"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Pożar / dym powstały w wyniku zderzenia.</w:t>
            </w:r>
          </w:p>
        </w:tc>
      </w:tr>
      <w:tr w:rsidR="005B244C" w:rsidRPr="00BE4780" w14:paraId="6C61134F" w14:textId="77777777" w:rsidTr="005B244C">
        <w:trPr>
          <w:trHeight w:val="1500"/>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64D94850"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FUEL</w:t>
            </w:r>
          </w:p>
        </w:tc>
        <w:tc>
          <w:tcPr>
            <w:tcW w:w="1891" w:type="dxa"/>
            <w:tcBorders>
              <w:top w:val="nil"/>
              <w:left w:val="nil"/>
              <w:bottom w:val="single" w:sz="8" w:space="0" w:color="FFFFFF"/>
              <w:right w:val="single" w:sz="8" w:space="0" w:color="FFFFFF"/>
            </w:tcBorders>
            <w:shd w:val="clear" w:color="000000" w:fill="BDD6EE"/>
            <w:vAlign w:val="center"/>
            <w:hideMark/>
          </w:tcPr>
          <w:p w14:paraId="7EB8245D"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Fuel</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Related</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7957F4EC"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 Związane z paliwem</w:t>
            </w:r>
          </w:p>
        </w:tc>
        <w:tc>
          <w:tcPr>
            <w:tcW w:w="3676" w:type="dxa"/>
            <w:tcBorders>
              <w:top w:val="nil"/>
              <w:left w:val="nil"/>
              <w:bottom w:val="single" w:sz="8" w:space="0" w:color="FFFFFF"/>
              <w:right w:val="single" w:sz="8" w:space="0" w:color="FFFFFF"/>
            </w:tcBorders>
            <w:shd w:val="clear" w:color="000000" w:fill="BDD6EE"/>
            <w:vAlign w:val="center"/>
            <w:hideMark/>
          </w:tcPr>
          <w:p w14:paraId="3E5C0CBA"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Zgaszenie / zadławienie jednego lub więcej zespołów napędowych spowodowane wyczerpaniem paliwa, przerwaniem dopływu paliwa, zanieczyszczeniem paliwa, użyciem nieodpowiedniego paliwa, oblodzeniem gaźnika lub układu zapłonowego.</w:t>
            </w:r>
          </w:p>
        </w:tc>
      </w:tr>
      <w:tr w:rsidR="005B244C" w:rsidRPr="00BE4780" w14:paraId="50BD323D"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632EB270"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lastRenderedPageBreak/>
              <w:t>GCOL</w:t>
            </w:r>
          </w:p>
        </w:tc>
        <w:tc>
          <w:tcPr>
            <w:tcW w:w="1891" w:type="dxa"/>
            <w:tcBorders>
              <w:top w:val="nil"/>
              <w:left w:val="nil"/>
              <w:bottom w:val="single" w:sz="8" w:space="0" w:color="FFFFFF"/>
              <w:right w:val="single" w:sz="8" w:space="0" w:color="FFFFFF"/>
            </w:tcBorders>
            <w:shd w:val="clear" w:color="000000" w:fill="BDD6EE"/>
            <w:vAlign w:val="center"/>
            <w:hideMark/>
          </w:tcPr>
          <w:p w14:paraId="11804C88"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Ground</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Collision</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0204A8B8"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Kolizje na ziemi </w:t>
            </w:r>
          </w:p>
        </w:tc>
        <w:tc>
          <w:tcPr>
            <w:tcW w:w="3676" w:type="dxa"/>
            <w:tcBorders>
              <w:top w:val="nil"/>
              <w:left w:val="nil"/>
              <w:bottom w:val="single" w:sz="8" w:space="0" w:color="FFFFFF"/>
              <w:right w:val="single" w:sz="8" w:space="0" w:color="FFFFFF"/>
            </w:tcBorders>
            <w:shd w:val="clear" w:color="000000" w:fill="BDD6EE"/>
            <w:vAlign w:val="center"/>
            <w:hideMark/>
          </w:tcPr>
          <w:p w14:paraId="07C94DE0"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Kolizje podczas kołowania do lub z drogi startowej w użyciu.</w:t>
            </w:r>
          </w:p>
        </w:tc>
      </w:tr>
      <w:tr w:rsidR="005B244C" w:rsidRPr="00BE4780" w14:paraId="450D5A9C"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053D30E9"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GTOW</w:t>
            </w:r>
          </w:p>
        </w:tc>
        <w:tc>
          <w:tcPr>
            <w:tcW w:w="1891" w:type="dxa"/>
            <w:tcBorders>
              <w:top w:val="nil"/>
              <w:left w:val="nil"/>
              <w:bottom w:val="single" w:sz="8" w:space="0" w:color="FFFFFF"/>
              <w:right w:val="single" w:sz="8" w:space="0" w:color="FFFFFF"/>
            </w:tcBorders>
            <w:shd w:val="clear" w:color="000000" w:fill="BDD6EE"/>
            <w:vAlign w:val="center"/>
            <w:hideMark/>
          </w:tcPr>
          <w:p w14:paraId="178A0E46"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Glider</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Towing</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Related</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Events</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26524CAD" w14:textId="168E10B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Zdarzenia związane z wyciąganiem szybowców</w:t>
            </w:r>
          </w:p>
        </w:tc>
        <w:tc>
          <w:tcPr>
            <w:tcW w:w="3676" w:type="dxa"/>
            <w:tcBorders>
              <w:top w:val="nil"/>
              <w:left w:val="nil"/>
              <w:bottom w:val="single" w:sz="8" w:space="0" w:color="FFFFFF"/>
              <w:right w:val="single" w:sz="8" w:space="0" w:color="FFFFFF"/>
            </w:tcBorders>
            <w:shd w:val="clear" w:color="000000" w:fill="BDD6EE"/>
            <w:vAlign w:val="center"/>
            <w:hideMark/>
          </w:tcPr>
          <w:p w14:paraId="3E5459FF"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Przedwczesne zwolnienie, przypadkowe zwolnienie lub zwolnienie podczas holowania, splątanie z wyciągarką, liną, utratą kontroli lub uderzeniem w wyciągarkę. </w:t>
            </w:r>
          </w:p>
        </w:tc>
      </w:tr>
      <w:tr w:rsidR="005B244C" w:rsidRPr="00BE4780" w14:paraId="12489985"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2C59FDBF"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ICE</w:t>
            </w:r>
          </w:p>
        </w:tc>
        <w:tc>
          <w:tcPr>
            <w:tcW w:w="1891" w:type="dxa"/>
            <w:tcBorders>
              <w:top w:val="nil"/>
              <w:left w:val="nil"/>
              <w:bottom w:val="single" w:sz="8" w:space="0" w:color="FFFFFF"/>
              <w:right w:val="single" w:sz="8" w:space="0" w:color="FFFFFF"/>
            </w:tcBorders>
            <w:shd w:val="clear" w:color="000000" w:fill="BDD6EE"/>
            <w:vAlign w:val="center"/>
            <w:hideMark/>
          </w:tcPr>
          <w:p w14:paraId="13685185"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Icing</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240C1995"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 Oblodzenie</w:t>
            </w:r>
          </w:p>
        </w:tc>
        <w:tc>
          <w:tcPr>
            <w:tcW w:w="3676" w:type="dxa"/>
            <w:tcBorders>
              <w:top w:val="nil"/>
              <w:left w:val="nil"/>
              <w:bottom w:val="single" w:sz="8" w:space="0" w:color="FFFFFF"/>
              <w:right w:val="single" w:sz="8" w:space="0" w:color="FFFFFF"/>
            </w:tcBorders>
            <w:shd w:val="clear" w:color="000000" w:fill="BDD6EE"/>
            <w:vAlign w:val="center"/>
            <w:hideMark/>
          </w:tcPr>
          <w:p w14:paraId="7F3E40CB" w14:textId="3A7B9D10"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Śnieg, lód, marznący deszcz, szron na powierzchni statku powietrznego, które mają niekorzystny wpływ na sterowność lub </w:t>
            </w:r>
            <w:r w:rsidR="002B3027">
              <w:rPr>
                <w:rFonts w:eastAsia="Times New Roman" w:cstheme="minorHAnsi"/>
                <w:color w:val="000000"/>
                <w:sz w:val="18"/>
                <w:szCs w:val="18"/>
                <w:lang w:eastAsia="pl-PL"/>
              </w:rPr>
              <w:t>osiągi</w:t>
            </w:r>
            <w:r w:rsidRPr="00BE4780">
              <w:rPr>
                <w:rFonts w:eastAsia="Times New Roman" w:cstheme="minorHAnsi"/>
                <w:color w:val="000000"/>
                <w:sz w:val="18"/>
                <w:szCs w:val="18"/>
                <w:lang w:eastAsia="pl-PL"/>
              </w:rPr>
              <w:t xml:space="preserve"> statku powietrznego. </w:t>
            </w:r>
          </w:p>
        </w:tc>
      </w:tr>
      <w:tr w:rsidR="005B244C" w:rsidRPr="00BE4780" w14:paraId="0BBC295D"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7C55DFE2"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LOC-G</w:t>
            </w:r>
          </w:p>
        </w:tc>
        <w:tc>
          <w:tcPr>
            <w:tcW w:w="1891" w:type="dxa"/>
            <w:tcBorders>
              <w:top w:val="nil"/>
              <w:left w:val="nil"/>
              <w:bottom w:val="single" w:sz="8" w:space="0" w:color="FFFFFF"/>
              <w:right w:val="single" w:sz="8" w:space="0" w:color="FFFFFF"/>
            </w:tcBorders>
            <w:shd w:val="clear" w:color="000000" w:fill="BDD6EE"/>
            <w:vAlign w:val="center"/>
            <w:hideMark/>
          </w:tcPr>
          <w:p w14:paraId="057ADA6A"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Loss</w:t>
            </w:r>
            <w:proofErr w:type="spellEnd"/>
            <w:r w:rsidRPr="00BE4780">
              <w:rPr>
                <w:rFonts w:eastAsia="Times New Roman" w:cstheme="minorHAnsi"/>
                <w:color w:val="000000"/>
                <w:sz w:val="18"/>
                <w:szCs w:val="18"/>
                <w:lang w:eastAsia="pl-PL"/>
              </w:rPr>
              <w:t xml:space="preserve"> of Control - </w:t>
            </w:r>
            <w:proofErr w:type="spellStart"/>
            <w:r w:rsidRPr="00BE4780">
              <w:rPr>
                <w:rFonts w:eastAsia="Times New Roman" w:cstheme="minorHAnsi"/>
                <w:color w:val="000000"/>
                <w:sz w:val="18"/>
                <w:szCs w:val="18"/>
                <w:lang w:eastAsia="pl-PL"/>
              </w:rPr>
              <w:t>Ground</w:t>
            </w:r>
            <w:proofErr w:type="spellEnd"/>
            <w:r w:rsidRPr="00BE4780">
              <w:rPr>
                <w:rFonts w:eastAsia="Times New Roman" w:cstheme="minorHAnsi"/>
                <w:color w:val="000000"/>
                <w:sz w:val="18"/>
                <w:szCs w:val="18"/>
                <w:lang w:eastAsia="pl-PL"/>
              </w:rPr>
              <w:t xml:space="preserve"> </w:t>
            </w:r>
          </w:p>
        </w:tc>
        <w:tc>
          <w:tcPr>
            <w:tcW w:w="1987" w:type="dxa"/>
            <w:tcBorders>
              <w:top w:val="nil"/>
              <w:left w:val="nil"/>
              <w:bottom w:val="single" w:sz="8" w:space="0" w:color="FFFFFF"/>
              <w:right w:val="single" w:sz="8" w:space="0" w:color="FFFFFF"/>
            </w:tcBorders>
            <w:shd w:val="clear" w:color="000000" w:fill="BDD6EE"/>
            <w:vAlign w:val="center"/>
            <w:hideMark/>
          </w:tcPr>
          <w:p w14:paraId="5519CAFB"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Utrata kontroli – na ziemi</w:t>
            </w:r>
          </w:p>
        </w:tc>
        <w:tc>
          <w:tcPr>
            <w:tcW w:w="3676" w:type="dxa"/>
            <w:tcBorders>
              <w:top w:val="nil"/>
              <w:left w:val="nil"/>
              <w:bottom w:val="single" w:sz="8" w:space="0" w:color="FFFFFF"/>
              <w:right w:val="single" w:sz="8" w:space="0" w:color="FFFFFF"/>
            </w:tcBorders>
            <w:shd w:val="clear" w:color="000000" w:fill="BDD6EE"/>
            <w:vAlign w:val="center"/>
            <w:hideMark/>
          </w:tcPr>
          <w:p w14:paraId="598CDB0B"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Utrata kontroli nad statkiem powietrznym podczas gdy statek ten znajduje się na ziemi.</w:t>
            </w:r>
          </w:p>
        </w:tc>
      </w:tr>
      <w:tr w:rsidR="005B244C" w:rsidRPr="00BE4780" w14:paraId="5E375E00"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4C8B8BA2"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LOC-I</w:t>
            </w:r>
          </w:p>
        </w:tc>
        <w:tc>
          <w:tcPr>
            <w:tcW w:w="1891" w:type="dxa"/>
            <w:tcBorders>
              <w:top w:val="nil"/>
              <w:left w:val="nil"/>
              <w:bottom w:val="single" w:sz="8" w:space="0" w:color="FFFFFF"/>
              <w:right w:val="single" w:sz="8" w:space="0" w:color="FFFFFF"/>
            </w:tcBorders>
            <w:shd w:val="clear" w:color="000000" w:fill="BDD6EE"/>
            <w:vAlign w:val="center"/>
            <w:hideMark/>
          </w:tcPr>
          <w:p w14:paraId="20789E32"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Loss</w:t>
            </w:r>
            <w:proofErr w:type="spellEnd"/>
            <w:r w:rsidRPr="00BE4780">
              <w:rPr>
                <w:rFonts w:eastAsia="Times New Roman" w:cstheme="minorHAnsi"/>
                <w:color w:val="000000"/>
                <w:sz w:val="18"/>
                <w:szCs w:val="18"/>
                <w:lang w:eastAsia="pl-PL"/>
              </w:rPr>
              <w:t xml:space="preserve"> of Control - </w:t>
            </w:r>
            <w:proofErr w:type="spellStart"/>
            <w:r w:rsidRPr="00BE4780">
              <w:rPr>
                <w:rFonts w:eastAsia="Times New Roman" w:cstheme="minorHAnsi"/>
                <w:color w:val="000000"/>
                <w:sz w:val="18"/>
                <w:szCs w:val="18"/>
                <w:lang w:eastAsia="pl-PL"/>
              </w:rPr>
              <w:t>Inflight</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4E599D8F"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 Utrata kontroli – w locie</w:t>
            </w:r>
          </w:p>
        </w:tc>
        <w:tc>
          <w:tcPr>
            <w:tcW w:w="3676" w:type="dxa"/>
            <w:tcBorders>
              <w:top w:val="nil"/>
              <w:left w:val="nil"/>
              <w:bottom w:val="single" w:sz="8" w:space="0" w:color="FFFFFF"/>
              <w:right w:val="single" w:sz="8" w:space="0" w:color="FFFFFF"/>
            </w:tcBorders>
            <w:shd w:val="clear" w:color="000000" w:fill="BDD6EE"/>
            <w:vAlign w:val="center"/>
            <w:hideMark/>
          </w:tcPr>
          <w:p w14:paraId="5EFE5608" w14:textId="33454B0D"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Utrata kontroli nad statkiem powietrznym podczas lotu lub odchylenie od zamierzonej linii w locie. </w:t>
            </w:r>
          </w:p>
        </w:tc>
      </w:tr>
      <w:tr w:rsidR="005B244C" w:rsidRPr="00BE4780" w14:paraId="42389AC1"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65046C97"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MAC</w:t>
            </w:r>
          </w:p>
        </w:tc>
        <w:tc>
          <w:tcPr>
            <w:tcW w:w="1891" w:type="dxa"/>
            <w:tcBorders>
              <w:top w:val="nil"/>
              <w:left w:val="nil"/>
              <w:bottom w:val="single" w:sz="8" w:space="0" w:color="FFFFFF"/>
              <w:right w:val="single" w:sz="8" w:space="0" w:color="FFFFFF"/>
            </w:tcBorders>
            <w:shd w:val="clear" w:color="000000" w:fill="BDD6EE"/>
            <w:vAlign w:val="center"/>
            <w:hideMark/>
          </w:tcPr>
          <w:p w14:paraId="75C6D94F" w14:textId="7E441F7E" w:rsidR="00BE4780" w:rsidRPr="00BE4780" w:rsidRDefault="00C2226A" w:rsidP="00BE4780">
            <w:pPr>
              <w:spacing w:after="0"/>
              <w:jc w:val="left"/>
              <w:rPr>
                <w:rFonts w:eastAsia="Times New Roman" w:cstheme="minorHAnsi"/>
                <w:color w:val="000000"/>
                <w:sz w:val="18"/>
                <w:szCs w:val="18"/>
                <w:lang w:val="en-GB" w:eastAsia="pl-PL"/>
              </w:rPr>
            </w:pPr>
            <w:r w:rsidRPr="00BE4780">
              <w:rPr>
                <w:rFonts w:eastAsia="Times New Roman" w:cstheme="minorHAnsi"/>
                <w:color w:val="000000"/>
                <w:sz w:val="18"/>
                <w:szCs w:val="18"/>
                <w:lang w:val="en-GB" w:eastAsia="pl-PL"/>
              </w:rPr>
              <w:t>Mid-air</w:t>
            </w:r>
            <w:r w:rsidR="00BE4780" w:rsidRPr="00BE4780">
              <w:rPr>
                <w:rFonts w:eastAsia="Times New Roman" w:cstheme="minorHAnsi"/>
                <w:color w:val="000000"/>
                <w:sz w:val="18"/>
                <w:szCs w:val="18"/>
                <w:lang w:val="en-GB" w:eastAsia="pl-PL"/>
              </w:rPr>
              <w:t xml:space="preserve"> Collision</w:t>
            </w:r>
          </w:p>
        </w:tc>
        <w:tc>
          <w:tcPr>
            <w:tcW w:w="1987" w:type="dxa"/>
            <w:tcBorders>
              <w:top w:val="nil"/>
              <w:left w:val="nil"/>
              <w:bottom w:val="single" w:sz="8" w:space="0" w:color="FFFFFF"/>
              <w:right w:val="single" w:sz="8" w:space="0" w:color="FFFFFF"/>
            </w:tcBorders>
            <w:shd w:val="clear" w:color="000000" w:fill="BDD6EE"/>
            <w:vAlign w:val="center"/>
            <w:hideMark/>
          </w:tcPr>
          <w:p w14:paraId="688BA096" w14:textId="2DF9D580" w:rsidR="00BE4780" w:rsidRPr="00BE4780" w:rsidRDefault="002B3027" w:rsidP="00BE4780">
            <w:pPr>
              <w:spacing w:after="0"/>
              <w:jc w:val="left"/>
              <w:rPr>
                <w:rFonts w:eastAsia="Times New Roman" w:cstheme="minorHAnsi"/>
                <w:color w:val="000000"/>
                <w:sz w:val="18"/>
                <w:szCs w:val="18"/>
                <w:lang w:eastAsia="pl-PL"/>
              </w:rPr>
            </w:pPr>
            <w:r>
              <w:rPr>
                <w:rFonts w:eastAsia="Times New Roman" w:cstheme="minorHAnsi"/>
                <w:color w:val="000000"/>
                <w:sz w:val="18"/>
                <w:szCs w:val="18"/>
                <w:lang w:eastAsia="pl-PL"/>
              </w:rPr>
              <w:t>K</w:t>
            </w:r>
            <w:r w:rsidR="00BE4780" w:rsidRPr="00BE4780">
              <w:rPr>
                <w:rFonts w:eastAsia="Times New Roman" w:cstheme="minorHAnsi"/>
                <w:color w:val="000000"/>
                <w:sz w:val="18"/>
                <w:szCs w:val="18"/>
                <w:lang w:eastAsia="pl-PL"/>
              </w:rPr>
              <w:t>olizja w powietrzu</w:t>
            </w:r>
          </w:p>
        </w:tc>
        <w:tc>
          <w:tcPr>
            <w:tcW w:w="3676" w:type="dxa"/>
            <w:tcBorders>
              <w:top w:val="nil"/>
              <w:left w:val="nil"/>
              <w:bottom w:val="single" w:sz="8" w:space="0" w:color="FFFFFF"/>
              <w:right w:val="single" w:sz="8" w:space="0" w:color="FFFFFF"/>
            </w:tcBorders>
            <w:shd w:val="clear" w:color="000000" w:fill="BDD6EE"/>
            <w:vAlign w:val="center"/>
            <w:hideMark/>
          </w:tcPr>
          <w:p w14:paraId="4F9C821E" w14:textId="70BBF957" w:rsidR="00BE4780" w:rsidRPr="00BE4780" w:rsidRDefault="00C2226A" w:rsidP="00BE4780">
            <w:pPr>
              <w:spacing w:after="0"/>
              <w:jc w:val="left"/>
              <w:rPr>
                <w:rFonts w:eastAsia="Times New Roman" w:cstheme="minorHAnsi"/>
                <w:color w:val="000000"/>
                <w:sz w:val="18"/>
                <w:szCs w:val="18"/>
                <w:lang w:eastAsia="pl-PL"/>
              </w:rPr>
            </w:pPr>
            <w:r>
              <w:rPr>
                <w:rFonts w:eastAsia="Times New Roman" w:cstheme="minorHAnsi"/>
                <w:color w:val="000000"/>
                <w:sz w:val="18"/>
                <w:szCs w:val="18"/>
                <w:lang w:eastAsia="pl-PL"/>
              </w:rPr>
              <w:t>K</w:t>
            </w:r>
            <w:r w:rsidR="00BE4780" w:rsidRPr="00BE4780">
              <w:rPr>
                <w:rFonts w:eastAsia="Times New Roman" w:cstheme="minorHAnsi"/>
                <w:color w:val="000000"/>
                <w:sz w:val="18"/>
                <w:szCs w:val="18"/>
                <w:lang w:eastAsia="pl-PL"/>
              </w:rPr>
              <w:t>olizj</w:t>
            </w:r>
            <w:r>
              <w:rPr>
                <w:rFonts w:eastAsia="Times New Roman" w:cstheme="minorHAnsi"/>
                <w:color w:val="000000"/>
                <w:sz w:val="18"/>
                <w:szCs w:val="18"/>
                <w:lang w:eastAsia="pl-PL"/>
              </w:rPr>
              <w:t>a</w:t>
            </w:r>
            <w:r w:rsidR="00BE4780" w:rsidRPr="00BE4780">
              <w:rPr>
                <w:rFonts w:eastAsia="Times New Roman" w:cstheme="minorHAnsi"/>
                <w:color w:val="000000"/>
                <w:sz w:val="18"/>
                <w:szCs w:val="18"/>
                <w:lang w:eastAsia="pl-PL"/>
              </w:rPr>
              <w:t xml:space="preserve"> statków powietrznych w locie. </w:t>
            </w:r>
          </w:p>
        </w:tc>
      </w:tr>
      <w:tr w:rsidR="005B244C" w:rsidRPr="00BE4780" w14:paraId="33B290F8"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1095C07F"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MED</w:t>
            </w:r>
          </w:p>
        </w:tc>
        <w:tc>
          <w:tcPr>
            <w:tcW w:w="1891" w:type="dxa"/>
            <w:tcBorders>
              <w:top w:val="nil"/>
              <w:left w:val="nil"/>
              <w:bottom w:val="single" w:sz="8" w:space="0" w:color="FFFFFF"/>
              <w:right w:val="single" w:sz="8" w:space="0" w:color="FFFFFF"/>
            </w:tcBorders>
            <w:shd w:val="clear" w:color="000000" w:fill="BDD7EE"/>
            <w:vAlign w:val="center"/>
            <w:hideMark/>
          </w:tcPr>
          <w:p w14:paraId="5C068E91"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Medical</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029846FE"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Medyczne</w:t>
            </w:r>
          </w:p>
        </w:tc>
        <w:tc>
          <w:tcPr>
            <w:tcW w:w="3676" w:type="dxa"/>
            <w:tcBorders>
              <w:top w:val="nil"/>
              <w:left w:val="nil"/>
              <w:bottom w:val="single" w:sz="8" w:space="0" w:color="FFFFFF"/>
              <w:right w:val="single" w:sz="8" w:space="0" w:color="FFFFFF"/>
            </w:tcBorders>
            <w:shd w:val="clear" w:color="000000" w:fill="BDD6EE"/>
            <w:vAlign w:val="center"/>
            <w:hideMark/>
          </w:tcPr>
          <w:p w14:paraId="26E82A7C"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Medyczne – zdarzenia obejmujące wystąpienie choroby u osób znajdujących się na pokładzie statku powietrznego. </w:t>
            </w:r>
          </w:p>
        </w:tc>
      </w:tr>
      <w:tr w:rsidR="005B244C" w:rsidRPr="00BE4780" w14:paraId="49B15B4B"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6470543B"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NAV</w:t>
            </w:r>
          </w:p>
        </w:tc>
        <w:tc>
          <w:tcPr>
            <w:tcW w:w="1891" w:type="dxa"/>
            <w:tcBorders>
              <w:top w:val="nil"/>
              <w:left w:val="nil"/>
              <w:bottom w:val="single" w:sz="8" w:space="0" w:color="FFFFFF"/>
              <w:right w:val="single" w:sz="8" w:space="0" w:color="FFFFFF"/>
            </w:tcBorders>
            <w:shd w:val="clear" w:color="000000" w:fill="BDD7EE"/>
            <w:vAlign w:val="center"/>
            <w:hideMark/>
          </w:tcPr>
          <w:p w14:paraId="445C48FB"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Navigation</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23688E17"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Błąd nawigacyjny</w:t>
            </w:r>
          </w:p>
        </w:tc>
        <w:tc>
          <w:tcPr>
            <w:tcW w:w="3676" w:type="dxa"/>
            <w:tcBorders>
              <w:top w:val="nil"/>
              <w:left w:val="nil"/>
              <w:bottom w:val="single" w:sz="8" w:space="0" w:color="FFFFFF"/>
              <w:right w:val="single" w:sz="8" w:space="0" w:color="FFFFFF"/>
            </w:tcBorders>
            <w:shd w:val="clear" w:color="000000" w:fill="BDD6EE"/>
            <w:vAlign w:val="center"/>
            <w:hideMark/>
          </w:tcPr>
          <w:p w14:paraId="7D1FD813"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Błędy nawigacyjne – zdarzenia obejmujące niewłaściwą nawigację statku powietrznego na ziemi lub w powietrzu. </w:t>
            </w:r>
          </w:p>
        </w:tc>
      </w:tr>
      <w:tr w:rsidR="005B244C" w:rsidRPr="00BE4780" w14:paraId="466241A5"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340838F8"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RAMP</w:t>
            </w:r>
          </w:p>
        </w:tc>
        <w:tc>
          <w:tcPr>
            <w:tcW w:w="1891" w:type="dxa"/>
            <w:tcBorders>
              <w:top w:val="nil"/>
              <w:left w:val="nil"/>
              <w:bottom w:val="single" w:sz="8" w:space="0" w:color="FFFFFF"/>
              <w:right w:val="single" w:sz="8" w:space="0" w:color="FFFFFF"/>
            </w:tcBorders>
            <w:shd w:val="clear" w:color="000000" w:fill="BDD6EE"/>
            <w:vAlign w:val="center"/>
            <w:hideMark/>
          </w:tcPr>
          <w:p w14:paraId="3A7E4B13"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Ground</w:t>
            </w:r>
            <w:proofErr w:type="spellEnd"/>
            <w:r w:rsidRPr="00BE4780">
              <w:rPr>
                <w:rFonts w:eastAsia="Times New Roman" w:cstheme="minorHAnsi"/>
                <w:color w:val="000000"/>
                <w:sz w:val="18"/>
                <w:szCs w:val="18"/>
                <w:lang w:eastAsia="pl-PL"/>
              </w:rPr>
              <w:t xml:space="preserve"> Handling</w:t>
            </w:r>
          </w:p>
        </w:tc>
        <w:tc>
          <w:tcPr>
            <w:tcW w:w="1987" w:type="dxa"/>
            <w:tcBorders>
              <w:top w:val="nil"/>
              <w:left w:val="nil"/>
              <w:bottom w:val="single" w:sz="8" w:space="0" w:color="FFFFFF"/>
              <w:right w:val="single" w:sz="8" w:space="0" w:color="FFFFFF"/>
            </w:tcBorders>
            <w:shd w:val="clear" w:color="000000" w:fill="BDD6EE"/>
            <w:vAlign w:val="center"/>
            <w:hideMark/>
          </w:tcPr>
          <w:p w14:paraId="1A12EE99"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Obsługa naziemna</w:t>
            </w:r>
          </w:p>
        </w:tc>
        <w:tc>
          <w:tcPr>
            <w:tcW w:w="3676" w:type="dxa"/>
            <w:tcBorders>
              <w:top w:val="nil"/>
              <w:left w:val="nil"/>
              <w:bottom w:val="single" w:sz="8" w:space="0" w:color="FFFFFF"/>
              <w:right w:val="single" w:sz="8" w:space="0" w:color="FFFFFF"/>
            </w:tcBorders>
            <w:shd w:val="clear" w:color="000000" w:fill="BDD6EE"/>
            <w:vAlign w:val="center"/>
            <w:hideMark/>
          </w:tcPr>
          <w:p w14:paraId="63581D20"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Zdarzenia podczas lub jako wynik operacji obsługi naziemnej. </w:t>
            </w:r>
          </w:p>
        </w:tc>
      </w:tr>
      <w:tr w:rsidR="005B244C" w:rsidRPr="00BE4780" w14:paraId="52854538"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427D3BCC"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RE</w:t>
            </w:r>
          </w:p>
        </w:tc>
        <w:tc>
          <w:tcPr>
            <w:tcW w:w="1891" w:type="dxa"/>
            <w:tcBorders>
              <w:top w:val="nil"/>
              <w:left w:val="nil"/>
              <w:bottom w:val="single" w:sz="8" w:space="0" w:color="FFFFFF"/>
              <w:right w:val="single" w:sz="8" w:space="0" w:color="FFFFFF"/>
            </w:tcBorders>
            <w:shd w:val="clear" w:color="000000" w:fill="BDD6EE"/>
            <w:vAlign w:val="center"/>
            <w:hideMark/>
          </w:tcPr>
          <w:p w14:paraId="596BC751"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Runway </w:t>
            </w:r>
            <w:proofErr w:type="spellStart"/>
            <w:r w:rsidRPr="00BE4780">
              <w:rPr>
                <w:rFonts w:eastAsia="Times New Roman" w:cstheme="minorHAnsi"/>
                <w:color w:val="000000"/>
                <w:sz w:val="18"/>
                <w:szCs w:val="18"/>
                <w:lang w:eastAsia="pl-PL"/>
              </w:rPr>
              <w:t>Excursion</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16CA4FD6"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Wypadnięcie z drogi startowej</w:t>
            </w:r>
          </w:p>
        </w:tc>
        <w:tc>
          <w:tcPr>
            <w:tcW w:w="3676" w:type="dxa"/>
            <w:tcBorders>
              <w:top w:val="nil"/>
              <w:left w:val="nil"/>
              <w:bottom w:val="single" w:sz="8" w:space="0" w:color="FFFFFF"/>
              <w:right w:val="single" w:sz="8" w:space="0" w:color="FFFFFF"/>
            </w:tcBorders>
            <w:shd w:val="clear" w:color="000000" w:fill="BDD6EE"/>
            <w:vAlign w:val="center"/>
            <w:hideMark/>
          </w:tcPr>
          <w:p w14:paraId="6A657D50" w14:textId="606140FB"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Wypadnięcie na bok lub poza próg drogi startowej. </w:t>
            </w:r>
          </w:p>
        </w:tc>
      </w:tr>
      <w:tr w:rsidR="005B244C" w:rsidRPr="00BE4780" w14:paraId="4804505E"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5DBD6968"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RI</w:t>
            </w:r>
          </w:p>
        </w:tc>
        <w:tc>
          <w:tcPr>
            <w:tcW w:w="1891" w:type="dxa"/>
            <w:tcBorders>
              <w:top w:val="nil"/>
              <w:left w:val="nil"/>
              <w:bottom w:val="single" w:sz="8" w:space="0" w:color="FFFFFF"/>
              <w:right w:val="single" w:sz="8" w:space="0" w:color="FFFFFF"/>
            </w:tcBorders>
            <w:shd w:val="clear" w:color="000000" w:fill="BDD6EE"/>
            <w:vAlign w:val="center"/>
            <w:hideMark/>
          </w:tcPr>
          <w:p w14:paraId="4681A27B" w14:textId="77777777" w:rsidR="00BE4780" w:rsidRPr="00BE4780" w:rsidRDefault="00BE4780" w:rsidP="00BE4780">
            <w:pPr>
              <w:spacing w:after="0"/>
              <w:jc w:val="left"/>
              <w:rPr>
                <w:rFonts w:eastAsia="Times New Roman" w:cstheme="minorHAnsi"/>
                <w:color w:val="000000"/>
                <w:sz w:val="18"/>
                <w:szCs w:val="18"/>
                <w:lang w:val="en-GB" w:eastAsia="pl-PL"/>
              </w:rPr>
            </w:pPr>
            <w:r w:rsidRPr="00BE4780">
              <w:rPr>
                <w:rFonts w:eastAsia="Times New Roman" w:cstheme="minorHAnsi"/>
                <w:color w:val="000000"/>
                <w:sz w:val="18"/>
                <w:szCs w:val="18"/>
                <w:lang w:val="en-GB" w:eastAsia="pl-PL"/>
              </w:rPr>
              <w:t>Runway Incursion - Vehicle, Aircraft or Person</w:t>
            </w:r>
          </w:p>
        </w:tc>
        <w:tc>
          <w:tcPr>
            <w:tcW w:w="1987" w:type="dxa"/>
            <w:tcBorders>
              <w:top w:val="nil"/>
              <w:left w:val="nil"/>
              <w:bottom w:val="single" w:sz="8" w:space="0" w:color="FFFFFF"/>
              <w:right w:val="single" w:sz="8" w:space="0" w:color="FFFFFF"/>
            </w:tcBorders>
            <w:shd w:val="clear" w:color="000000" w:fill="BDD6EE"/>
            <w:vAlign w:val="center"/>
            <w:hideMark/>
          </w:tcPr>
          <w:p w14:paraId="76433181"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Wtargnięcie na drogę startową pojazdu, statku powietrznego lub osoby</w:t>
            </w:r>
          </w:p>
        </w:tc>
        <w:tc>
          <w:tcPr>
            <w:tcW w:w="3676" w:type="dxa"/>
            <w:tcBorders>
              <w:top w:val="nil"/>
              <w:left w:val="nil"/>
              <w:bottom w:val="single" w:sz="8" w:space="0" w:color="FFFFFF"/>
              <w:right w:val="single" w:sz="8" w:space="0" w:color="FFFFFF"/>
            </w:tcBorders>
            <w:shd w:val="clear" w:color="000000" w:fill="BDD6EE"/>
            <w:vAlign w:val="center"/>
            <w:hideMark/>
          </w:tcPr>
          <w:p w14:paraId="0ACF267D"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Każde zdarzenie na lotnisku związane z nieprawidłową obecnością statku powietrznego, pojazdu lub osoby na chronionym obszarze przeznaczonym do wykonywania operacji startu  i lądowania. </w:t>
            </w:r>
          </w:p>
        </w:tc>
      </w:tr>
      <w:tr w:rsidR="005B244C" w:rsidRPr="00BE4780" w14:paraId="3324FAD5"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688C0083"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lastRenderedPageBreak/>
              <w:t>SCF-NP</w:t>
            </w:r>
          </w:p>
        </w:tc>
        <w:tc>
          <w:tcPr>
            <w:tcW w:w="1891" w:type="dxa"/>
            <w:tcBorders>
              <w:top w:val="nil"/>
              <w:left w:val="nil"/>
              <w:bottom w:val="single" w:sz="8" w:space="0" w:color="FFFFFF"/>
              <w:right w:val="single" w:sz="8" w:space="0" w:color="FFFFFF"/>
            </w:tcBorders>
            <w:shd w:val="clear" w:color="000000" w:fill="BDD6EE"/>
            <w:vAlign w:val="center"/>
            <w:hideMark/>
          </w:tcPr>
          <w:p w14:paraId="5DFC7DAD" w14:textId="77777777" w:rsidR="00BE4780" w:rsidRPr="00BE4780" w:rsidRDefault="00BE4780" w:rsidP="00BE4780">
            <w:pPr>
              <w:spacing w:after="0"/>
              <w:jc w:val="left"/>
              <w:rPr>
                <w:rFonts w:eastAsia="Times New Roman" w:cstheme="minorHAnsi"/>
                <w:color w:val="000000"/>
                <w:sz w:val="18"/>
                <w:szCs w:val="18"/>
                <w:lang w:val="en-GB" w:eastAsia="pl-PL"/>
              </w:rPr>
            </w:pPr>
            <w:r w:rsidRPr="00BE4780">
              <w:rPr>
                <w:rFonts w:eastAsia="Times New Roman" w:cstheme="minorHAnsi"/>
                <w:color w:val="000000"/>
                <w:sz w:val="18"/>
                <w:szCs w:val="18"/>
                <w:lang w:val="en-GB" w:eastAsia="pl-PL"/>
              </w:rPr>
              <w:t>System/Component Failure or Malfunction (Non-Powerplant)</w:t>
            </w:r>
          </w:p>
        </w:tc>
        <w:tc>
          <w:tcPr>
            <w:tcW w:w="1987" w:type="dxa"/>
            <w:tcBorders>
              <w:top w:val="nil"/>
              <w:left w:val="nil"/>
              <w:bottom w:val="single" w:sz="8" w:space="0" w:color="FFFFFF"/>
              <w:right w:val="single" w:sz="8" w:space="0" w:color="FFFFFF"/>
            </w:tcBorders>
            <w:shd w:val="clear" w:color="000000" w:fill="BDD6EE"/>
            <w:vAlign w:val="center"/>
            <w:hideMark/>
          </w:tcPr>
          <w:p w14:paraId="3A6E38C1"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Awaria lub niewłaściwe funkcjonowanie systemu/podzespołu (nie napędowego)</w:t>
            </w:r>
          </w:p>
        </w:tc>
        <w:tc>
          <w:tcPr>
            <w:tcW w:w="3676" w:type="dxa"/>
            <w:tcBorders>
              <w:top w:val="nil"/>
              <w:left w:val="nil"/>
              <w:bottom w:val="single" w:sz="8" w:space="0" w:color="FFFFFF"/>
              <w:right w:val="single" w:sz="8" w:space="0" w:color="FFFFFF"/>
            </w:tcBorders>
            <w:shd w:val="clear" w:color="000000" w:fill="BDD6EE"/>
            <w:vAlign w:val="center"/>
            <w:hideMark/>
          </w:tcPr>
          <w:p w14:paraId="318414F6"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Awaria lub niewłaściwe funkcjonowanie systemu lub podzespołu statku powietrznego – innego niż jednostka napędowa. </w:t>
            </w:r>
          </w:p>
        </w:tc>
      </w:tr>
      <w:tr w:rsidR="005B244C" w:rsidRPr="00BE4780" w14:paraId="281A228A"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2CB79293"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SCF-PP</w:t>
            </w:r>
          </w:p>
        </w:tc>
        <w:tc>
          <w:tcPr>
            <w:tcW w:w="1891" w:type="dxa"/>
            <w:tcBorders>
              <w:top w:val="nil"/>
              <w:left w:val="nil"/>
              <w:bottom w:val="single" w:sz="8" w:space="0" w:color="FFFFFF"/>
              <w:right w:val="single" w:sz="8" w:space="0" w:color="FFFFFF"/>
            </w:tcBorders>
            <w:shd w:val="clear" w:color="000000" w:fill="BDD6EE"/>
            <w:vAlign w:val="center"/>
            <w:hideMark/>
          </w:tcPr>
          <w:p w14:paraId="197ED909" w14:textId="77777777" w:rsidR="00BE4780" w:rsidRPr="00BE4780" w:rsidRDefault="00BE4780" w:rsidP="00BE4780">
            <w:pPr>
              <w:spacing w:after="0"/>
              <w:jc w:val="left"/>
              <w:rPr>
                <w:rFonts w:eastAsia="Times New Roman" w:cstheme="minorHAnsi"/>
                <w:color w:val="000000"/>
                <w:sz w:val="18"/>
                <w:szCs w:val="18"/>
                <w:lang w:val="en-GB" w:eastAsia="pl-PL"/>
              </w:rPr>
            </w:pPr>
            <w:r w:rsidRPr="00BE4780">
              <w:rPr>
                <w:rFonts w:eastAsia="Times New Roman" w:cstheme="minorHAnsi"/>
                <w:color w:val="000000"/>
                <w:sz w:val="18"/>
                <w:szCs w:val="18"/>
                <w:lang w:val="en-GB" w:eastAsia="pl-PL"/>
              </w:rPr>
              <w:t xml:space="preserve">System/Component Failure or Malfunction (Powerplant) </w:t>
            </w:r>
          </w:p>
        </w:tc>
        <w:tc>
          <w:tcPr>
            <w:tcW w:w="1987" w:type="dxa"/>
            <w:tcBorders>
              <w:top w:val="nil"/>
              <w:left w:val="nil"/>
              <w:bottom w:val="single" w:sz="8" w:space="0" w:color="FFFFFF"/>
              <w:right w:val="single" w:sz="8" w:space="0" w:color="FFFFFF"/>
            </w:tcBorders>
            <w:shd w:val="clear" w:color="000000" w:fill="BDD6EE"/>
            <w:vAlign w:val="center"/>
            <w:hideMark/>
          </w:tcPr>
          <w:p w14:paraId="3258FA9F" w14:textId="0E06CCC1"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Awaria lub niewłaściwe funkcjonowanie jednostki napędowej</w:t>
            </w:r>
          </w:p>
        </w:tc>
        <w:tc>
          <w:tcPr>
            <w:tcW w:w="3676" w:type="dxa"/>
            <w:tcBorders>
              <w:top w:val="nil"/>
              <w:left w:val="nil"/>
              <w:bottom w:val="single" w:sz="8" w:space="0" w:color="FFFFFF"/>
              <w:right w:val="single" w:sz="8" w:space="0" w:color="FFFFFF"/>
            </w:tcBorders>
            <w:shd w:val="clear" w:color="000000" w:fill="BDD6EE"/>
            <w:vAlign w:val="center"/>
            <w:hideMark/>
          </w:tcPr>
          <w:p w14:paraId="1A938320"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Awaria lub niewłaściwe funkcjonowanie systemu lub podzespołu statku powietrznego – związanego z jednostką napędową. </w:t>
            </w:r>
          </w:p>
        </w:tc>
      </w:tr>
      <w:tr w:rsidR="005B244C" w:rsidRPr="00BE4780" w14:paraId="37B8E58C" w14:textId="77777777" w:rsidTr="005B244C">
        <w:trPr>
          <w:trHeight w:val="1230"/>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0DABDFA7"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SEC</w:t>
            </w:r>
          </w:p>
        </w:tc>
        <w:tc>
          <w:tcPr>
            <w:tcW w:w="1891" w:type="dxa"/>
            <w:tcBorders>
              <w:top w:val="nil"/>
              <w:left w:val="nil"/>
              <w:bottom w:val="single" w:sz="8" w:space="0" w:color="FFFFFF"/>
              <w:right w:val="single" w:sz="8" w:space="0" w:color="FFFFFF"/>
            </w:tcBorders>
            <w:shd w:val="clear" w:color="000000" w:fill="BDD6EE"/>
            <w:vAlign w:val="center"/>
            <w:hideMark/>
          </w:tcPr>
          <w:p w14:paraId="15AFC324"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Security </w:t>
            </w:r>
            <w:proofErr w:type="spellStart"/>
            <w:r w:rsidRPr="00BE4780">
              <w:rPr>
                <w:rFonts w:eastAsia="Times New Roman" w:cstheme="minorHAnsi"/>
                <w:color w:val="000000"/>
                <w:sz w:val="18"/>
                <w:szCs w:val="18"/>
                <w:lang w:eastAsia="pl-PL"/>
              </w:rPr>
              <w:t>Related</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12DDFBC5"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 Związane z ochroną</w:t>
            </w:r>
          </w:p>
        </w:tc>
        <w:tc>
          <w:tcPr>
            <w:tcW w:w="3676" w:type="dxa"/>
            <w:tcBorders>
              <w:top w:val="nil"/>
              <w:left w:val="nil"/>
              <w:bottom w:val="single" w:sz="8" w:space="0" w:color="FFFFFF"/>
              <w:right w:val="single" w:sz="8" w:space="0" w:color="FFFFFF"/>
            </w:tcBorders>
            <w:shd w:val="clear" w:color="000000" w:fill="BDD6EE"/>
            <w:vAlign w:val="center"/>
            <w:hideMark/>
          </w:tcPr>
          <w:p w14:paraId="6910772D" w14:textId="60B8B2CE"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Czyny przestępcze lub procedury związane z ochroną</w:t>
            </w:r>
            <w:r w:rsidR="005457D2">
              <w:rPr>
                <w:rFonts w:eastAsia="Times New Roman" w:cstheme="minorHAnsi"/>
                <w:color w:val="000000"/>
                <w:sz w:val="18"/>
                <w:szCs w:val="18"/>
                <w:lang w:eastAsia="pl-PL"/>
              </w:rPr>
              <w:t xml:space="preserve"> lotnictwa cywilnego przed aktami bezprawnej ingerencji</w:t>
            </w:r>
            <w:r w:rsidRPr="00BE4780">
              <w:rPr>
                <w:rFonts w:eastAsia="Times New Roman" w:cstheme="minorHAnsi"/>
                <w:color w:val="000000"/>
                <w:sz w:val="18"/>
                <w:szCs w:val="18"/>
                <w:lang w:eastAsia="pl-PL"/>
              </w:rPr>
              <w:t>, które są przyczyną wystąpienia wypadku lub incydentu (załącznik 13</w:t>
            </w:r>
            <w:r w:rsidR="005457D2">
              <w:rPr>
                <w:rFonts w:eastAsia="Times New Roman" w:cstheme="minorHAnsi"/>
                <w:color w:val="000000"/>
                <w:sz w:val="18"/>
                <w:szCs w:val="18"/>
                <w:lang w:eastAsia="pl-PL"/>
              </w:rPr>
              <w:t xml:space="preserve"> ICAO</w:t>
            </w:r>
            <w:r w:rsidRPr="00BE4780">
              <w:rPr>
                <w:rFonts w:eastAsia="Times New Roman" w:cstheme="minorHAnsi"/>
                <w:color w:val="000000"/>
                <w:sz w:val="18"/>
                <w:szCs w:val="18"/>
                <w:lang w:eastAsia="pl-PL"/>
              </w:rPr>
              <w:t xml:space="preserve">). </w:t>
            </w:r>
          </w:p>
        </w:tc>
      </w:tr>
      <w:tr w:rsidR="005B244C" w:rsidRPr="00BE4780" w14:paraId="330CC085"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4B4AEA6D"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TURB</w:t>
            </w:r>
          </w:p>
        </w:tc>
        <w:tc>
          <w:tcPr>
            <w:tcW w:w="1891" w:type="dxa"/>
            <w:tcBorders>
              <w:top w:val="nil"/>
              <w:left w:val="nil"/>
              <w:bottom w:val="single" w:sz="8" w:space="0" w:color="FFFFFF"/>
              <w:right w:val="single" w:sz="8" w:space="0" w:color="FFFFFF"/>
            </w:tcBorders>
            <w:shd w:val="clear" w:color="000000" w:fill="BDD6EE"/>
            <w:vAlign w:val="center"/>
            <w:hideMark/>
          </w:tcPr>
          <w:p w14:paraId="141024C7"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Turbulence</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Encounter</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4A5F9D37"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 Turbulencja</w:t>
            </w:r>
          </w:p>
        </w:tc>
        <w:tc>
          <w:tcPr>
            <w:tcW w:w="3676" w:type="dxa"/>
            <w:tcBorders>
              <w:top w:val="nil"/>
              <w:left w:val="nil"/>
              <w:bottom w:val="single" w:sz="8" w:space="0" w:color="FFFFFF"/>
              <w:right w:val="single" w:sz="8" w:space="0" w:color="FFFFFF"/>
            </w:tcBorders>
            <w:shd w:val="clear" w:color="000000" w:fill="BDD6EE"/>
            <w:vAlign w:val="center"/>
            <w:hideMark/>
          </w:tcPr>
          <w:p w14:paraId="511F264A"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Turbulencje w locie.</w:t>
            </w:r>
          </w:p>
        </w:tc>
      </w:tr>
      <w:tr w:rsidR="005B244C" w:rsidRPr="00BE4780" w14:paraId="608CA81A"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0B428DC7"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UIMC</w:t>
            </w:r>
          </w:p>
        </w:tc>
        <w:tc>
          <w:tcPr>
            <w:tcW w:w="1891" w:type="dxa"/>
            <w:tcBorders>
              <w:top w:val="nil"/>
              <w:left w:val="nil"/>
              <w:bottom w:val="single" w:sz="8" w:space="0" w:color="FFFFFF"/>
              <w:right w:val="single" w:sz="8" w:space="0" w:color="FFFFFF"/>
            </w:tcBorders>
            <w:shd w:val="clear" w:color="000000" w:fill="BDD6EE"/>
            <w:vAlign w:val="center"/>
            <w:hideMark/>
          </w:tcPr>
          <w:p w14:paraId="1345CE82"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Unintended</w:t>
            </w:r>
            <w:proofErr w:type="spellEnd"/>
            <w:r w:rsidRPr="00BE4780">
              <w:rPr>
                <w:rFonts w:eastAsia="Times New Roman" w:cstheme="minorHAnsi"/>
                <w:color w:val="000000"/>
                <w:sz w:val="18"/>
                <w:szCs w:val="18"/>
                <w:lang w:eastAsia="pl-PL"/>
              </w:rPr>
              <w:t xml:space="preserve"> Flight in IMC</w:t>
            </w:r>
          </w:p>
        </w:tc>
        <w:tc>
          <w:tcPr>
            <w:tcW w:w="1987" w:type="dxa"/>
            <w:tcBorders>
              <w:top w:val="nil"/>
              <w:left w:val="nil"/>
              <w:bottom w:val="single" w:sz="8" w:space="0" w:color="FFFFFF"/>
              <w:right w:val="single" w:sz="8" w:space="0" w:color="FFFFFF"/>
            </w:tcBorders>
            <w:shd w:val="clear" w:color="000000" w:fill="BDD6EE"/>
            <w:vAlign w:val="center"/>
            <w:hideMark/>
          </w:tcPr>
          <w:p w14:paraId="78100214"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Niezamierzony lot w IMC</w:t>
            </w:r>
          </w:p>
        </w:tc>
        <w:tc>
          <w:tcPr>
            <w:tcW w:w="3676" w:type="dxa"/>
            <w:tcBorders>
              <w:top w:val="nil"/>
              <w:left w:val="nil"/>
              <w:bottom w:val="single" w:sz="8" w:space="0" w:color="FFFFFF"/>
              <w:right w:val="single" w:sz="8" w:space="0" w:color="FFFFFF"/>
            </w:tcBorders>
            <w:shd w:val="clear" w:color="000000" w:fill="BDD6EE"/>
            <w:vAlign w:val="center"/>
            <w:hideMark/>
          </w:tcPr>
          <w:p w14:paraId="192CA397"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Niezamierzony lot w warunkach dla lotów według wskazań przyrządów  (IMC). </w:t>
            </w:r>
          </w:p>
        </w:tc>
      </w:tr>
      <w:tr w:rsidR="005B244C" w:rsidRPr="00BE4780" w14:paraId="57F5BAC5"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0F19DBE5"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USOS</w:t>
            </w:r>
          </w:p>
        </w:tc>
        <w:tc>
          <w:tcPr>
            <w:tcW w:w="1891" w:type="dxa"/>
            <w:tcBorders>
              <w:top w:val="nil"/>
              <w:left w:val="nil"/>
              <w:bottom w:val="single" w:sz="8" w:space="0" w:color="FFFFFF"/>
              <w:right w:val="single" w:sz="8" w:space="0" w:color="FFFFFF"/>
            </w:tcBorders>
            <w:shd w:val="clear" w:color="000000" w:fill="BDD6EE"/>
            <w:vAlign w:val="center"/>
            <w:hideMark/>
          </w:tcPr>
          <w:p w14:paraId="6E1589A0"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Undershoot</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Overshoot</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4B4DAA1F"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Przedwczesne/spóźnione przyziemienie</w:t>
            </w:r>
          </w:p>
        </w:tc>
        <w:tc>
          <w:tcPr>
            <w:tcW w:w="3676" w:type="dxa"/>
            <w:tcBorders>
              <w:top w:val="nil"/>
              <w:left w:val="nil"/>
              <w:bottom w:val="single" w:sz="8" w:space="0" w:color="FFFFFF"/>
              <w:right w:val="single" w:sz="8" w:space="0" w:color="FFFFFF"/>
            </w:tcBorders>
            <w:shd w:val="clear" w:color="000000" w:fill="BDD6EE"/>
            <w:vAlign w:val="center"/>
            <w:hideMark/>
          </w:tcPr>
          <w:p w14:paraId="7D844FC9"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Przyziemienie poza drogą startową. </w:t>
            </w:r>
          </w:p>
        </w:tc>
      </w:tr>
      <w:tr w:rsidR="005B244C" w:rsidRPr="00BE4780" w14:paraId="364950CC"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090AEF03"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WILD</w:t>
            </w:r>
          </w:p>
        </w:tc>
        <w:tc>
          <w:tcPr>
            <w:tcW w:w="1891" w:type="dxa"/>
            <w:tcBorders>
              <w:top w:val="nil"/>
              <w:left w:val="nil"/>
              <w:bottom w:val="single" w:sz="8" w:space="0" w:color="FFFFFF"/>
              <w:right w:val="single" w:sz="8" w:space="0" w:color="FFFFFF"/>
            </w:tcBorders>
            <w:shd w:val="clear" w:color="000000" w:fill="BDD7EE"/>
            <w:vAlign w:val="center"/>
            <w:hideMark/>
          </w:tcPr>
          <w:p w14:paraId="037FF898"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Wildlife</w:t>
            </w:r>
          </w:p>
        </w:tc>
        <w:tc>
          <w:tcPr>
            <w:tcW w:w="1987" w:type="dxa"/>
            <w:tcBorders>
              <w:top w:val="nil"/>
              <w:left w:val="nil"/>
              <w:bottom w:val="single" w:sz="8" w:space="0" w:color="FFFFFF"/>
              <w:right w:val="single" w:sz="8" w:space="0" w:color="FFFFFF"/>
            </w:tcBorders>
            <w:shd w:val="clear" w:color="000000" w:fill="BDD6EE"/>
            <w:vAlign w:val="center"/>
            <w:hideMark/>
          </w:tcPr>
          <w:p w14:paraId="5F70A307"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Zderzenie z dziką zwierzyną</w:t>
            </w:r>
          </w:p>
        </w:tc>
        <w:tc>
          <w:tcPr>
            <w:tcW w:w="3676" w:type="dxa"/>
            <w:tcBorders>
              <w:top w:val="nil"/>
              <w:left w:val="nil"/>
              <w:bottom w:val="single" w:sz="8" w:space="0" w:color="FFFFFF"/>
              <w:right w:val="single" w:sz="8" w:space="0" w:color="FFFFFF"/>
            </w:tcBorders>
            <w:shd w:val="clear" w:color="000000" w:fill="BDD6EE"/>
            <w:vAlign w:val="center"/>
            <w:hideMark/>
          </w:tcPr>
          <w:p w14:paraId="7F2B2C24" w14:textId="20AF48C5"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Zderzenie, ryzyko kolizji lub działanie unikowe statku powietrznego w celu ominięcia dzikiej zwierzyny na drodze startowej lub </w:t>
            </w:r>
            <w:r w:rsidR="005457D2">
              <w:rPr>
                <w:rFonts w:eastAsia="Times New Roman" w:cstheme="minorHAnsi"/>
                <w:color w:val="000000"/>
                <w:sz w:val="18"/>
                <w:szCs w:val="18"/>
                <w:lang w:eastAsia="pl-PL"/>
              </w:rPr>
              <w:t>lądowisku dla śmigłowców</w:t>
            </w:r>
            <w:r w:rsidRPr="00BE4780">
              <w:rPr>
                <w:rFonts w:eastAsia="Times New Roman" w:cstheme="minorHAnsi"/>
                <w:color w:val="000000"/>
                <w:sz w:val="18"/>
                <w:szCs w:val="18"/>
                <w:lang w:eastAsia="pl-PL"/>
              </w:rPr>
              <w:t xml:space="preserve"> w użyciu. </w:t>
            </w:r>
          </w:p>
        </w:tc>
      </w:tr>
      <w:tr w:rsidR="005B244C" w:rsidRPr="00BE4780" w14:paraId="386B3C9D"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35AD755B"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 xml:space="preserve"> WSTRW</w:t>
            </w:r>
          </w:p>
        </w:tc>
        <w:tc>
          <w:tcPr>
            <w:tcW w:w="1891" w:type="dxa"/>
            <w:tcBorders>
              <w:top w:val="nil"/>
              <w:left w:val="nil"/>
              <w:bottom w:val="single" w:sz="8" w:space="0" w:color="FFFFFF"/>
              <w:right w:val="single" w:sz="8" w:space="0" w:color="FFFFFF"/>
            </w:tcBorders>
            <w:shd w:val="clear" w:color="000000" w:fill="BDD6EE"/>
            <w:vAlign w:val="center"/>
            <w:hideMark/>
          </w:tcPr>
          <w:p w14:paraId="5A7BF654"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Wind </w:t>
            </w:r>
            <w:proofErr w:type="spellStart"/>
            <w:r w:rsidRPr="00BE4780">
              <w:rPr>
                <w:rFonts w:eastAsia="Times New Roman" w:cstheme="minorHAnsi"/>
                <w:color w:val="000000"/>
                <w:sz w:val="18"/>
                <w:szCs w:val="18"/>
                <w:lang w:eastAsia="pl-PL"/>
              </w:rPr>
              <w:t>shear</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or</w:t>
            </w:r>
            <w:proofErr w:type="spellEnd"/>
            <w:r w:rsidRPr="00BE4780">
              <w:rPr>
                <w:rFonts w:eastAsia="Times New Roman" w:cstheme="minorHAnsi"/>
                <w:color w:val="000000"/>
                <w:sz w:val="18"/>
                <w:szCs w:val="18"/>
                <w:lang w:eastAsia="pl-PL"/>
              </w:rPr>
              <w:t xml:space="preserve"> </w:t>
            </w:r>
            <w:proofErr w:type="spellStart"/>
            <w:r w:rsidRPr="00BE4780">
              <w:rPr>
                <w:rFonts w:eastAsia="Times New Roman" w:cstheme="minorHAnsi"/>
                <w:color w:val="000000"/>
                <w:sz w:val="18"/>
                <w:szCs w:val="18"/>
                <w:lang w:eastAsia="pl-PL"/>
              </w:rPr>
              <w:t>Thunderstorm</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60A5DF49"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 Uskok wiatru lub burza</w:t>
            </w:r>
          </w:p>
        </w:tc>
        <w:tc>
          <w:tcPr>
            <w:tcW w:w="3676" w:type="dxa"/>
            <w:tcBorders>
              <w:top w:val="nil"/>
              <w:left w:val="nil"/>
              <w:bottom w:val="single" w:sz="8" w:space="0" w:color="FFFFFF"/>
              <w:right w:val="single" w:sz="8" w:space="0" w:color="FFFFFF"/>
            </w:tcBorders>
            <w:shd w:val="clear" w:color="000000" w:fill="BDD6EE"/>
            <w:vAlign w:val="center"/>
            <w:hideMark/>
          </w:tcPr>
          <w:p w14:paraId="5673ED80" w14:textId="0993FE4C"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Wlot w uskok wiatru lub burz</w:t>
            </w:r>
            <w:r w:rsidR="005457D2">
              <w:rPr>
                <w:rFonts w:eastAsia="Times New Roman" w:cstheme="minorHAnsi"/>
                <w:color w:val="000000"/>
                <w:sz w:val="18"/>
                <w:szCs w:val="18"/>
                <w:lang w:eastAsia="pl-PL"/>
              </w:rPr>
              <w:t>ę</w:t>
            </w:r>
            <w:r w:rsidRPr="00BE4780">
              <w:rPr>
                <w:rFonts w:eastAsia="Times New Roman" w:cstheme="minorHAnsi"/>
                <w:color w:val="000000"/>
                <w:sz w:val="18"/>
                <w:szCs w:val="18"/>
                <w:lang w:eastAsia="pl-PL"/>
              </w:rPr>
              <w:t xml:space="preserve">. </w:t>
            </w:r>
          </w:p>
        </w:tc>
      </w:tr>
      <w:tr w:rsidR="005B244C" w:rsidRPr="00BE4780" w14:paraId="768ED87D"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05012935"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OTHR</w:t>
            </w:r>
          </w:p>
        </w:tc>
        <w:tc>
          <w:tcPr>
            <w:tcW w:w="1891" w:type="dxa"/>
            <w:tcBorders>
              <w:top w:val="nil"/>
              <w:left w:val="nil"/>
              <w:bottom w:val="single" w:sz="8" w:space="0" w:color="FFFFFF"/>
              <w:right w:val="single" w:sz="8" w:space="0" w:color="FFFFFF"/>
            </w:tcBorders>
            <w:shd w:val="clear" w:color="000000" w:fill="BDD6EE"/>
            <w:vAlign w:val="center"/>
            <w:hideMark/>
          </w:tcPr>
          <w:p w14:paraId="18968563"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Other</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6187E41B"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Inne</w:t>
            </w:r>
          </w:p>
        </w:tc>
        <w:tc>
          <w:tcPr>
            <w:tcW w:w="3676" w:type="dxa"/>
            <w:tcBorders>
              <w:top w:val="nil"/>
              <w:left w:val="nil"/>
              <w:bottom w:val="single" w:sz="8" w:space="0" w:color="FFFFFF"/>
              <w:right w:val="single" w:sz="8" w:space="0" w:color="FFFFFF"/>
            </w:tcBorders>
            <w:shd w:val="clear" w:color="000000" w:fill="BDD6EE"/>
            <w:vAlign w:val="center"/>
            <w:hideMark/>
          </w:tcPr>
          <w:p w14:paraId="3546C20A"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Wszelkie zdarzenia nie objęte inną kategorią. </w:t>
            </w:r>
          </w:p>
        </w:tc>
      </w:tr>
      <w:tr w:rsidR="005B244C" w:rsidRPr="00BE4780" w14:paraId="6E306AF5" w14:textId="77777777" w:rsidTr="005B244C">
        <w:trPr>
          <w:trHeight w:val="1155"/>
        </w:trPr>
        <w:tc>
          <w:tcPr>
            <w:tcW w:w="1508" w:type="dxa"/>
            <w:tcBorders>
              <w:top w:val="nil"/>
              <w:left w:val="single" w:sz="8" w:space="0" w:color="FFFFFF"/>
              <w:bottom w:val="single" w:sz="8" w:space="0" w:color="FFFFFF"/>
              <w:right w:val="single" w:sz="8" w:space="0" w:color="FFFFFF"/>
            </w:tcBorders>
            <w:shd w:val="clear" w:color="000000" w:fill="5B9BD5"/>
            <w:vAlign w:val="center"/>
            <w:hideMark/>
          </w:tcPr>
          <w:p w14:paraId="611431F6" w14:textId="77777777" w:rsidR="00BE4780" w:rsidRPr="00BE4780" w:rsidRDefault="00BE4780" w:rsidP="00BE4780">
            <w:pPr>
              <w:spacing w:after="0"/>
              <w:jc w:val="center"/>
              <w:rPr>
                <w:rFonts w:eastAsia="Times New Roman" w:cstheme="minorHAnsi"/>
                <w:b/>
                <w:bCs/>
                <w:color w:val="FFFFFF"/>
                <w:sz w:val="20"/>
                <w:szCs w:val="20"/>
                <w:lang w:eastAsia="pl-PL"/>
              </w:rPr>
            </w:pPr>
            <w:r w:rsidRPr="00BE4780">
              <w:rPr>
                <w:rFonts w:eastAsia="Times New Roman" w:cstheme="minorHAnsi"/>
                <w:b/>
                <w:bCs/>
                <w:color w:val="FFFFFF"/>
                <w:sz w:val="20"/>
                <w:szCs w:val="20"/>
                <w:lang w:eastAsia="pl-PL"/>
              </w:rPr>
              <w:t>UNK</w:t>
            </w:r>
          </w:p>
        </w:tc>
        <w:tc>
          <w:tcPr>
            <w:tcW w:w="1891" w:type="dxa"/>
            <w:tcBorders>
              <w:top w:val="nil"/>
              <w:left w:val="nil"/>
              <w:bottom w:val="single" w:sz="8" w:space="0" w:color="FFFFFF"/>
              <w:right w:val="single" w:sz="8" w:space="0" w:color="FFFFFF"/>
            </w:tcBorders>
            <w:shd w:val="clear" w:color="000000" w:fill="BDD6EE"/>
            <w:vAlign w:val="center"/>
            <w:hideMark/>
          </w:tcPr>
          <w:p w14:paraId="5ECDA2A0" w14:textId="77777777" w:rsidR="00BE4780" w:rsidRPr="00BE4780" w:rsidRDefault="00BE4780" w:rsidP="00BE4780">
            <w:pPr>
              <w:spacing w:after="0"/>
              <w:jc w:val="left"/>
              <w:rPr>
                <w:rFonts w:eastAsia="Times New Roman" w:cstheme="minorHAnsi"/>
                <w:color w:val="000000"/>
                <w:sz w:val="18"/>
                <w:szCs w:val="18"/>
                <w:lang w:eastAsia="pl-PL"/>
              </w:rPr>
            </w:pPr>
            <w:proofErr w:type="spellStart"/>
            <w:r w:rsidRPr="00BE4780">
              <w:rPr>
                <w:rFonts w:eastAsia="Times New Roman" w:cstheme="minorHAnsi"/>
                <w:color w:val="000000"/>
                <w:sz w:val="18"/>
                <w:szCs w:val="18"/>
                <w:lang w:eastAsia="pl-PL"/>
              </w:rPr>
              <w:t>Unknown</w:t>
            </w:r>
            <w:proofErr w:type="spellEnd"/>
          </w:p>
        </w:tc>
        <w:tc>
          <w:tcPr>
            <w:tcW w:w="1987" w:type="dxa"/>
            <w:tcBorders>
              <w:top w:val="nil"/>
              <w:left w:val="nil"/>
              <w:bottom w:val="single" w:sz="8" w:space="0" w:color="FFFFFF"/>
              <w:right w:val="single" w:sz="8" w:space="0" w:color="FFFFFF"/>
            </w:tcBorders>
            <w:shd w:val="clear" w:color="000000" w:fill="BDD6EE"/>
            <w:vAlign w:val="center"/>
            <w:hideMark/>
          </w:tcPr>
          <w:p w14:paraId="11E4C26C"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Nieznane lub nieokreślone</w:t>
            </w:r>
          </w:p>
        </w:tc>
        <w:tc>
          <w:tcPr>
            <w:tcW w:w="3676" w:type="dxa"/>
            <w:tcBorders>
              <w:top w:val="nil"/>
              <w:left w:val="nil"/>
              <w:bottom w:val="single" w:sz="8" w:space="0" w:color="FFFFFF"/>
              <w:right w:val="single" w:sz="8" w:space="0" w:color="FFFFFF"/>
            </w:tcBorders>
            <w:shd w:val="clear" w:color="000000" w:fill="BDD6EE"/>
            <w:vAlign w:val="center"/>
            <w:hideMark/>
          </w:tcPr>
          <w:p w14:paraId="10036B19" w14:textId="77777777" w:rsidR="00BE4780" w:rsidRPr="00BE4780" w:rsidRDefault="00BE4780" w:rsidP="00BE4780">
            <w:pPr>
              <w:spacing w:after="0"/>
              <w:jc w:val="left"/>
              <w:rPr>
                <w:rFonts w:eastAsia="Times New Roman" w:cstheme="minorHAnsi"/>
                <w:color w:val="000000"/>
                <w:sz w:val="18"/>
                <w:szCs w:val="18"/>
                <w:lang w:eastAsia="pl-PL"/>
              </w:rPr>
            </w:pPr>
            <w:r w:rsidRPr="00BE4780">
              <w:rPr>
                <w:rFonts w:eastAsia="Times New Roman" w:cstheme="minorHAnsi"/>
                <w:color w:val="000000"/>
                <w:sz w:val="18"/>
                <w:szCs w:val="18"/>
                <w:lang w:eastAsia="pl-PL"/>
              </w:rPr>
              <w:t xml:space="preserve">Brak wystarczających informacji pozwalających sklasyfikować zdarzenie. </w:t>
            </w:r>
          </w:p>
        </w:tc>
      </w:tr>
    </w:tbl>
    <w:p w14:paraId="308E3314" w14:textId="0D8F6CAC" w:rsidR="001675B4" w:rsidRDefault="001675B4" w:rsidP="005B244C">
      <w:pPr>
        <w:pStyle w:val="Nagwek2"/>
      </w:pPr>
    </w:p>
    <w:p w14:paraId="5248CBC3" w14:textId="4DBDEA68" w:rsidR="005457D2" w:rsidRDefault="005457D2" w:rsidP="005457D2"/>
    <w:p w14:paraId="09D66735" w14:textId="77777777" w:rsidR="005457D2" w:rsidRPr="005457D2" w:rsidRDefault="005457D2" w:rsidP="005457D2"/>
    <w:p w14:paraId="7AC452B9" w14:textId="71A2AAA8" w:rsidR="005B244C" w:rsidRPr="005B244C" w:rsidRDefault="005B244C" w:rsidP="005B244C">
      <w:pPr>
        <w:pStyle w:val="Nagwek2"/>
      </w:pPr>
      <w:bookmarkStart w:id="161" w:name="_Toc192592373"/>
      <w:r>
        <w:lastRenderedPageBreak/>
        <w:t>Skróty stosowane w dokumencie</w:t>
      </w:r>
      <w:bookmarkEnd w:id="161"/>
      <w:r>
        <w:t xml:space="preserve"> </w:t>
      </w:r>
    </w:p>
    <w:tbl>
      <w:tblPr>
        <w:tblStyle w:val="Tabelasiatki5ciemnaakcent5"/>
        <w:tblW w:w="9067" w:type="dxa"/>
        <w:tblLook w:val="04A0" w:firstRow="1" w:lastRow="0" w:firstColumn="1" w:lastColumn="0" w:noHBand="0" w:noVBand="1"/>
      </w:tblPr>
      <w:tblGrid>
        <w:gridCol w:w="1200"/>
        <w:gridCol w:w="3615"/>
        <w:gridCol w:w="4252"/>
      </w:tblGrid>
      <w:tr w:rsidR="005B244C" w:rsidRPr="005B244C" w14:paraId="7E0099A1" w14:textId="77777777" w:rsidTr="005B24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00" w:type="dxa"/>
            <w:tcBorders>
              <w:top w:val="none" w:sz="0" w:space="0" w:color="auto"/>
              <w:left w:val="none" w:sz="0" w:space="0" w:color="auto"/>
              <w:right w:val="none" w:sz="0" w:space="0" w:color="auto"/>
            </w:tcBorders>
            <w:vAlign w:val="center"/>
            <w:hideMark/>
          </w:tcPr>
          <w:p w14:paraId="525EA9FC" w14:textId="77777777" w:rsidR="005B244C" w:rsidRPr="005B244C" w:rsidRDefault="005B244C" w:rsidP="005B244C">
            <w:pPr>
              <w:spacing w:before="60" w:after="60" w:line="276" w:lineRule="auto"/>
              <w:jc w:val="center"/>
              <w:rPr>
                <w:rFonts w:cstheme="minorHAnsi"/>
                <w:sz w:val="24"/>
                <w:szCs w:val="20"/>
              </w:rPr>
            </w:pPr>
            <w:r w:rsidRPr="005B244C">
              <w:rPr>
                <w:rFonts w:cstheme="minorHAnsi"/>
                <w:sz w:val="24"/>
                <w:szCs w:val="20"/>
              </w:rPr>
              <w:t>Skrót</w:t>
            </w:r>
          </w:p>
        </w:tc>
        <w:tc>
          <w:tcPr>
            <w:tcW w:w="3615" w:type="dxa"/>
            <w:tcBorders>
              <w:top w:val="none" w:sz="0" w:space="0" w:color="auto"/>
              <w:left w:val="none" w:sz="0" w:space="0" w:color="auto"/>
              <w:right w:val="none" w:sz="0" w:space="0" w:color="auto"/>
            </w:tcBorders>
            <w:vAlign w:val="center"/>
            <w:hideMark/>
          </w:tcPr>
          <w:p w14:paraId="14AC1B0A" w14:textId="77777777" w:rsidR="005B244C" w:rsidRPr="005B244C" w:rsidRDefault="005B244C" w:rsidP="005B244C">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5B244C">
              <w:rPr>
                <w:rFonts w:cstheme="minorHAnsi"/>
                <w:sz w:val="24"/>
                <w:szCs w:val="18"/>
              </w:rPr>
              <w:t>ANGIELSKI</w:t>
            </w:r>
          </w:p>
        </w:tc>
        <w:tc>
          <w:tcPr>
            <w:tcW w:w="4252" w:type="dxa"/>
            <w:tcBorders>
              <w:top w:val="none" w:sz="0" w:space="0" w:color="auto"/>
              <w:left w:val="none" w:sz="0" w:space="0" w:color="auto"/>
              <w:right w:val="none" w:sz="0" w:space="0" w:color="auto"/>
            </w:tcBorders>
            <w:vAlign w:val="center"/>
            <w:hideMark/>
          </w:tcPr>
          <w:p w14:paraId="29961717" w14:textId="77777777" w:rsidR="005B244C" w:rsidRPr="005B244C" w:rsidRDefault="005B244C" w:rsidP="005B244C">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5B244C">
              <w:rPr>
                <w:rFonts w:cstheme="minorHAnsi"/>
                <w:sz w:val="24"/>
                <w:szCs w:val="18"/>
              </w:rPr>
              <w:t>POLSKI</w:t>
            </w:r>
          </w:p>
        </w:tc>
      </w:tr>
      <w:tr w:rsidR="005B244C" w:rsidRPr="005B244C" w14:paraId="2FF2F07E"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812B23E"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AOC</w:t>
            </w:r>
          </w:p>
        </w:tc>
        <w:tc>
          <w:tcPr>
            <w:tcW w:w="3615" w:type="dxa"/>
            <w:vAlign w:val="center"/>
            <w:hideMark/>
          </w:tcPr>
          <w:p w14:paraId="004CDF0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Aircraft </w:t>
            </w:r>
            <w:proofErr w:type="spellStart"/>
            <w:r w:rsidRPr="005B244C">
              <w:rPr>
                <w:rFonts w:cstheme="minorHAnsi"/>
                <w:sz w:val="18"/>
                <w:szCs w:val="18"/>
              </w:rPr>
              <w:t>Operator’s</w:t>
            </w:r>
            <w:proofErr w:type="spellEnd"/>
            <w:r w:rsidRPr="005B244C">
              <w:rPr>
                <w:rFonts w:cstheme="minorHAnsi"/>
                <w:sz w:val="18"/>
                <w:szCs w:val="18"/>
              </w:rPr>
              <w:t xml:space="preserve"> </w:t>
            </w:r>
            <w:proofErr w:type="spellStart"/>
            <w:r w:rsidRPr="005B244C">
              <w:rPr>
                <w:rFonts w:cstheme="minorHAnsi"/>
                <w:sz w:val="18"/>
                <w:szCs w:val="18"/>
              </w:rPr>
              <w:t>Certificate</w:t>
            </w:r>
            <w:proofErr w:type="spellEnd"/>
          </w:p>
        </w:tc>
        <w:tc>
          <w:tcPr>
            <w:tcW w:w="4252" w:type="dxa"/>
            <w:vAlign w:val="center"/>
            <w:hideMark/>
          </w:tcPr>
          <w:p w14:paraId="2013BAD3"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Certyfikat Przewoźnika Lotniczego</w:t>
            </w:r>
          </w:p>
        </w:tc>
      </w:tr>
      <w:tr w:rsidR="005B244C" w:rsidRPr="005B244C" w14:paraId="6AF0CB74"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600F0B6" w14:textId="77777777" w:rsidR="005B244C" w:rsidRPr="005B244C" w:rsidRDefault="005B244C" w:rsidP="005B244C">
            <w:pPr>
              <w:spacing w:before="60" w:after="60" w:line="276" w:lineRule="auto"/>
              <w:jc w:val="center"/>
              <w:rPr>
                <w:rFonts w:cstheme="minorHAnsi"/>
                <w:sz w:val="20"/>
                <w:szCs w:val="20"/>
              </w:rPr>
            </w:pPr>
            <w:proofErr w:type="spellStart"/>
            <w:r w:rsidRPr="005B244C">
              <w:rPr>
                <w:rFonts w:cstheme="minorHAnsi"/>
                <w:sz w:val="20"/>
                <w:szCs w:val="20"/>
              </w:rPr>
              <w:t>ApBRM</w:t>
            </w:r>
            <w:proofErr w:type="spellEnd"/>
          </w:p>
        </w:tc>
        <w:tc>
          <w:tcPr>
            <w:tcW w:w="3615" w:type="dxa"/>
            <w:vAlign w:val="center"/>
            <w:hideMark/>
          </w:tcPr>
          <w:p w14:paraId="3D1F2EE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Approach</w:t>
            </w:r>
            <w:proofErr w:type="spellEnd"/>
            <w:r w:rsidRPr="005B244C">
              <w:rPr>
                <w:rFonts w:cstheme="minorHAnsi"/>
                <w:sz w:val="18"/>
                <w:szCs w:val="18"/>
              </w:rPr>
              <w:t xml:space="preserve"> </w:t>
            </w:r>
            <w:proofErr w:type="spellStart"/>
            <w:r w:rsidRPr="005B244C">
              <w:rPr>
                <w:rFonts w:cstheme="minorHAnsi"/>
                <w:sz w:val="18"/>
                <w:szCs w:val="18"/>
              </w:rPr>
              <w:t>below</w:t>
            </w:r>
            <w:proofErr w:type="spellEnd"/>
            <w:r w:rsidRPr="005B244C">
              <w:rPr>
                <w:rFonts w:cstheme="minorHAnsi"/>
                <w:sz w:val="18"/>
                <w:szCs w:val="18"/>
              </w:rPr>
              <w:t xml:space="preserve"> RVR minima</w:t>
            </w:r>
          </w:p>
        </w:tc>
        <w:tc>
          <w:tcPr>
            <w:tcW w:w="4252" w:type="dxa"/>
            <w:vAlign w:val="center"/>
            <w:hideMark/>
          </w:tcPr>
          <w:p w14:paraId="705794B5" w14:textId="77777777" w:rsidR="005B244C" w:rsidRPr="005B244C" w:rsidRDefault="005B244C" w:rsidP="005B244C">
            <w:pPr>
              <w:spacing w:before="60" w:after="60" w:line="276" w:lineRule="auto"/>
              <w:ind w:right="-399"/>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Wykonywanie operacji lotniczych poniżej dopuszczalnej widzialności</w:t>
            </w:r>
          </w:p>
        </w:tc>
      </w:tr>
      <w:tr w:rsidR="005B244C" w:rsidRPr="005B244C" w14:paraId="42A94CF2"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32BA09F7"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ASR</w:t>
            </w:r>
          </w:p>
        </w:tc>
        <w:tc>
          <w:tcPr>
            <w:tcW w:w="3615" w:type="dxa"/>
            <w:vAlign w:val="center"/>
            <w:hideMark/>
          </w:tcPr>
          <w:p w14:paraId="261D2711"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Annual</w:t>
            </w:r>
            <w:proofErr w:type="spellEnd"/>
            <w:r w:rsidRPr="005B244C">
              <w:rPr>
                <w:rFonts w:cstheme="minorHAnsi"/>
                <w:sz w:val="18"/>
                <w:szCs w:val="18"/>
              </w:rPr>
              <w:t xml:space="preserve"> Safety </w:t>
            </w:r>
            <w:proofErr w:type="spellStart"/>
            <w:r w:rsidRPr="005B244C">
              <w:rPr>
                <w:rFonts w:cstheme="minorHAnsi"/>
                <w:sz w:val="18"/>
                <w:szCs w:val="18"/>
              </w:rPr>
              <w:t>Review</w:t>
            </w:r>
            <w:proofErr w:type="spellEnd"/>
          </w:p>
        </w:tc>
        <w:tc>
          <w:tcPr>
            <w:tcW w:w="4252" w:type="dxa"/>
            <w:vAlign w:val="center"/>
            <w:hideMark/>
          </w:tcPr>
          <w:p w14:paraId="477084F4"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Roczny Przegląd Bezpieczeństwa</w:t>
            </w:r>
          </w:p>
        </w:tc>
      </w:tr>
      <w:tr w:rsidR="005B244C" w:rsidRPr="005B244C" w14:paraId="377BF1A4"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3F9C49D"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ATC</w:t>
            </w:r>
          </w:p>
        </w:tc>
        <w:tc>
          <w:tcPr>
            <w:tcW w:w="3615" w:type="dxa"/>
            <w:vAlign w:val="center"/>
            <w:hideMark/>
          </w:tcPr>
          <w:p w14:paraId="4FF8C008"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Air</w:t>
            </w:r>
            <w:proofErr w:type="spellEnd"/>
            <w:r w:rsidRPr="005B244C">
              <w:rPr>
                <w:rFonts w:cstheme="minorHAnsi"/>
                <w:sz w:val="18"/>
                <w:szCs w:val="18"/>
              </w:rPr>
              <w:t xml:space="preserve"> </w:t>
            </w:r>
            <w:proofErr w:type="spellStart"/>
            <w:r w:rsidRPr="005B244C">
              <w:rPr>
                <w:rFonts w:cstheme="minorHAnsi"/>
                <w:sz w:val="18"/>
                <w:szCs w:val="18"/>
              </w:rPr>
              <w:t>Traffic</w:t>
            </w:r>
            <w:proofErr w:type="spellEnd"/>
            <w:r w:rsidRPr="005B244C">
              <w:rPr>
                <w:rFonts w:cstheme="minorHAnsi"/>
                <w:sz w:val="18"/>
                <w:szCs w:val="18"/>
              </w:rPr>
              <w:t xml:space="preserve"> Control</w:t>
            </w:r>
          </w:p>
        </w:tc>
        <w:tc>
          <w:tcPr>
            <w:tcW w:w="4252" w:type="dxa"/>
            <w:vAlign w:val="center"/>
            <w:hideMark/>
          </w:tcPr>
          <w:p w14:paraId="14EBDCA2"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Kontrola Ruchu Lotniczego</w:t>
            </w:r>
          </w:p>
        </w:tc>
      </w:tr>
      <w:tr w:rsidR="005B244C" w:rsidRPr="005B244C" w14:paraId="03862E00"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8F202A9"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ATM</w:t>
            </w:r>
          </w:p>
        </w:tc>
        <w:tc>
          <w:tcPr>
            <w:tcW w:w="3615" w:type="dxa"/>
            <w:vAlign w:val="center"/>
            <w:hideMark/>
          </w:tcPr>
          <w:p w14:paraId="675CDE51"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Air</w:t>
            </w:r>
            <w:proofErr w:type="spellEnd"/>
            <w:r w:rsidRPr="005B244C">
              <w:rPr>
                <w:rFonts w:cstheme="minorHAnsi"/>
                <w:sz w:val="18"/>
                <w:szCs w:val="18"/>
              </w:rPr>
              <w:t xml:space="preserve"> </w:t>
            </w:r>
            <w:proofErr w:type="spellStart"/>
            <w:r w:rsidRPr="005B244C">
              <w:rPr>
                <w:rFonts w:cstheme="minorHAnsi"/>
                <w:sz w:val="18"/>
                <w:szCs w:val="18"/>
              </w:rPr>
              <w:t>Traffic</w:t>
            </w:r>
            <w:proofErr w:type="spellEnd"/>
            <w:r w:rsidRPr="005B244C">
              <w:rPr>
                <w:rFonts w:cstheme="minorHAnsi"/>
                <w:sz w:val="18"/>
                <w:szCs w:val="18"/>
              </w:rPr>
              <w:t xml:space="preserve"> Management</w:t>
            </w:r>
          </w:p>
        </w:tc>
        <w:tc>
          <w:tcPr>
            <w:tcW w:w="4252" w:type="dxa"/>
            <w:vAlign w:val="center"/>
            <w:hideMark/>
          </w:tcPr>
          <w:p w14:paraId="70C9A9DB"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Służby Zarządzania Ruchem Lotniczym </w:t>
            </w:r>
          </w:p>
        </w:tc>
      </w:tr>
      <w:tr w:rsidR="005B244C" w:rsidRPr="005B244C" w14:paraId="01E5AB36"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D9F57CB"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BCAG</w:t>
            </w:r>
          </w:p>
        </w:tc>
        <w:tc>
          <w:tcPr>
            <w:tcW w:w="3615" w:type="dxa"/>
            <w:vAlign w:val="center"/>
            <w:hideMark/>
          </w:tcPr>
          <w:p w14:paraId="74F7DD83"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Balloon</w:t>
            </w:r>
            <w:proofErr w:type="spellEnd"/>
            <w:r w:rsidRPr="005B244C">
              <w:rPr>
                <w:rFonts w:cstheme="minorHAnsi"/>
                <w:sz w:val="18"/>
                <w:szCs w:val="18"/>
              </w:rPr>
              <w:t xml:space="preserve"> </w:t>
            </w:r>
            <w:proofErr w:type="spellStart"/>
            <w:r w:rsidRPr="005B244C">
              <w:rPr>
                <w:rFonts w:cstheme="minorHAnsi"/>
                <w:sz w:val="18"/>
                <w:szCs w:val="18"/>
              </w:rPr>
              <w:t>Collaborative</w:t>
            </w:r>
            <w:proofErr w:type="spellEnd"/>
            <w:r w:rsidRPr="005B244C">
              <w:rPr>
                <w:rFonts w:cstheme="minorHAnsi"/>
                <w:sz w:val="18"/>
                <w:szCs w:val="18"/>
              </w:rPr>
              <w:t xml:space="preserve"> Analysis </w:t>
            </w:r>
            <w:proofErr w:type="spellStart"/>
            <w:r w:rsidRPr="005B244C">
              <w:rPr>
                <w:rFonts w:cstheme="minorHAnsi"/>
                <w:sz w:val="18"/>
                <w:szCs w:val="18"/>
              </w:rPr>
              <w:t>Group</w:t>
            </w:r>
            <w:proofErr w:type="spellEnd"/>
          </w:p>
        </w:tc>
        <w:tc>
          <w:tcPr>
            <w:tcW w:w="4252" w:type="dxa"/>
            <w:vAlign w:val="center"/>
            <w:hideMark/>
          </w:tcPr>
          <w:p w14:paraId="63F9D177"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Zespół / Grupa ds. Wspólnych Analiz w zakresie Balonów</w:t>
            </w:r>
          </w:p>
        </w:tc>
      </w:tr>
      <w:tr w:rsidR="005B244C" w:rsidRPr="005B244C" w14:paraId="0830603B"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2E5D616"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BSP</w:t>
            </w:r>
          </w:p>
        </w:tc>
        <w:tc>
          <w:tcPr>
            <w:tcW w:w="3615" w:type="dxa"/>
            <w:vAlign w:val="center"/>
            <w:hideMark/>
          </w:tcPr>
          <w:p w14:paraId="2652EEED"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Unmanned</w:t>
            </w:r>
            <w:proofErr w:type="spellEnd"/>
            <w:r w:rsidRPr="005B244C">
              <w:rPr>
                <w:rFonts w:cstheme="minorHAnsi"/>
                <w:sz w:val="18"/>
                <w:szCs w:val="18"/>
              </w:rPr>
              <w:t xml:space="preserve"> Aircraft</w:t>
            </w:r>
          </w:p>
        </w:tc>
        <w:tc>
          <w:tcPr>
            <w:tcW w:w="4252" w:type="dxa"/>
            <w:vAlign w:val="center"/>
            <w:hideMark/>
          </w:tcPr>
          <w:p w14:paraId="56A4B7EA"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Bezzałogowy statek powietrzny</w:t>
            </w:r>
          </w:p>
        </w:tc>
      </w:tr>
      <w:tr w:rsidR="005B244C" w:rsidRPr="005B244C" w14:paraId="5752AB2F"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2E87134"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CAA / NAA</w:t>
            </w:r>
          </w:p>
        </w:tc>
        <w:tc>
          <w:tcPr>
            <w:tcW w:w="3615" w:type="dxa"/>
            <w:vAlign w:val="center"/>
            <w:hideMark/>
          </w:tcPr>
          <w:p w14:paraId="6A4BB373"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Civil</w:t>
            </w:r>
            <w:proofErr w:type="spellEnd"/>
            <w:r w:rsidRPr="005B244C">
              <w:rPr>
                <w:rFonts w:cstheme="minorHAnsi"/>
                <w:sz w:val="18"/>
                <w:szCs w:val="18"/>
              </w:rPr>
              <w:t xml:space="preserve"> / </w:t>
            </w:r>
            <w:proofErr w:type="spellStart"/>
            <w:r w:rsidRPr="005B244C">
              <w:rPr>
                <w:rFonts w:cstheme="minorHAnsi"/>
                <w:sz w:val="18"/>
                <w:szCs w:val="18"/>
              </w:rPr>
              <w:t>National</w:t>
            </w:r>
            <w:proofErr w:type="spellEnd"/>
            <w:r w:rsidRPr="005B244C">
              <w:rPr>
                <w:rFonts w:cstheme="minorHAnsi"/>
                <w:sz w:val="18"/>
                <w:szCs w:val="18"/>
              </w:rPr>
              <w:t xml:space="preserve"> Aviation Authority</w:t>
            </w:r>
          </w:p>
        </w:tc>
        <w:tc>
          <w:tcPr>
            <w:tcW w:w="4252" w:type="dxa"/>
            <w:vAlign w:val="center"/>
            <w:hideMark/>
          </w:tcPr>
          <w:p w14:paraId="753041A1" w14:textId="664225AB"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Krajowy Nadzór Lotniczy</w:t>
            </w:r>
            <w:r w:rsidR="005457D2">
              <w:rPr>
                <w:rFonts w:cstheme="minorHAnsi"/>
                <w:sz w:val="18"/>
                <w:szCs w:val="18"/>
              </w:rPr>
              <w:t xml:space="preserve"> właściwy w zakresie lotnictwa cywilnego</w:t>
            </w:r>
          </w:p>
        </w:tc>
      </w:tr>
      <w:tr w:rsidR="005B244C" w:rsidRPr="005B244C" w14:paraId="76A3970F"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97E00EB"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CAG</w:t>
            </w:r>
          </w:p>
        </w:tc>
        <w:tc>
          <w:tcPr>
            <w:tcW w:w="3615" w:type="dxa"/>
            <w:vAlign w:val="center"/>
            <w:hideMark/>
          </w:tcPr>
          <w:p w14:paraId="11F5FEDB"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Collaborative</w:t>
            </w:r>
            <w:proofErr w:type="spellEnd"/>
            <w:r w:rsidRPr="005B244C">
              <w:rPr>
                <w:rFonts w:cstheme="minorHAnsi"/>
                <w:sz w:val="18"/>
                <w:szCs w:val="18"/>
              </w:rPr>
              <w:t xml:space="preserve"> Analysis </w:t>
            </w:r>
            <w:proofErr w:type="spellStart"/>
            <w:r w:rsidRPr="005B244C">
              <w:rPr>
                <w:rFonts w:cstheme="minorHAnsi"/>
                <w:sz w:val="18"/>
                <w:szCs w:val="18"/>
              </w:rPr>
              <w:t>Group</w:t>
            </w:r>
            <w:proofErr w:type="spellEnd"/>
          </w:p>
        </w:tc>
        <w:tc>
          <w:tcPr>
            <w:tcW w:w="4252" w:type="dxa"/>
            <w:vAlign w:val="center"/>
            <w:hideMark/>
          </w:tcPr>
          <w:p w14:paraId="253ED5FA" w14:textId="12ABECC3"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Zespół / Grupa ds. Analiz</w:t>
            </w:r>
          </w:p>
        </w:tc>
      </w:tr>
      <w:tr w:rsidR="005B244C" w:rsidRPr="005B244C" w14:paraId="7751FA6F"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CE6FFF9"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CAMO</w:t>
            </w:r>
          </w:p>
        </w:tc>
        <w:tc>
          <w:tcPr>
            <w:tcW w:w="3615" w:type="dxa"/>
            <w:vAlign w:val="center"/>
            <w:hideMark/>
          </w:tcPr>
          <w:p w14:paraId="44F6F874"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Continuing</w:t>
            </w:r>
            <w:proofErr w:type="spellEnd"/>
            <w:r w:rsidRPr="005B244C">
              <w:rPr>
                <w:rFonts w:cstheme="minorHAnsi"/>
                <w:sz w:val="18"/>
                <w:szCs w:val="18"/>
              </w:rPr>
              <w:t xml:space="preserve"> </w:t>
            </w:r>
            <w:proofErr w:type="spellStart"/>
            <w:r w:rsidRPr="005B244C">
              <w:rPr>
                <w:rFonts w:cstheme="minorHAnsi"/>
                <w:sz w:val="18"/>
                <w:szCs w:val="18"/>
              </w:rPr>
              <w:t>Airworthiness</w:t>
            </w:r>
            <w:proofErr w:type="spellEnd"/>
            <w:r w:rsidRPr="005B244C">
              <w:rPr>
                <w:rFonts w:cstheme="minorHAnsi"/>
                <w:sz w:val="18"/>
                <w:szCs w:val="18"/>
              </w:rPr>
              <w:t xml:space="preserve"> Management </w:t>
            </w:r>
            <w:proofErr w:type="spellStart"/>
            <w:r w:rsidRPr="005B244C">
              <w:rPr>
                <w:rFonts w:cstheme="minorHAnsi"/>
                <w:sz w:val="18"/>
                <w:szCs w:val="18"/>
              </w:rPr>
              <w:t>Organisation</w:t>
            </w:r>
            <w:proofErr w:type="spellEnd"/>
          </w:p>
        </w:tc>
        <w:tc>
          <w:tcPr>
            <w:tcW w:w="4252" w:type="dxa"/>
            <w:vAlign w:val="center"/>
            <w:hideMark/>
          </w:tcPr>
          <w:p w14:paraId="51A663DD"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Organizacja Zarządzania Ciągłą Zdatnością do Lotu  </w:t>
            </w:r>
          </w:p>
        </w:tc>
      </w:tr>
      <w:tr w:rsidR="005B244C" w:rsidRPr="005B244C" w14:paraId="4C93DA6E"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F017CC5"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CAT</w:t>
            </w:r>
          </w:p>
        </w:tc>
        <w:tc>
          <w:tcPr>
            <w:tcW w:w="3615" w:type="dxa"/>
            <w:vAlign w:val="center"/>
            <w:hideMark/>
          </w:tcPr>
          <w:p w14:paraId="171C6291"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Commercial </w:t>
            </w:r>
            <w:proofErr w:type="spellStart"/>
            <w:r w:rsidRPr="005B244C">
              <w:rPr>
                <w:rFonts w:cstheme="minorHAnsi"/>
                <w:sz w:val="18"/>
                <w:szCs w:val="18"/>
              </w:rPr>
              <w:t>Air</w:t>
            </w:r>
            <w:proofErr w:type="spellEnd"/>
            <w:r w:rsidRPr="005B244C">
              <w:rPr>
                <w:rFonts w:cstheme="minorHAnsi"/>
                <w:sz w:val="18"/>
                <w:szCs w:val="18"/>
              </w:rPr>
              <w:t xml:space="preserve"> Transport</w:t>
            </w:r>
          </w:p>
        </w:tc>
        <w:tc>
          <w:tcPr>
            <w:tcW w:w="4252" w:type="dxa"/>
            <w:vAlign w:val="center"/>
            <w:hideMark/>
          </w:tcPr>
          <w:p w14:paraId="36FE15B7"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Komercyjny Transport Lotniczy</w:t>
            </w:r>
          </w:p>
        </w:tc>
      </w:tr>
      <w:tr w:rsidR="005B244C" w:rsidRPr="005B244C" w14:paraId="39E0DD8D"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7306003"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CFIT</w:t>
            </w:r>
          </w:p>
        </w:tc>
        <w:tc>
          <w:tcPr>
            <w:tcW w:w="3615" w:type="dxa"/>
            <w:vAlign w:val="center"/>
            <w:hideMark/>
          </w:tcPr>
          <w:p w14:paraId="25E024D7"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Controlled</w:t>
            </w:r>
            <w:proofErr w:type="spellEnd"/>
            <w:r w:rsidRPr="005B244C">
              <w:rPr>
                <w:rFonts w:cstheme="minorHAnsi"/>
                <w:sz w:val="18"/>
                <w:szCs w:val="18"/>
              </w:rPr>
              <w:t xml:space="preserve"> Flight </w:t>
            </w:r>
            <w:proofErr w:type="spellStart"/>
            <w:r w:rsidRPr="005B244C">
              <w:rPr>
                <w:rFonts w:cstheme="minorHAnsi"/>
                <w:sz w:val="18"/>
                <w:szCs w:val="18"/>
              </w:rPr>
              <w:t>Into</w:t>
            </w:r>
            <w:proofErr w:type="spellEnd"/>
            <w:r w:rsidRPr="005B244C">
              <w:rPr>
                <w:rFonts w:cstheme="minorHAnsi"/>
                <w:sz w:val="18"/>
                <w:szCs w:val="18"/>
              </w:rPr>
              <w:t xml:space="preserve"> </w:t>
            </w:r>
            <w:proofErr w:type="spellStart"/>
            <w:r w:rsidRPr="005B244C">
              <w:rPr>
                <w:rFonts w:cstheme="minorHAnsi"/>
                <w:sz w:val="18"/>
                <w:szCs w:val="18"/>
              </w:rPr>
              <w:t>Terrain</w:t>
            </w:r>
            <w:proofErr w:type="spellEnd"/>
          </w:p>
        </w:tc>
        <w:tc>
          <w:tcPr>
            <w:tcW w:w="4252" w:type="dxa"/>
            <w:vAlign w:val="center"/>
            <w:hideMark/>
          </w:tcPr>
          <w:p w14:paraId="22F2061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Kontrolowany lot ku ziemi </w:t>
            </w:r>
          </w:p>
        </w:tc>
      </w:tr>
      <w:tr w:rsidR="005B244C" w:rsidRPr="005B244C" w14:paraId="161DD1D0"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02A0365B"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CRM</w:t>
            </w:r>
          </w:p>
        </w:tc>
        <w:tc>
          <w:tcPr>
            <w:tcW w:w="3615" w:type="dxa"/>
            <w:vAlign w:val="center"/>
            <w:hideMark/>
          </w:tcPr>
          <w:p w14:paraId="5751E326"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Crew</w:t>
            </w:r>
            <w:proofErr w:type="spellEnd"/>
            <w:r w:rsidRPr="005B244C">
              <w:rPr>
                <w:rFonts w:cstheme="minorHAnsi"/>
                <w:sz w:val="18"/>
                <w:szCs w:val="18"/>
              </w:rPr>
              <w:t xml:space="preserve"> Resource Management </w:t>
            </w:r>
          </w:p>
        </w:tc>
        <w:tc>
          <w:tcPr>
            <w:tcW w:w="4252" w:type="dxa"/>
            <w:vAlign w:val="center"/>
            <w:hideMark/>
          </w:tcPr>
          <w:p w14:paraId="7B841B72"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Zarządzanie Zasobami Załogi</w:t>
            </w:r>
          </w:p>
        </w:tc>
      </w:tr>
      <w:tr w:rsidR="005B244C" w:rsidRPr="005B244C" w14:paraId="68C45C12"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106D389"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CTOL</w:t>
            </w:r>
          </w:p>
        </w:tc>
        <w:tc>
          <w:tcPr>
            <w:tcW w:w="3615" w:type="dxa"/>
            <w:vAlign w:val="center"/>
            <w:hideMark/>
          </w:tcPr>
          <w:p w14:paraId="4DEDE05F"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5B244C">
              <w:rPr>
                <w:rFonts w:cstheme="minorHAnsi"/>
                <w:sz w:val="18"/>
                <w:szCs w:val="18"/>
                <w:lang w:val="en-GB"/>
              </w:rPr>
              <w:t>Collision during Take-off Or Land-</w:t>
            </w:r>
            <w:proofErr w:type="spellStart"/>
            <w:r w:rsidRPr="005B244C">
              <w:rPr>
                <w:rFonts w:cstheme="minorHAnsi"/>
                <w:sz w:val="18"/>
                <w:szCs w:val="18"/>
                <w:lang w:val="en-GB"/>
              </w:rPr>
              <w:t>ing</w:t>
            </w:r>
            <w:proofErr w:type="spellEnd"/>
          </w:p>
        </w:tc>
        <w:tc>
          <w:tcPr>
            <w:tcW w:w="4252" w:type="dxa"/>
            <w:vAlign w:val="center"/>
            <w:hideMark/>
          </w:tcPr>
          <w:p w14:paraId="39C57FC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Zderzenie / Kolizja podczas startu lub lądowania</w:t>
            </w:r>
          </w:p>
        </w:tc>
      </w:tr>
      <w:tr w:rsidR="005B244C" w:rsidRPr="005B244C" w14:paraId="49958C89"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500D09C3"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DS</w:t>
            </w:r>
          </w:p>
        </w:tc>
        <w:tc>
          <w:tcPr>
            <w:tcW w:w="3615" w:type="dxa"/>
            <w:vAlign w:val="center"/>
            <w:hideMark/>
          </w:tcPr>
          <w:p w14:paraId="1F3C54E9"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Runway</w:t>
            </w:r>
          </w:p>
        </w:tc>
        <w:tc>
          <w:tcPr>
            <w:tcW w:w="4252" w:type="dxa"/>
            <w:vAlign w:val="center"/>
            <w:hideMark/>
          </w:tcPr>
          <w:p w14:paraId="689224AA"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Droga Startowa</w:t>
            </w:r>
          </w:p>
        </w:tc>
      </w:tr>
      <w:tr w:rsidR="005B244C" w:rsidRPr="005B244C" w14:paraId="2B5B3286"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093D4A80"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EAPPRE</w:t>
            </w:r>
          </w:p>
        </w:tc>
        <w:tc>
          <w:tcPr>
            <w:tcW w:w="3615" w:type="dxa"/>
            <w:vAlign w:val="center"/>
            <w:hideMark/>
          </w:tcPr>
          <w:p w14:paraId="0F5FC51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5B244C">
              <w:rPr>
                <w:rFonts w:cstheme="minorHAnsi"/>
                <w:sz w:val="18"/>
                <w:szCs w:val="18"/>
                <w:lang w:val="en-GB"/>
              </w:rPr>
              <w:t>European Action Plan for the Prevention of Runway Excursions</w:t>
            </w:r>
          </w:p>
        </w:tc>
        <w:tc>
          <w:tcPr>
            <w:tcW w:w="4252" w:type="dxa"/>
            <w:vAlign w:val="center"/>
            <w:hideMark/>
          </w:tcPr>
          <w:p w14:paraId="68193D8D" w14:textId="47C37874"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Europejski Program Zapobiegania Wypadnięciom z </w:t>
            </w:r>
            <w:r w:rsidR="005457D2">
              <w:rPr>
                <w:rFonts w:cstheme="minorHAnsi"/>
                <w:sz w:val="18"/>
                <w:szCs w:val="18"/>
              </w:rPr>
              <w:t>Dróg</w:t>
            </w:r>
            <w:r w:rsidRPr="005B244C">
              <w:rPr>
                <w:rFonts w:cstheme="minorHAnsi"/>
                <w:sz w:val="18"/>
                <w:szCs w:val="18"/>
              </w:rPr>
              <w:t xml:space="preserve"> Startowych</w:t>
            </w:r>
          </w:p>
        </w:tc>
      </w:tr>
      <w:tr w:rsidR="005B244C" w:rsidRPr="005B244C" w14:paraId="3A818DFA"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4AE1286"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EAPPRI</w:t>
            </w:r>
          </w:p>
        </w:tc>
        <w:tc>
          <w:tcPr>
            <w:tcW w:w="3615" w:type="dxa"/>
            <w:vAlign w:val="center"/>
            <w:hideMark/>
          </w:tcPr>
          <w:p w14:paraId="05098257"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5B244C">
              <w:rPr>
                <w:rFonts w:cstheme="minorHAnsi"/>
                <w:sz w:val="18"/>
                <w:szCs w:val="18"/>
                <w:lang w:val="en-GB"/>
              </w:rPr>
              <w:t>European Action Plan for the Prevention of Runway</w:t>
            </w:r>
          </w:p>
        </w:tc>
        <w:tc>
          <w:tcPr>
            <w:tcW w:w="4252" w:type="dxa"/>
            <w:vAlign w:val="center"/>
            <w:hideMark/>
          </w:tcPr>
          <w:p w14:paraId="58D9E70C"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Europejski Program Zapobiegania Wtargnięciom na Drogi Startowe</w:t>
            </w:r>
          </w:p>
        </w:tc>
      </w:tr>
      <w:tr w:rsidR="005B244C" w:rsidRPr="005B244C" w14:paraId="70633177"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73088C3"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EASA</w:t>
            </w:r>
          </w:p>
        </w:tc>
        <w:tc>
          <w:tcPr>
            <w:tcW w:w="3615" w:type="dxa"/>
            <w:vAlign w:val="center"/>
            <w:hideMark/>
          </w:tcPr>
          <w:p w14:paraId="3BFB6B9E" w14:textId="4996A7C4" w:rsidR="005B244C" w:rsidRPr="005457D2"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5457D2">
              <w:rPr>
                <w:rFonts w:cstheme="minorHAnsi"/>
                <w:sz w:val="18"/>
                <w:szCs w:val="18"/>
                <w:lang w:val="en-GB"/>
              </w:rPr>
              <w:t xml:space="preserve">European </w:t>
            </w:r>
            <w:r w:rsidR="005457D2" w:rsidRPr="005457D2">
              <w:rPr>
                <w:rFonts w:cstheme="minorHAnsi"/>
                <w:sz w:val="18"/>
                <w:szCs w:val="18"/>
                <w:lang w:val="en-GB"/>
              </w:rPr>
              <w:t xml:space="preserve">Union </w:t>
            </w:r>
            <w:r w:rsidRPr="005457D2">
              <w:rPr>
                <w:rFonts w:cstheme="minorHAnsi"/>
                <w:sz w:val="18"/>
                <w:szCs w:val="18"/>
                <w:lang w:val="en-GB"/>
              </w:rPr>
              <w:t>Aviation Safety Agency</w:t>
            </w:r>
          </w:p>
        </w:tc>
        <w:tc>
          <w:tcPr>
            <w:tcW w:w="4252" w:type="dxa"/>
            <w:vAlign w:val="center"/>
            <w:hideMark/>
          </w:tcPr>
          <w:p w14:paraId="375C70E1" w14:textId="4362F1FB" w:rsidR="005B244C" w:rsidRPr="005B244C" w:rsidRDefault="005457D2"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457D2">
              <w:rPr>
                <w:rFonts w:cstheme="minorHAnsi"/>
                <w:sz w:val="18"/>
                <w:szCs w:val="18"/>
              </w:rPr>
              <w:t>Agencja Unii Europejskiej ds. Bezpieczeństwa Lotniczego</w:t>
            </w:r>
          </w:p>
        </w:tc>
      </w:tr>
      <w:tr w:rsidR="005B244C" w:rsidRPr="005B244C" w14:paraId="0A70EE16"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86D983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EGU</w:t>
            </w:r>
          </w:p>
        </w:tc>
        <w:tc>
          <w:tcPr>
            <w:tcW w:w="3615" w:type="dxa"/>
            <w:vAlign w:val="center"/>
            <w:hideMark/>
          </w:tcPr>
          <w:p w14:paraId="0F765FAA"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European</w:t>
            </w:r>
            <w:proofErr w:type="spellEnd"/>
            <w:r w:rsidRPr="005B244C">
              <w:rPr>
                <w:rFonts w:cstheme="minorHAnsi"/>
                <w:sz w:val="18"/>
                <w:szCs w:val="18"/>
              </w:rPr>
              <w:t xml:space="preserve"> </w:t>
            </w:r>
            <w:proofErr w:type="spellStart"/>
            <w:r w:rsidRPr="005B244C">
              <w:rPr>
                <w:rFonts w:cstheme="minorHAnsi"/>
                <w:sz w:val="18"/>
                <w:szCs w:val="18"/>
              </w:rPr>
              <w:t>Gliding</w:t>
            </w:r>
            <w:proofErr w:type="spellEnd"/>
            <w:r w:rsidRPr="005B244C">
              <w:rPr>
                <w:rFonts w:cstheme="minorHAnsi"/>
                <w:sz w:val="18"/>
                <w:szCs w:val="18"/>
              </w:rPr>
              <w:t xml:space="preserve"> Union</w:t>
            </w:r>
          </w:p>
        </w:tc>
        <w:tc>
          <w:tcPr>
            <w:tcW w:w="4252" w:type="dxa"/>
            <w:vAlign w:val="center"/>
            <w:hideMark/>
          </w:tcPr>
          <w:p w14:paraId="4B40A7C4"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Europejska Unia Szybowcowa</w:t>
            </w:r>
          </w:p>
        </w:tc>
      </w:tr>
      <w:tr w:rsidR="005B244C" w:rsidRPr="005B244C" w14:paraId="194FA447"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96A7A57"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EMS</w:t>
            </w:r>
          </w:p>
        </w:tc>
        <w:tc>
          <w:tcPr>
            <w:tcW w:w="3615" w:type="dxa"/>
            <w:vAlign w:val="center"/>
            <w:hideMark/>
          </w:tcPr>
          <w:p w14:paraId="74E425D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Emergency</w:t>
            </w:r>
            <w:proofErr w:type="spellEnd"/>
            <w:r w:rsidRPr="005B244C">
              <w:rPr>
                <w:rFonts w:cstheme="minorHAnsi"/>
                <w:sz w:val="18"/>
                <w:szCs w:val="18"/>
              </w:rPr>
              <w:t xml:space="preserve"> </w:t>
            </w:r>
            <w:proofErr w:type="spellStart"/>
            <w:r w:rsidRPr="005B244C">
              <w:rPr>
                <w:rFonts w:cstheme="minorHAnsi"/>
                <w:sz w:val="18"/>
                <w:szCs w:val="18"/>
              </w:rPr>
              <w:t>Medical</w:t>
            </w:r>
            <w:proofErr w:type="spellEnd"/>
            <w:r w:rsidRPr="005B244C">
              <w:rPr>
                <w:rFonts w:cstheme="minorHAnsi"/>
                <w:sz w:val="18"/>
                <w:szCs w:val="18"/>
              </w:rPr>
              <w:t xml:space="preserve"> Services</w:t>
            </w:r>
          </w:p>
        </w:tc>
        <w:tc>
          <w:tcPr>
            <w:tcW w:w="4252" w:type="dxa"/>
            <w:vAlign w:val="center"/>
            <w:hideMark/>
          </w:tcPr>
          <w:p w14:paraId="6F8D42FC" w14:textId="33AEDB5A"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Służba Lotniczego Ratownictwa Medycznego</w:t>
            </w:r>
          </w:p>
        </w:tc>
      </w:tr>
      <w:tr w:rsidR="005B244C" w:rsidRPr="005B244C" w14:paraId="2D74BF45"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F5DEC78"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EPAS</w:t>
            </w:r>
          </w:p>
        </w:tc>
        <w:tc>
          <w:tcPr>
            <w:tcW w:w="3615" w:type="dxa"/>
            <w:vAlign w:val="center"/>
            <w:hideMark/>
          </w:tcPr>
          <w:p w14:paraId="714585AB"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5B244C">
              <w:rPr>
                <w:rFonts w:cstheme="minorHAnsi"/>
                <w:sz w:val="18"/>
                <w:szCs w:val="18"/>
                <w:lang w:val="en-GB"/>
              </w:rPr>
              <w:t>European Plan for Aviation Safety</w:t>
            </w:r>
          </w:p>
        </w:tc>
        <w:tc>
          <w:tcPr>
            <w:tcW w:w="4252" w:type="dxa"/>
            <w:vAlign w:val="center"/>
            <w:hideMark/>
          </w:tcPr>
          <w:p w14:paraId="1325D54E"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Europejski Plan Bezpieczeństwa Lotniczego</w:t>
            </w:r>
          </w:p>
        </w:tc>
      </w:tr>
      <w:tr w:rsidR="005B244C" w:rsidRPr="005B244C" w14:paraId="4F5D4B13"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2DA7ACD"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ERCS</w:t>
            </w:r>
          </w:p>
        </w:tc>
        <w:tc>
          <w:tcPr>
            <w:tcW w:w="3615" w:type="dxa"/>
            <w:vAlign w:val="center"/>
            <w:hideMark/>
          </w:tcPr>
          <w:p w14:paraId="42A60847"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European</w:t>
            </w:r>
            <w:proofErr w:type="spellEnd"/>
            <w:r w:rsidRPr="005B244C">
              <w:rPr>
                <w:rFonts w:cstheme="minorHAnsi"/>
                <w:sz w:val="18"/>
                <w:szCs w:val="18"/>
              </w:rPr>
              <w:t xml:space="preserve"> </w:t>
            </w:r>
            <w:proofErr w:type="spellStart"/>
            <w:r w:rsidRPr="005B244C">
              <w:rPr>
                <w:rFonts w:cstheme="minorHAnsi"/>
                <w:sz w:val="18"/>
                <w:szCs w:val="18"/>
              </w:rPr>
              <w:t>Risk</w:t>
            </w:r>
            <w:proofErr w:type="spellEnd"/>
            <w:r w:rsidRPr="005B244C">
              <w:rPr>
                <w:rFonts w:cstheme="minorHAnsi"/>
                <w:sz w:val="18"/>
                <w:szCs w:val="18"/>
              </w:rPr>
              <w:t xml:space="preserve"> </w:t>
            </w:r>
            <w:proofErr w:type="spellStart"/>
            <w:r w:rsidRPr="005B244C">
              <w:rPr>
                <w:rFonts w:cstheme="minorHAnsi"/>
                <w:sz w:val="18"/>
                <w:szCs w:val="18"/>
              </w:rPr>
              <w:t>Classification</w:t>
            </w:r>
            <w:proofErr w:type="spellEnd"/>
            <w:r w:rsidRPr="005B244C">
              <w:rPr>
                <w:rFonts w:cstheme="minorHAnsi"/>
                <w:sz w:val="18"/>
                <w:szCs w:val="18"/>
              </w:rPr>
              <w:t xml:space="preserve"> </w:t>
            </w:r>
            <w:proofErr w:type="spellStart"/>
            <w:r w:rsidRPr="005B244C">
              <w:rPr>
                <w:rFonts w:cstheme="minorHAnsi"/>
                <w:sz w:val="18"/>
                <w:szCs w:val="18"/>
              </w:rPr>
              <w:t>Scheme</w:t>
            </w:r>
            <w:proofErr w:type="spellEnd"/>
          </w:p>
        </w:tc>
        <w:tc>
          <w:tcPr>
            <w:tcW w:w="4252" w:type="dxa"/>
            <w:vAlign w:val="center"/>
            <w:hideMark/>
          </w:tcPr>
          <w:p w14:paraId="769864B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Europejski System Klasyfikacji Ryzyka</w:t>
            </w:r>
          </w:p>
        </w:tc>
      </w:tr>
      <w:tr w:rsidR="005B244C" w:rsidRPr="005B244C" w14:paraId="2AC8C04A"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0BE21D2"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FOD</w:t>
            </w:r>
          </w:p>
        </w:tc>
        <w:tc>
          <w:tcPr>
            <w:tcW w:w="3615" w:type="dxa"/>
            <w:vAlign w:val="center"/>
            <w:hideMark/>
          </w:tcPr>
          <w:p w14:paraId="59245652"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Foreign</w:t>
            </w:r>
            <w:proofErr w:type="spellEnd"/>
            <w:r w:rsidRPr="005B244C">
              <w:rPr>
                <w:rFonts w:cstheme="minorHAnsi"/>
                <w:sz w:val="18"/>
                <w:szCs w:val="18"/>
              </w:rPr>
              <w:t xml:space="preserve"> Object </w:t>
            </w:r>
            <w:proofErr w:type="spellStart"/>
            <w:r w:rsidRPr="005B244C">
              <w:rPr>
                <w:rFonts w:cstheme="minorHAnsi"/>
                <w:sz w:val="18"/>
                <w:szCs w:val="18"/>
              </w:rPr>
              <w:t>Debris</w:t>
            </w:r>
            <w:proofErr w:type="spellEnd"/>
            <w:r w:rsidRPr="005B244C">
              <w:rPr>
                <w:rFonts w:cstheme="minorHAnsi"/>
                <w:sz w:val="18"/>
                <w:szCs w:val="18"/>
              </w:rPr>
              <w:t xml:space="preserve"> / </w:t>
            </w:r>
            <w:proofErr w:type="spellStart"/>
            <w:r w:rsidRPr="005B244C">
              <w:rPr>
                <w:rFonts w:cstheme="minorHAnsi"/>
                <w:sz w:val="18"/>
                <w:szCs w:val="18"/>
              </w:rPr>
              <w:t>Damage</w:t>
            </w:r>
            <w:proofErr w:type="spellEnd"/>
          </w:p>
        </w:tc>
        <w:tc>
          <w:tcPr>
            <w:tcW w:w="4252" w:type="dxa"/>
            <w:vAlign w:val="center"/>
            <w:hideMark/>
          </w:tcPr>
          <w:p w14:paraId="62106A3E" w14:textId="75B3EC8B" w:rsidR="005B244C" w:rsidRPr="005B244C" w:rsidRDefault="00655EDB"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w:t>
            </w:r>
            <w:r w:rsidRPr="00655EDB">
              <w:rPr>
                <w:rFonts w:cstheme="minorHAnsi"/>
                <w:sz w:val="18"/>
                <w:szCs w:val="18"/>
              </w:rPr>
              <w:t>rzedmiot</w:t>
            </w:r>
            <w:r>
              <w:rPr>
                <w:rFonts w:cstheme="minorHAnsi"/>
                <w:sz w:val="18"/>
                <w:szCs w:val="18"/>
              </w:rPr>
              <w:t>y</w:t>
            </w:r>
            <w:r w:rsidRPr="00655EDB">
              <w:rPr>
                <w:rFonts w:cstheme="minorHAnsi"/>
                <w:sz w:val="18"/>
                <w:szCs w:val="18"/>
              </w:rPr>
              <w:t>, materiał</w:t>
            </w:r>
            <w:r>
              <w:rPr>
                <w:rFonts w:cstheme="minorHAnsi"/>
                <w:sz w:val="18"/>
                <w:szCs w:val="18"/>
              </w:rPr>
              <w:t>y</w:t>
            </w:r>
            <w:r w:rsidRPr="00655EDB">
              <w:rPr>
                <w:rFonts w:cstheme="minorHAnsi"/>
                <w:sz w:val="18"/>
                <w:szCs w:val="18"/>
              </w:rPr>
              <w:t xml:space="preserve"> lub substancj</w:t>
            </w:r>
            <w:r>
              <w:rPr>
                <w:rFonts w:cstheme="minorHAnsi"/>
                <w:sz w:val="18"/>
                <w:szCs w:val="18"/>
              </w:rPr>
              <w:t>e</w:t>
            </w:r>
            <w:r w:rsidRPr="00655EDB">
              <w:rPr>
                <w:rFonts w:cstheme="minorHAnsi"/>
                <w:sz w:val="18"/>
                <w:szCs w:val="18"/>
              </w:rPr>
              <w:t xml:space="preserve">, które znajdują się w niewłaściwym miejscu w środowisku lotniczym i mogą stanowić zagrożenie dla bezpieczeństwa operacji lotniczych, w tym dla samolotów, personelu czy infrastruktury lotniczej. </w:t>
            </w:r>
          </w:p>
        </w:tc>
      </w:tr>
      <w:tr w:rsidR="005B244C" w:rsidRPr="005B244C" w14:paraId="7099812A"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285A2B5"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FS&amp;F</w:t>
            </w:r>
          </w:p>
        </w:tc>
        <w:tc>
          <w:tcPr>
            <w:tcW w:w="3615" w:type="dxa"/>
            <w:vAlign w:val="center"/>
            <w:hideMark/>
          </w:tcPr>
          <w:p w14:paraId="0BBFF311"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Fire</w:t>
            </w:r>
            <w:proofErr w:type="spellEnd"/>
            <w:r w:rsidRPr="005B244C">
              <w:rPr>
                <w:rFonts w:cstheme="minorHAnsi"/>
                <w:sz w:val="18"/>
                <w:szCs w:val="18"/>
              </w:rPr>
              <w:t xml:space="preserve">, </w:t>
            </w:r>
            <w:proofErr w:type="spellStart"/>
            <w:r w:rsidRPr="005B244C">
              <w:rPr>
                <w:rFonts w:cstheme="minorHAnsi"/>
                <w:sz w:val="18"/>
                <w:szCs w:val="18"/>
              </w:rPr>
              <w:t>Smoke</w:t>
            </w:r>
            <w:proofErr w:type="spellEnd"/>
            <w:r w:rsidRPr="005B244C">
              <w:rPr>
                <w:rFonts w:cstheme="minorHAnsi"/>
                <w:sz w:val="18"/>
                <w:szCs w:val="18"/>
              </w:rPr>
              <w:t xml:space="preserve"> &amp; </w:t>
            </w:r>
            <w:proofErr w:type="spellStart"/>
            <w:r w:rsidRPr="005B244C">
              <w:rPr>
                <w:rFonts w:cstheme="minorHAnsi"/>
                <w:sz w:val="18"/>
                <w:szCs w:val="18"/>
              </w:rPr>
              <w:t>Fumes</w:t>
            </w:r>
            <w:proofErr w:type="spellEnd"/>
          </w:p>
        </w:tc>
        <w:tc>
          <w:tcPr>
            <w:tcW w:w="4252" w:type="dxa"/>
            <w:vAlign w:val="center"/>
            <w:hideMark/>
          </w:tcPr>
          <w:p w14:paraId="5DDC89A6"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Pożar, dym, opary</w:t>
            </w:r>
          </w:p>
        </w:tc>
      </w:tr>
      <w:tr w:rsidR="005B244C" w:rsidRPr="005B244C" w14:paraId="7D98EF63"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B1134E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GA</w:t>
            </w:r>
          </w:p>
        </w:tc>
        <w:tc>
          <w:tcPr>
            <w:tcW w:w="3615" w:type="dxa"/>
            <w:vAlign w:val="center"/>
            <w:hideMark/>
          </w:tcPr>
          <w:p w14:paraId="6E289E65"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General Aviation</w:t>
            </w:r>
          </w:p>
        </w:tc>
        <w:tc>
          <w:tcPr>
            <w:tcW w:w="4252" w:type="dxa"/>
            <w:vAlign w:val="center"/>
            <w:hideMark/>
          </w:tcPr>
          <w:p w14:paraId="27518646"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Lotnictwo Ogólne</w:t>
            </w:r>
          </w:p>
        </w:tc>
      </w:tr>
      <w:tr w:rsidR="005B244C" w:rsidRPr="005B244C" w14:paraId="4B9A6B02"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F249F80"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lastRenderedPageBreak/>
              <w:t>GASP</w:t>
            </w:r>
          </w:p>
        </w:tc>
        <w:tc>
          <w:tcPr>
            <w:tcW w:w="3615" w:type="dxa"/>
            <w:vAlign w:val="center"/>
            <w:hideMark/>
          </w:tcPr>
          <w:p w14:paraId="6B07D920"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Global Aviation Safety Plan</w:t>
            </w:r>
          </w:p>
        </w:tc>
        <w:tc>
          <w:tcPr>
            <w:tcW w:w="4252" w:type="dxa"/>
            <w:vAlign w:val="center"/>
            <w:hideMark/>
          </w:tcPr>
          <w:p w14:paraId="2721828F" w14:textId="363712E4"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Globalny Plan Bezpieczeństwa </w:t>
            </w:r>
            <w:r w:rsidR="00655EDB">
              <w:rPr>
                <w:rFonts w:cstheme="minorHAnsi"/>
                <w:sz w:val="18"/>
                <w:szCs w:val="18"/>
              </w:rPr>
              <w:t>ICAO</w:t>
            </w:r>
          </w:p>
        </w:tc>
      </w:tr>
      <w:tr w:rsidR="005B244C" w:rsidRPr="005B244C" w14:paraId="32F3AA4F"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E081B5E"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GCOL</w:t>
            </w:r>
          </w:p>
        </w:tc>
        <w:tc>
          <w:tcPr>
            <w:tcW w:w="3615" w:type="dxa"/>
            <w:vAlign w:val="center"/>
            <w:hideMark/>
          </w:tcPr>
          <w:p w14:paraId="180ED7B7"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Ground</w:t>
            </w:r>
            <w:proofErr w:type="spellEnd"/>
            <w:r w:rsidRPr="005B244C">
              <w:rPr>
                <w:rFonts w:cstheme="minorHAnsi"/>
                <w:sz w:val="18"/>
                <w:szCs w:val="18"/>
              </w:rPr>
              <w:t xml:space="preserve"> </w:t>
            </w:r>
            <w:proofErr w:type="spellStart"/>
            <w:r w:rsidRPr="005B244C">
              <w:rPr>
                <w:rFonts w:cstheme="minorHAnsi"/>
                <w:sz w:val="18"/>
                <w:szCs w:val="18"/>
              </w:rPr>
              <w:t>Collisions</w:t>
            </w:r>
            <w:proofErr w:type="spellEnd"/>
          </w:p>
        </w:tc>
        <w:tc>
          <w:tcPr>
            <w:tcW w:w="4252" w:type="dxa"/>
            <w:vAlign w:val="center"/>
            <w:hideMark/>
          </w:tcPr>
          <w:p w14:paraId="0C7656FC" w14:textId="765981BA"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Zderzenie </w:t>
            </w:r>
            <w:r w:rsidR="00C2226A">
              <w:rPr>
                <w:rFonts w:cstheme="minorHAnsi"/>
                <w:sz w:val="18"/>
                <w:szCs w:val="18"/>
              </w:rPr>
              <w:t>na ziemi</w:t>
            </w:r>
          </w:p>
        </w:tc>
      </w:tr>
      <w:tr w:rsidR="005B244C" w:rsidRPr="005B244C" w14:paraId="470834D4"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8D96B58"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GTOW</w:t>
            </w:r>
          </w:p>
        </w:tc>
        <w:tc>
          <w:tcPr>
            <w:tcW w:w="3615" w:type="dxa"/>
            <w:vAlign w:val="center"/>
            <w:hideMark/>
          </w:tcPr>
          <w:p w14:paraId="57F7F638"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Glider</w:t>
            </w:r>
            <w:proofErr w:type="spellEnd"/>
            <w:r w:rsidRPr="005B244C">
              <w:rPr>
                <w:rFonts w:cstheme="minorHAnsi"/>
                <w:sz w:val="18"/>
                <w:szCs w:val="18"/>
              </w:rPr>
              <w:t xml:space="preserve"> </w:t>
            </w:r>
            <w:proofErr w:type="spellStart"/>
            <w:r w:rsidRPr="005B244C">
              <w:rPr>
                <w:rFonts w:cstheme="minorHAnsi"/>
                <w:sz w:val="18"/>
                <w:szCs w:val="18"/>
              </w:rPr>
              <w:t>Towing</w:t>
            </w:r>
            <w:proofErr w:type="spellEnd"/>
          </w:p>
        </w:tc>
        <w:tc>
          <w:tcPr>
            <w:tcW w:w="4252" w:type="dxa"/>
            <w:vAlign w:val="center"/>
            <w:hideMark/>
          </w:tcPr>
          <w:p w14:paraId="5EADA7B8"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Holowanie szybowca</w:t>
            </w:r>
          </w:p>
        </w:tc>
      </w:tr>
      <w:tr w:rsidR="005B244C" w:rsidRPr="005B244C" w14:paraId="273E501C"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0DF93F1"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HEMS</w:t>
            </w:r>
          </w:p>
        </w:tc>
        <w:tc>
          <w:tcPr>
            <w:tcW w:w="3615" w:type="dxa"/>
            <w:vAlign w:val="center"/>
            <w:hideMark/>
          </w:tcPr>
          <w:p w14:paraId="3C3B3FBF"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Helicopter</w:t>
            </w:r>
            <w:proofErr w:type="spellEnd"/>
            <w:r w:rsidRPr="005B244C">
              <w:rPr>
                <w:rFonts w:cstheme="minorHAnsi"/>
                <w:sz w:val="18"/>
                <w:szCs w:val="18"/>
              </w:rPr>
              <w:t xml:space="preserve"> </w:t>
            </w:r>
            <w:proofErr w:type="spellStart"/>
            <w:r w:rsidRPr="005B244C">
              <w:rPr>
                <w:rFonts w:cstheme="minorHAnsi"/>
                <w:sz w:val="18"/>
                <w:szCs w:val="18"/>
              </w:rPr>
              <w:t>Emergency</w:t>
            </w:r>
            <w:proofErr w:type="spellEnd"/>
            <w:r w:rsidRPr="005B244C">
              <w:rPr>
                <w:rFonts w:cstheme="minorHAnsi"/>
                <w:sz w:val="18"/>
                <w:szCs w:val="18"/>
              </w:rPr>
              <w:t xml:space="preserve"> </w:t>
            </w:r>
            <w:proofErr w:type="spellStart"/>
            <w:r w:rsidRPr="005B244C">
              <w:rPr>
                <w:rFonts w:cstheme="minorHAnsi"/>
                <w:sz w:val="18"/>
                <w:szCs w:val="18"/>
              </w:rPr>
              <w:t>Medical</w:t>
            </w:r>
            <w:proofErr w:type="spellEnd"/>
            <w:r w:rsidRPr="005B244C">
              <w:rPr>
                <w:rFonts w:cstheme="minorHAnsi"/>
                <w:sz w:val="18"/>
                <w:szCs w:val="18"/>
              </w:rPr>
              <w:t xml:space="preserve"> Services</w:t>
            </w:r>
          </w:p>
        </w:tc>
        <w:tc>
          <w:tcPr>
            <w:tcW w:w="4252" w:type="dxa"/>
            <w:vAlign w:val="center"/>
            <w:hideMark/>
          </w:tcPr>
          <w:p w14:paraId="480948E5" w14:textId="48E8D1F4"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Służba Ratownictwa Lotniczego na </w:t>
            </w:r>
            <w:r w:rsidR="00C2226A">
              <w:rPr>
                <w:rFonts w:cstheme="minorHAnsi"/>
                <w:sz w:val="18"/>
                <w:szCs w:val="18"/>
              </w:rPr>
              <w:t>Śmigłowcach</w:t>
            </w:r>
            <w:r w:rsidRPr="005B244C">
              <w:rPr>
                <w:rFonts w:cstheme="minorHAnsi"/>
                <w:sz w:val="18"/>
                <w:szCs w:val="18"/>
              </w:rPr>
              <w:t xml:space="preserve"> / Śmigłowcach Medycznych </w:t>
            </w:r>
          </w:p>
        </w:tc>
      </w:tr>
      <w:tr w:rsidR="005B244C" w:rsidRPr="005B244C" w14:paraId="601D80E9"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1C9410A0"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ICAO</w:t>
            </w:r>
          </w:p>
        </w:tc>
        <w:tc>
          <w:tcPr>
            <w:tcW w:w="3615" w:type="dxa"/>
            <w:vAlign w:val="center"/>
            <w:hideMark/>
          </w:tcPr>
          <w:p w14:paraId="774E846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International </w:t>
            </w:r>
            <w:proofErr w:type="spellStart"/>
            <w:r w:rsidRPr="005B244C">
              <w:rPr>
                <w:rFonts w:cstheme="minorHAnsi"/>
                <w:sz w:val="18"/>
                <w:szCs w:val="18"/>
              </w:rPr>
              <w:t>Civil</w:t>
            </w:r>
            <w:proofErr w:type="spellEnd"/>
            <w:r w:rsidRPr="005B244C">
              <w:rPr>
                <w:rFonts w:cstheme="minorHAnsi"/>
                <w:sz w:val="18"/>
                <w:szCs w:val="18"/>
              </w:rPr>
              <w:t xml:space="preserve"> Aviation Organization</w:t>
            </w:r>
          </w:p>
        </w:tc>
        <w:tc>
          <w:tcPr>
            <w:tcW w:w="4252" w:type="dxa"/>
            <w:vAlign w:val="center"/>
            <w:hideMark/>
          </w:tcPr>
          <w:p w14:paraId="1A3AE2D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Organizacja Międzynarodowego Lotnictwa Cywilnego</w:t>
            </w:r>
          </w:p>
        </w:tc>
      </w:tr>
      <w:tr w:rsidR="005B244C" w:rsidRPr="005B244C" w14:paraId="588D91B5"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6E761EE"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IMC</w:t>
            </w:r>
          </w:p>
        </w:tc>
        <w:tc>
          <w:tcPr>
            <w:tcW w:w="3615" w:type="dxa"/>
            <w:vAlign w:val="center"/>
            <w:hideMark/>
          </w:tcPr>
          <w:p w14:paraId="55A4C7E5"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Instrument </w:t>
            </w:r>
            <w:proofErr w:type="spellStart"/>
            <w:r w:rsidRPr="005B244C">
              <w:rPr>
                <w:rFonts w:cstheme="minorHAnsi"/>
                <w:sz w:val="18"/>
                <w:szCs w:val="18"/>
              </w:rPr>
              <w:t>Meteorological</w:t>
            </w:r>
            <w:proofErr w:type="spellEnd"/>
            <w:r w:rsidRPr="005B244C">
              <w:rPr>
                <w:rFonts w:cstheme="minorHAnsi"/>
                <w:sz w:val="18"/>
                <w:szCs w:val="18"/>
              </w:rPr>
              <w:t xml:space="preserve"> </w:t>
            </w:r>
            <w:proofErr w:type="spellStart"/>
            <w:r w:rsidRPr="005B244C">
              <w:rPr>
                <w:rFonts w:cstheme="minorHAnsi"/>
                <w:sz w:val="18"/>
                <w:szCs w:val="18"/>
              </w:rPr>
              <w:t>Conditions</w:t>
            </w:r>
            <w:proofErr w:type="spellEnd"/>
          </w:p>
        </w:tc>
        <w:tc>
          <w:tcPr>
            <w:tcW w:w="4252" w:type="dxa"/>
            <w:vAlign w:val="center"/>
            <w:hideMark/>
          </w:tcPr>
          <w:p w14:paraId="2D956D44"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Warunki Ograniczonej Widzialności / Warunki meteorologiczne dla lotów według wskazań przyrządów</w:t>
            </w:r>
          </w:p>
        </w:tc>
      </w:tr>
      <w:tr w:rsidR="005B244C" w:rsidRPr="005B244C" w14:paraId="7E1B865B"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A1BBBF2"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KPB</w:t>
            </w:r>
          </w:p>
        </w:tc>
        <w:tc>
          <w:tcPr>
            <w:tcW w:w="3615" w:type="dxa"/>
            <w:vAlign w:val="center"/>
            <w:hideMark/>
          </w:tcPr>
          <w:p w14:paraId="25062209" w14:textId="26CB5934" w:rsidR="005B244C" w:rsidRPr="00C87D41"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C87D41">
              <w:rPr>
                <w:rFonts w:cstheme="minorHAnsi"/>
                <w:sz w:val="18"/>
                <w:szCs w:val="18"/>
                <w:lang w:val="en-GB"/>
              </w:rPr>
              <w:t xml:space="preserve">State </w:t>
            </w:r>
            <w:r w:rsidR="00C2226A" w:rsidRPr="00C87D41">
              <w:rPr>
                <w:rFonts w:cstheme="minorHAnsi"/>
                <w:sz w:val="18"/>
                <w:szCs w:val="18"/>
                <w:lang w:val="en-GB"/>
              </w:rPr>
              <w:t xml:space="preserve">Plan for Aviation </w:t>
            </w:r>
            <w:r w:rsidRPr="00C87D41">
              <w:rPr>
                <w:rFonts w:cstheme="minorHAnsi"/>
                <w:sz w:val="18"/>
                <w:szCs w:val="18"/>
                <w:lang w:val="en-GB"/>
              </w:rPr>
              <w:t>Safety</w:t>
            </w:r>
            <w:r w:rsidR="00C2226A" w:rsidRPr="00C87D41">
              <w:rPr>
                <w:rFonts w:cstheme="minorHAnsi"/>
                <w:sz w:val="18"/>
                <w:szCs w:val="18"/>
                <w:lang w:val="en-GB"/>
              </w:rPr>
              <w:t xml:space="preserve"> / National Aviation Safety Pl</w:t>
            </w:r>
            <w:r w:rsidR="00C2226A">
              <w:rPr>
                <w:rFonts w:cstheme="minorHAnsi"/>
                <w:sz w:val="18"/>
                <w:szCs w:val="18"/>
                <w:lang w:val="en-GB"/>
              </w:rPr>
              <w:t>an</w:t>
            </w:r>
          </w:p>
        </w:tc>
        <w:tc>
          <w:tcPr>
            <w:tcW w:w="4252" w:type="dxa"/>
            <w:vAlign w:val="center"/>
            <w:hideMark/>
          </w:tcPr>
          <w:p w14:paraId="7754750E"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Krajowy Plan Bezpieczeństwa </w:t>
            </w:r>
          </w:p>
        </w:tc>
      </w:tr>
      <w:tr w:rsidR="005B244C" w:rsidRPr="005B244C" w14:paraId="1CA4088E"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00FE3D09" w14:textId="77777777" w:rsidR="005B244C" w:rsidRPr="005B244C" w:rsidRDefault="005B244C" w:rsidP="005B244C">
            <w:pPr>
              <w:spacing w:before="60" w:after="60" w:line="276" w:lineRule="auto"/>
              <w:jc w:val="center"/>
              <w:rPr>
                <w:rFonts w:cstheme="minorHAnsi"/>
                <w:sz w:val="20"/>
                <w:szCs w:val="20"/>
              </w:rPr>
            </w:pPr>
            <w:proofErr w:type="spellStart"/>
            <w:r w:rsidRPr="005B244C">
              <w:rPr>
                <w:rFonts w:cstheme="minorHAnsi"/>
                <w:sz w:val="20"/>
                <w:szCs w:val="20"/>
              </w:rPr>
              <w:t>KPBwLC</w:t>
            </w:r>
            <w:proofErr w:type="spellEnd"/>
          </w:p>
        </w:tc>
        <w:tc>
          <w:tcPr>
            <w:tcW w:w="3615" w:type="dxa"/>
            <w:vAlign w:val="center"/>
            <w:hideMark/>
          </w:tcPr>
          <w:p w14:paraId="34782C01" w14:textId="6229F861"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5B244C">
              <w:rPr>
                <w:rFonts w:cstheme="minorHAnsi"/>
                <w:sz w:val="18"/>
                <w:szCs w:val="18"/>
                <w:lang w:val="en-GB"/>
              </w:rPr>
              <w:t xml:space="preserve">State Safety Programme </w:t>
            </w:r>
          </w:p>
        </w:tc>
        <w:tc>
          <w:tcPr>
            <w:tcW w:w="4252" w:type="dxa"/>
            <w:vAlign w:val="center"/>
            <w:hideMark/>
          </w:tcPr>
          <w:p w14:paraId="013D02E0" w14:textId="7F2A8EEE"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Krajowy Program Bezpieczeństwa w Lotnictwie Cywilnym </w:t>
            </w:r>
          </w:p>
        </w:tc>
      </w:tr>
      <w:tr w:rsidR="005B244C" w:rsidRPr="005B244C" w14:paraId="2F96852D"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5BE9021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LOC-I</w:t>
            </w:r>
          </w:p>
        </w:tc>
        <w:tc>
          <w:tcPr>
            <w:tcW w:w="3615" w:type="dxa"/>
            <w:vAlign w:val="center"/>
            <w:hideMark/>
          </w:tcPr>
          <w:p w14:paraId="15033462"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5B244C">
              <w:rPr>
                <w:rFonts w:cstheme="minorHAnsi"/>
                <w:sz w:val="18"/>
                <w:szCs w:val="18"/>
                <w:lang w:val="en-GB"/>
              </w:rPr>
              <w:t>Loss of Control in Flight</w:t>
            </w:r>
          </w:p>
        </w:tc>
        <w:tc>
          <w:tcPr>
            <w:tcW w:w="4252" w:type="dxa"/>
            <w:vAlign w:val="center"/>
            <w:hideMark/>
          </w:tcPr>
          <w:p w14:paraId="36FD5444"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Utrata kontroli podczas lotu</w:t>
            </w:r>
          </w:p>
        </w:tc>
      </w:tr>
      <w:tr w:rsidR="005B244C" w:rsidRPr="005B244C" w14:paraId="6FEF720D"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3C7FEC56"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MAC</w:t>
            </w:r>
          </w:p>
        </w:tc>
        <w:tc>
          <w:tcPr>
            <w:tcW w:w="3615" w:type="dxa"/>
            <w:vAlign w:val="center"/>
            <w:hideMark/>
          </w:tcPr>
          <w:p w14:paraId="129A62AE"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Mid-Air</w:t>
            </w:r>
            <w:proofErr w:type="spellEnd"/>
            <w:r w:rsidRPr="005B244C">
              <w:rPr>
                <w:rFonts w:cstheme="minorHAnsi"/>
                <w:sz w:val="18"/>
                <w:szCs w:val="18"/>
              </w:rPr>
              <w:t xml:space="preserve"> </w:t>
            </w:r>
            <w:proofErr w:type="spellStart"/>
            <w:r w:rsidRPr="005B244C">
              <w:rPr>
                <w:rFonts w:cstheme="minorHAnsi"/>
                <w:sz w:val="18"/>
                <w:szCs w:val="18"/>
              </w:rPr>
              <w:t>Collision</w:t>
            </w:r>
            <w:proofErr w:type="spellEnd"/>
          </w:p>
        </w:tc>
        <w:tc>
          <w:tcPr>
            <w:tcW w:w="4252" w:type="dxa"/>
            <w:vAlign w:val="center"/>
            <w:hideMark/>
          </w:tcPr>
          <w:p w14:paraId="47C872F8"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Zderzenie w powietrzu</w:t>
            </w:r>
          </w:p>
        </w:tc>
      </w:tr>
      <w:tr w:rsidR="005B244C" w:rsidRPr="005B244C" w14:paraId="503CE701"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FF75462"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MTOM</w:t>
            </w:r>
          </w:p>
        </w:tc>
        <w:tc>
          <w:tcPr>
            <w:tcW w:w="3615" w:type="dxa"/>
            <w:vAlign w:val="center"/>
            <w:hideMark/>
          </w:tcPr>
          <w:p w14:paraId="5E6D1096"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Maximum Take-Off Mass</w:t>
            </w:r>
          </w:p>
        </w:tc>
        <w:tc>
          <w:tcPr>
            <w:tcW w:w="4252" w:type="dxa"/>
            <w:vAlign w:val="center"/>
            <w:hideMark/>
          </w:tcPr>
          <w:p w14:paraId="1922344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Maksymalna masa startowa</w:t>
            </w:r>
          </w:p>
        </w:tc>
      </w:tr>
      <w:tr w:rsidR="005B244C" w:rsidRPr="005B244C" w14:paraId="3881AEC5"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4B76EF53"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NCC</w:t>
            </w:r>
          </w:p>
        </w:tc>
        <w:tc>
          <w:tcPr>
            <w:tcW w:w="3615" w:type="dxa"/>
            <w:vAlign w:val="center"/>
            <w:hideMark/>
          </w:tcPr>
          <w:p w14:paraId="2CC81473"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Non Commercial </w:t>
            </w:r>
            <w:proofErr w:type="spellStart"/>
            <w:r w:rsidRPr="005B244C">
              <w:rPr>
                <w:rFonts w:cstheme="minorHAnsi"/>
                <w:sz w:val="18"/>
                <w:szCs w:val="18"/>
              </w:rPr>
              <w:t>Complex</w:t>
            </w:r>
            <w:proofErr w:type="spellEnd"/>
          </w:p>
        </w:tc>
        <w:tc>
          <w:tcPr>
            <w:tcW w:w="4252" w:type="dxa"/>
            <w:vAlign w:val="center"/>
            <w:hideMark/>
          </w:tcPr>
          <w:p w14:paraId="12C55CB1"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Niekomercyjny Skomplikowany</w:t>
            </w:r>
          </w:p>
        </w:tc>
      </w:tr>
      <w:tr w:rsidR="005B244C" w:rsidRPr="005B244C" w14:paraId="4BA4AB71"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21A8572"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NCO</w:t>
            </w:r>
          </w:p>
        </w:tc>
        <w:tc>
          <w:tcPr>
            <w:tcW w:w="3615" w:type="dxa"/>
            <w:vAlign w:val="center"/>
            <w:hideMark/>
          </w:tcPr>
          <w:p w14:paraId="2E7E4400"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Non Commercial Operations</w:t>
            </w:r>
          </w:p>
        </w:tc>
        <w:tc>
          <w:tcPr>
            <w:tcW w:w="4252" w:type="dxa"/>
            <w:vAlign w:val="center"/>
            <w:hideMark/>
          </w:tcPr>
          <w:p w14:paraId="3D0388D2"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Operacje niekomercyjne</w:t>
            </w:r>
          </w:p>
        </w:tc>
      </w:tr>
      <w:tr w:rsidR="005B244C" w:rsidRPr="005B244C" w14:paraId="022EA652"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0751EF03"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NOA</w:t>
            </w:r>
          </w:p>
        </w:tc>
        <w:tc>
          <w:tcPr>
            <w:tcW w:w="3615" w:type="dxa"/>
            <w:vAlign w:val="center"/>
            <w:hideMark/>
          </w:tcPr>
          <w:p w14:paraId="6D4AFB36"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Network of </w:t>
            </w:r>
            <w:proofErr w:type="spellStart"/>
            <w:r w:rsidRPr="005B244C">
              <w:rPr>
                <w:rFonts w:cstheme="minorHAnsi"/>
                <w:sz w:val="18"/>
                <w:szCs w:val="18"/>
              </w:rPr>
              <w:t>Analysts</w:t>
            </w:r>
            <w:proofErr w:type="spellEnd"/>
          </w:p>
        </w:tc>
        <w:tc>
          <w:tcPr>
            <w:tcW w:w="4252" w:type="dxa"/>
            <w:vAlign w:val="center"/>
            <w:hideMark/>
          </w:tcPr>
          <w:p w14:paraId="70943E8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Sieć Analityków </w:t>
            </w:r>
          </w:p>
        </w:tc>
      </w:tr>
      <w:tr w:rsidR="005B244C" w:rsidRPr="005B244C" w14:paraId="11C7834F"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52AF47F8"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RE</w:t>
            </w:r>
          </w:p>
        </w:tc>
        <w:tc>
          <w:tcPr>
            <w:tcW w:w="3615" w:type="dxa"/>
            <w:vAlign w:val="center"/>
            <w:hideMark/>
          </w:tcPr>
          <w:p w14:paraId="2968C712"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Runway </w:t>
            </w:r>
            <w:proofErr w:type="spellStart"/>
            <w:r w:rsidRPr="005B244C">
              <w:rPr>
                <w:rFonts w:cstheme="minorHAnsi"/>
                <w:sz w:val="18"/>
                <w:szCs w:val="18"/>
              </w:rPr>
              <w:t>Excursion</w:t>
            </w:r>
            <w:proofErr w:type="spellEnd"/>
          </w:p>
        </w:tc>
        <w:tc>
          <w:tcPr>
            <w:tcW w:w="4252" w:type="dxa"/>
            <w:vAlign w:val="center"/>
            <w:hideMark/>
          </w:tcPr>
          <w:p w14:paraId="33A9BD14"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Wypadnięcie z drogi startowej (DS)</w:t>
            </w:r>
          </w:p>
        </w:tc>
      </w:tr>
      <w:tr w:rsidR="005B244C" w:rsidRPr="005B244C" w14:paraId="2C7BD9A5"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E05156A"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RI</w:t>
            </w:r>
          </w:p>
        </w:tc>
        <w:tc>
          <w:tcPr>
            <w:tcW w:w="3615" w:type="dxa"/>
            <w:vAlign w:val="center"/>
            <w:hideMark/>
          </w:tcPr>
          <w:p w14:paraId="14134154"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Runway </w:t>
            </w:r>
            <w:proofErr w:type="spellStart"/>
            <w:r w:rsidRPr="005B244C">
              <w:rPr>
                <w:rFonts w:cstheme="minorHAnsi"/>
                <w:sz w:val="18"/>
                <w:szCs w:val="18"/>
              </w:rPr>
              <w:t>Incursion</w:t>
            </w:r>
            <w:proofErr w:type="spellEnd"/>
          </w:p>
        </w:tc>
        <w:tc>
          <w:tcPr>
            <w:tcW w:w="4252" w:type="dxa"/>
            <w:vAlign w:val="center"/>
            <w:hideMark/>
          </w:tcPr>
          <w:p w14:paraId="41BDE15F"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Wtargnięcie na drogę startową (DS)</w:t>
            </w:r>
          </w:p>
        </w:tc>
      </w:tr>
      <w:tr w:rsidR="005B244C" w:rsidRPr="005B244C" w14:paraId="787BBC2B"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6596A81"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RPAS</w:t>
            </w:r>
          </w:p>
        </w:tc>
        <w:tc>
          <w:tcPr>
            <w:tcW w:w="3615" w:type="dxa"/>
            <w:vAlign w:val="center"/>
            <w:hideMark/>
          </w:tcPr>
          <w:p w14:paraId="4F57AF5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Remotely</w:t>
            </w:r>
            <w:proofErr w:type="spellEnd"/>
            <w:r w:rsidRPr="005B244C">
              <w:rPr>
                <w:rFonts w:cstheme="minorHAnsi"/>
                <w:sz w:val="18"/>
                <w:szCs w:val="18"/>
              </w:rPr>
              <w:t xml:space="preserve"> </w:t>
            </w:r>
            <w:proofErr w:type="spellStart"/>
            <w:r w:rsidRPr="005B244C">
              <w:rPr>
                <w:rFonts w:cstheme="minorHAnsi"/>
                <w:sz w:val="18"/>
                <w:szCs w:val="18"/>
              </w:rPr>
              <w:t>Piloted</w:t>
            </w:r>
            <w:proofErr w:type="spellEnd"/>
            <w:r w:rsidRPr="005B244C">
              <w:rPr>
                <w:rFonts w:cstheme="minorHAnsi"/>
                <w:sz w:val="18"/>
                <w:szCs w:val="18"/>
              </w:rPr>
              <w:t xml:space="preserve"> Aircraft Systems</w:t>
            </w:r>
          </w:p>
        </w:tc>
        <w:tc>
          <w:tcPr>
            <w:tcW w:w="4252" w:type="dxa"/>
            <w:vAlign w:val="center"/>
            <w:hideMark/>
          </w:tcPr>
          <w:p w14:paraId="71EEFD63"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Bezzałogowy statek powietrzny</w:t>
            </w:r>
          </w:p>
        </w:tc>
      </w:tr>
      <w:tr w:rsidR="005B244C" w:rsidRPr="005B244C" w14:paraId="3296C123"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3DEEAB8B" w14:textId="77777777" w:rsidR="005B244C" w:rsidRPr="005B244C" w:rsidRDefault="005B244C" w:rsidP="005B244C">
            <w:pPr>
              <w:spacing w:before="60" w:after="60" w:line="276" w:lineRule="auto"/>
              <w:jc w:val="center"/>
              <w:rPr>
                <w:rFonts w:cstheme="minorHAnsi"/>
                <w:sz w:val="20"/>
                <w:szCs w:val="20"/>
              </w:rPr>
            </w:pPr>
            <w:proofErr w:type="spellStart"/>
            <w:r w:rsidRPr="005B244C">
              <w:rPr>
                <w:rFonts w:cstheme="minorHAnsi"/>
                <w:sz w:val="20"/>
                <w:szCs w:val="20"/>
              </w:rPr>
              <w:t>SPIs</w:t>
            </w:r>
            <w:proofErr w:type="spellEnd"/>
          </w:p>
        </w:tc>
        <w:tc>
          <w:tcPr>
            <w:tcW w:w="3615" w:type="dxa"/>
            <w:vAlign w:val="center"/>
            <w:hideMark/>
          </w:tcPr>
          <w:p w14:paraId="0837B8F5"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Safety Performance </w:t>
            </w:r>
            <w:proofErr w:type="spellStart"/>
            <w:r w:rsidRPr="005B244C">
              <w:rPr>
                <w:rFonts w:cstheme="minorHAnsi"/>
                <w:sz w:val="18"/>
                <w:szCs w:val="18"/>
              </w:rPr>
              <w:t>Indicators</w:t>
            </w:r>
            <w:proofErr w:type="spellEnd"/>
          </w:p>
        </w:tc>
        <w:tc>
          <w:tcPr>
            <w:tcW w:w="4252" w:type="dxa"/>
            <w:vAlign w:val="center"/>
            <w:hideMark/>
          </w:tcPr>
          <w:p w14:paraId="5CBF5117"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Wskaźniki Poziomu Bezpieczeństwa</w:t>
            </w:r>
          </w:p>
        </w:tc>
      </w:tr>
      <w:tr w:rsidR="005B244C" w:rsidRPr="005B244C" w14:paraId="3FBDCBA2"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5C7C3720"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SPN</w:t>
            </w:r>
          </w:p>
        </w:tc>
        <w:tc>
          <w:tcPr>
            <w:tcW w:w="3615" w:type="dxa"/>
            <w:vAlign w:val="center"/>
            <w:hideMark/>
          </w:tcPr>
          <w:p w14:paraId="245BB78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Safety </w:t>
            </w:r>
            <w:proofErr w:type="spellStart"/>
            <w:r w:rsidRPr="005B244C">
              <w:rPr>
                <w:rFonts w:cstheme="minorHAnsi"/>
                <w:sz w:val="18"/>
                <w:szCs w:val="18"/>
              </w:rPr>
              <w:t>Promotion</w:t>
            </w:r>
            <w:proofErr w:type="spellEnd"/>
            <w:r w:rsidRPr="005B244C">
              <w:rPr>
                <w:rFonts w:cstheme="minorHAnsi"/>
                <w:sz w:val="18"/>
                <w:szCs w:val="18"/>
              </w:rPr>
              <w:t xml:space="preserve"> Network</w:t>
            </w:r>
          </w:p>
        </w:tc>
        <w:tc>
          <w:tcPr>
            <w:tcW w:w="4252" w:type="dxa"/>
            <w:vAlign w:val="center"/>
            <w:hideMark/>
          </w:tcPr>
          <w:p w14:paraId="6D9D1F11"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Sieć Promocji Bezpieczeństwa</w:t>
            </w:r>
          </w:p>
        </w:tc>
      </w:tr>
      <w:tr w:rsidR="005B244C" w:rsidRPr="005B244C" w14:paraId="753CE3A4"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F39D473"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SPO</w:t>
            </w:r>
          </w:p>
        </w:tc>
        <w:tc>
          <w:tcPr>
            <w:tcW w:w="3615" w:type="dxa"/>
            <w:vAlign w:val="center"/>
            <w:hideMark/>
          </w:tcPr>
          <w:p w14:paraId="18982E6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Specialised</w:t>
            </w:r>
            <w:proofErr w:type="spellEnd"/>
            <w:r w:rsidRPr="005B244C">
              <w:rPr>
                <w:rFonts w:cstheme="minorHAnsi"/>
                <w:sz w:val="18"/>
                <w:szCs w:val="18"/>
              </w:rPr>
              <w:t xml:space="preserve"> Operations</w:t>
            </w:r>
          </w:p>
        </w:tc>
        <w:tc>
          <w:tcPr>
            <w:tcW w:w="4252" w:type="dxa"/>
            <w:vAlign w:val="center"/>
            <w:hideMark/>
          </w:tcPr>
          <w:p w14:paraId="2137D04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Operacje Specjalistyczne </w:t>
            </w:r>
          </w:p>
        </w:tc>
      </w:tr>
      <w:tr w:rsidR="005B244C" w:rsidRPr="005B244C" w14:paraId="7A4E3D59"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3BF5F3DA"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SRM</w:t>
            </w:r>
          </w:p>
        </w:tc>
        <w:tc>
          <w:tcPr>
            <w:tcW w:w="3615" w:type="dxa"/>
            <w:vAlign w:val="center"/>
            <w:hideMark/>
          </w:tcPr>
          <w:p w14:paraId="6598D3F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Safety </w:t>
            </w:r>
            <w:proofErr w:type="spellStart"/>
            <w:r w:rsidRPr="005B244C">
              <w:rPr>
                <w:rFonts w:cstheme="minorHAnsi"/>
                <w:sz w:val="18"/>
                <w:szCs w:val="18"/>
              </w:rPr>
              <w:t>Risk</w:t>
            </w:r>
            <w:proofErr w:type="spellEnd"/>
            <w:r w:rsidRPr="005B244C">
              <w:rPr>
                <w:rFonts w:cstheme="minorHAnsi"/>
                <w:sz w:val="18"/>
                <w:szCs w:val="18"/>
              </w:rPr>
              <w:t xml:space="preserve"> Management</w:t>
            </w:r>
          </w:p>
        </w:tc>
        <w:tc>
          <w:tcPr>
            <w:tcW w:w="4252" w:type="dxa"/>
            <w:vAlign w:val="center"/>
            <w:hideMark/>
          </w:tcPr>
          <w:p w14:paraId="3308F93C"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Zarządzanie Ryzykiem w zakresie Bezpieczeństwa</w:t>
            </w:r>
          </w:p>
        </w:tc>
      </w:tr>
      <w:tr w:rsidR="005B244C" w:rsidRPr="005B244C" w14:paraId="3D57A947"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6947545"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SSP</w:t>
            </w:r>
          </w:p>
        </w:tc>
        <w:tc>
          <w:tcPr>
            <w:tcW w:w="3615" w:type="dxa"/>
            <w:vAlign w:val="center"/>
            <w:hideMark/>
          </w:tcPr>
          <w:p w14:paraId="2863AE5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State</w:t>
            </w:r>
            <w:proofErr w:type="spellEnd"/>
            <w:r w:rsidRPr="005B244C">
              <w:rPr>
                <w:rFonts w:cstheme="minorHAnsi"/>
                <w:sz w:val="18"/>
                <w:szCs w:val="18"/>
              </w:rPr>
              <w:t xml:space="preserve"> Safety </w:t>
            </w:r>
            <w:proofErr w:type="spellStart"/>
            <w:r w:rsidRPr="005B244C">
              <w:rPr>
                <w:rFonts w:cstheme="minorHAnsi"/>
                <w:sz w:val="18"/>
                <w:szCs w:val="18"/>
              </w:rPr>
              <w:t>Programme</w:t>
            </w:r>
            <w:proofErr w:type="spellEnd"/>
          </w:p>
        </w:tc>
        <w:tc>
          <w:tcPr>
            <w:tcW w:w="4252" w:type="dxa"/>
            <w:vAlign w:val="center"/>
            <w:hideMark/>
          </w:tcPr>
          <w:p w14:paraId="1322E92A"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Krajowy Program Bezpieczeństwa w Lotnictwie Cywilnym</w:t>
            </w:r>
          </w:p>
        </w:tc>
      </w:tr>
      <w:tr w:rsidR="005B244C" w:rsidRPr="005B244C" w14:paraId="57BFE07D"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6705EB66"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UAS</w:t>
            </w:r>
          </w:p>
        </w:tc>
        <w:tc>
          <w:tcPr>
            <w:tcW w:w="3615" w:type="dxa"/>
            <w:vAlign w:val="center"/>
            <w:hideMark/>
          </w:tcPr>
          <w:p w14:paraId="69248364"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Unmanned</w:t>
            </w:r>
            <w:proofErr w:type="spellEnd"/>
            <w:r w:rsidRPr="005B244C">
              <w:rPr>
                <w:rFonts w:cstheme="minorHAnsi"/>
                <w:sz w:val="18"/>
                <w:szCs w:val="18"/>
              </w:rPr>
              <w:t xml:space="preserve"> </w:t>
            </w:r>
            <w:proofErr w:type="spellStart"/>
            <w:r w:rsidRPr="005B244C">
              <w:rPr>
                <w:rFonts w:cstheme="minorHAnsi"/>
                <w:sz w:val="18"/>
                <w:szCs w:val="18"/>
              </w:rPr>
              <w:t>Aerial</w:t>
            </w:r>
            <w:proofErr w:type="spellEnd"/>
            <w:r w:rsidRPr="005B244C">
              <w:rPr>
                <w:rFonts w:cstheme="minorHAnsi"/>
                <w:sz w:val="18"/>
                <w:szCs w:val="18"/>
              </w:rPr>
              <w:t xml:space="preserve"> Systems</w:t>
            </w:r>
          </w:p>
        </w:tc>
        <w:tc>
          <w:tcPr>
            <w:tcW w:w="4252" w:type="dxa"/>
            <w:vAlign w:val="center"/>
            <w:hideMark/>
          </w:tcPr>
          <w:p w14:paraId="38D17D47"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Bezzałogowy statek powietrzny</w:t>
            </w:r>
          </w:p>
        </w:tc>
      </w:tr>
      <w:tr w:rsidR="005B244C" w:rsidRPr="005B244C" w14:paraId="2F88AA92"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7713F120"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UAV</w:t>
            </w:r>
          </w:p>
        </w:tc>
        <w:tc>
          <w:tcPr>
            <w:tcW w:w="3615" w:type="dxa"/>
            <w:vAlign w:val="center"/>
            <w:hideMark/>
          </w:tcPr>
          <w:p w14:paraId="53165109"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Unmanned</w:t>
            </w:r>
            <w:proofErr w:type="spellEnd"/>
            <w:r w:rsidRPr="005B244C">
              <w:rPr>
                <w:rFonts w:cstheme="minorHAnsi"/>
                <w:sz w:val="18"/>
                <w:szCs w:val="18"/>
              </w:rPr>
              <w:t xml:space="preserve"> </w:t>
            </w:r>
            <w:proofErr w:type="spellStart"/>
            <w:r w:rsidRPr="005B244C">
              <w:rPr>
                <w:rFonts w:cstheme="minorHAnsi"/>
                <w:sz w:val="18"/>
                <w:szCs w:val="18"/>
              </w:rPr>
              <w:t>Aerial</w:t>
            </w:r>
            <w:proofErr w:type="spellEnd"/>
            <w:r w:rsidRPr="005B244C">
              <w:rPr>
                <w:rFonts w:cstheme="minorHAnsi"/>
                <w:sz w:val="18"/>
                <w:szCs w:val="18"/>
              </w:rPr>
              <w:t xml:space="preserve"> </w:t>
            </w:r>
            <w:proofErr w:type="spellStart"/>
            <w:r w:rsidRPr="005B244C">
              <w:rPr>
                <w:rFonts w:cstheme="minorHAnsi"/>
                <w:sz w:val="18"/>
                <w:szCs w:val="18"/>
              </w:rPr>
              <w:t>Vehicle</w:t>
            </w:r>
            <w:proofErr w:type="spellEnd"/>
            <w:r w:rsidRPr="005B244C">
              <w:rPr>
                <w:rFonts w:cstheme="minorHAnsi"/>
                <w:sz w:val="18"/>
                <w:szCs w:val="18"/>
              </w:rPr>
              <w:t xml:space="preserve"> </w:t>
            </w:r>
          </w:p>
        </w:tc>
        <w:tc>
          <w:tcPr>
            <w:tcW w:w="4252" w:type="dxa"/>
            <w:vAlign w:val="center"/>
            <w:hideMark/>
          </w:tcPr>
          <w:p w14:paraId="1A2F9C37"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Bezzałogowy statek powietrzny</w:t>
            </w:r>
          </w:p>
        </w:tc>
      </w:tr>
      <w:tr w:rsidR="005B244C" w:rsidRPr="005B244C" w14:paraId="4F4A27CA" w14:textId="77777777" w:rsidTr="005B244C">
        <w:tc>
          <w:tcPr>
            <w:cnfStyle w:val="001000000000" w:firstRow="0" w:lastRow="0" w:firstColumn="1" w:lastColumn="0" w:oddVBand="0" w:evenVBand="0" w:oddHBand="0" w:evenHBand="0" w:firstRowFirstColumn="0" w:firstRowLastColumn="0" w:lastRowFirstColumn="0" w:lastRowLastColumn="0"/>
            <w:tcW w:w="1200" w:type="dxa"/>
            <w:tcBorders>
              <w:left w:val="none" w:sz="0" w:space="0" w:color="auto"/>
            </w:tcBorders>
            <w:vAlign w:val="center"/>
            <w:hideMark/>
          </w:tcPr>
          <w:p w14:paraId="29046C8C"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ULC</w:t>
            </w:r>
          </w:p>
        </w:tc>
        <w:tc>
          <w:tcPr>
            <w:tcW w:w="3615" w:type="dxa"/>
            <w:vAlign w:val="center"/>
            <w:hideMark/>
          </w:tcPr>
          <w:p w14:paraId="29C4F19B"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5B244C">
              <w:rPr>
                <w:rFonts w:cstheme="minorHAnsi"/>
                <w:sz w:val="18"/>
                <w:szCs w:val="18"/>
                <w:lang w:val="en-GB"/>
              </w:rPr>
              <w:t>Civil Aviation Authority (of the Republic of Poland)</w:t>
            </w:r>
          </w:p>
        </w:tc>
        <w:tc>
          <w:tcPr>
            <w:tcW w:w="4252" w:type="dxa"/>
            <w:vAlign w:val="center"/>
            <w:hideMark/>
          </w:tcPr>
          <w:p w14:paraId="03758A60"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Urząd Lotnictwa Cywilnego</w:t>
            </w:r>
          </w:p>
        </w:tc>
      </w:tr>
      <w:tr w:rsidR="005B244C" w:rsidRPr="005B244C" w14:paraId="27FE99B4"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6AE562F2"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UL</w:t>
            </w:r>
          </w:p>
        </w:tc>
        <w:tc>
          <w:tcPr>
            <w:tcW w:w="3615" w:type="dxa"/>
            <w:vAlign w:val="center"/>
          </w:tcPr>
          <w:p w14:paraId="7D11D3B3"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Ultralight</w:t>
            </w:r>
            <w:proofErr w:type="spellEnd"/>
          </w:p>
        </w:tc>
        <w:tc>
          <w:tcPr>
            <w:tcW w:w="4252" w:type="dxa"/>
            <w:vAlign w:val="center"/>
          </w:tcPr>
          <w:p w14:paraId="2FF3688C"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Urządzenie Latające</w:t>
            </w:r>
          </w:p>
        </w:tc>
      </w:tr>
      <w:tr w:rsidR="005B244C" w:rsidRPr="005B244C" w14:paraId="66FF7AF1" w14:textId="77777777" w:rsidTr="005B244C">
        <w:tc>
          <w:tcPr>
            <w:cnfStyle w:val="001000000000" w:firstRow="0" w:lastRow="0" w:firstColumn="1" w:lastColumn="0" w:oddVBand="0" w:evenVBand="0" w:oddHBand="0" w:evenHBand="0" w:firstRowFirstColumn="0" w:firstRowLastColumn="0" w:lastRowFirstColumn="0" w:lastRowLastColumn="0"/>
            <w:tcW w:w="1200" w:type="dxa"/>
            <w:vAlign w:val="center"/>
          </w:tcPr>
          <w:p w14:paraId="6D5B55D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HG</w:t>
            </w:r>
          </w:p>
        </w:tc>
        <w:tc>
          <w:tcPr>
            <w:tcW w:w="3615" w:type="dxa"/>
            <w:vAlign w:val="center"/>
          </w:tcPr>
          <w:p w14:paraId="63FA30CA"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Hang </w:t>
            </w:r>
            <w:proofErr w:type="spellStart"/>
            <w:r w:rsidRPr="005B244C">
              <w:rPr>
                <w:rFonts w:cstheme="minorHAnsi"/>
                <w:sz w:val="18"/>
                <w:szCs w:val="18"/>
              </w:rPr>
              <w:t>Glider</w:t>
            </w:r>
            <w:proofErr w:type="spellEnd"/>
          </w:p>
        </w:tc>
        <w:tc>
          <w:tcPr>
            <w:tcW w:w="4252" w:type="dxa"/>
            <w:vAlign w:val="center"/>
          </w:tcPr>
          <w:p w14:paraId="102E9B10"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Lotnia</w:t>
            </w:r>
          </w:p>
        </w:tc>
      </w:tr>
      <w:tr w:rsidR="005B244C" w:rsidRPr="005B244C" w14:paraId="0A8573BD"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721C705A"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PHG</w:t>
            </w:r>
          </w:p>
        </w:tc>
        <w:tc>
          <w:tcPr>
            <w:tcW w:w="3615" w:type="dxa"/>
            <w:vAlign w:val="center"/>
          </w:tcPr>
          <w:p w14:paraId="480F0FC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 xml:space="preserve">Powered Hang </w:t>
            </w:r>
            <w:proofErr w:type="spellStart"/>
            <w:r w:rsidRPr="005B244C">
              <w:rPr>
                <w:rFonts w:cstheme="minorHAnsi"/>
                <w:sz w:val="18"/>
                <w:szCs w:val="18"/>
              </w:rPr>
              <w:t>Glider</w:t>
            </w:r>
            <w:proofErr w:type="spellEnd"/>
          </w:p>
        </w:tc>
        <w:tc>
          <w:tcPr>
            <w:tcW w:w="4252" w:type="dxa"/>
            <w:vAlign w:val="center"/>
          </w:tcPr>
          <w:p w14:paraId="04DC17B0"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B244C">
              <w:rPr>
                <w:rFonts w:cstheme="minorHAnsi"/>
                <w:sz w:val="18"/>
                <w:szCs w:val="18"/>
              </w:rPr>
              <w:t>Motolotnia</w:t>
            </w:r>
          </w:p>
        </w:tc>
      </w:tr>
      <w:tr w:rsidR="005B244C" w:rsidRPr="005B244C" w14:paraId="2F8BD470" w14:textId="77777777" w:rsidTr="005B244C">
        <w:tc>
          <w:tcPr>
            <w:cnfStyle w:val="001000000000" w:firstRow="0" w:lastRow="0" w:firstColumn="1" w:lastColumn="0" w:oddVBand="0" w:evenVBand="0" w:oddHBand="0" w:evenHBand="0" w:firstRowFirstColumn="0" w:firstRowLastColumn="0" w:lastRowFirstColumn="0" w:lastRowLastColumn="0"/>
            <w:tcW w:w="1200" w:type="dxa"/>
            <w:vAlign w:val="center"/>
          </w:tcPr>
          <w:p w14:paraId="3CB5C0F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PG</w:t>
            </w:r>
          </w:p>
        </w:tc>
        <w:tc>
          <w:tcPr>
            <w:tcW w:w="3615" w:type="dxa"/>
            <w:vAlign w:val="center"/>
          </w:tcPr>
          <w:p w14:paraId="23B9DE57"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5B244C">
              <w:rPr>
                <w:rFonts w:cstheme="minorHAnsi"/>
                <w:sz w:val="18"/>
                <w:szCs w:val="18"/>
              </w:rPr>
              <w:t>Paraglider</w:t>
            </w:r>
            <w:proofErr w:type="spellEnd"/>
          </w:p>
        </w:tc>
        <w:tc>
          <w:tcPr>
            <w:tcW w:w="4252" w:type="dxa"/>
            <w:vAlign w:val="center"/>
          </w:tcPr>
          <w:p w14:paraId="2C937212"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Paralotnia</w:t>
            </w:r>
          </w:p>
        </w:tc>
      </w:tr>
      <w:tr w:rsidR="005B244C" w:rsidRPr="005B244C" w14:paraId="1BBC60BD"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2261937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lastRenderedPageBreak/>
              <w:t>PPGG</w:t>
            </w:r>
          </w:p>
        </w:tc>
        <w:tc>
          <w:tcPr>
            <w:tcW w:w="3615" w:type="dxa"/>
            <w:vAlign w:val="center"/>
          </w:tcPr>
          <w:p w14:paraId="14643B91"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5B244C">
              <w:rPr>
                <w:rFonts w:cstheme="minorHAnsi"/>
                <w:sz w:val="18"/>
                <w:szCs w:val="18"/>
                <w:lang w:val="en-GB"/>
              </w:rPr>
              <w:t>Powered Paraglider with Gear (PPG with trike)</w:t>
            </w:r>
          </w:p>
        </w:tc>
        <w:tc>
          <w:tcPr>
            <w:tcW w:w="4252" w:type="dxa"/>
            <w:vAlign w:val="center"/>
          </w:tcPr>
          <w:p w14:paraId="644DE7A4"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Motoparalotnia</w:t>
            </w:r>
            <w:proofErr w:type="spellEnd"/>
          </w:p>
        </w:tc>
      </w:tr>
      <w:tr w:rsidR="005B244C" w:rsidRPr="005B244C" w14:paraId="3748ED03" w14:textId="77777777" w:rsidTr="005B244C">
        <w:tc>
          <w:tcPr>
            <w:cnfStyle w:val="001000000000" w:firstRow="0" w:lastRow="0" w:firstColumn="1" w:lastColumn="0" w:oddVBand="0" w:evenVBand="0" w:oddHBand="0" w:evenHBand="0" w:firstRowFirstColumn="0" w:firstRowLastColumn="0" w:lastRowFirstColumn="0" w:lastRowLastColumn="0"/>
            <w:tcW w:w="1200" w:type="dxa"/>
            <w:vAlign w:val="center"/>
          </w:tcPr>
          <w:p w14:paraId="24D7E431"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PPG</w:t>
            </w:r>
          </w:p>
        </w:tc>
        <w:tc>
          <w:tcPr>
            <w:tcW w:w="3615" w:type="dxa"/>
            <w:vAlign w:val="center"/>
          </w:tcPr>
          <w:p w14:paraId="0959E1C1"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Powered </w:t>
            </w:r>
            <w:proofErr w:type="spellStart"/>
            <w:r w:rsidRPr="005B244C">
              <w:rPr>
                <w:rFonts w:cstheme="minorHAnsi"/>
                <w:sz w:val="18"/>
                <w:szCs w:val="18"/>
              </w:rPr>
              <w:t>Paraglider</w:t>
            </w:r>
            <w:proofErr w:type="spellEnd"/>
          </w:p>
        </w:tc>
        <w:tc>
          <w:tcPr>
            <w:tcW w:w="4252" w:type="dxa"/>
            <w:vAlign w:val="center"/>
          </w:tcPr>
          <w:p w14:paraId="58365432" w14:textId="77777777" w:rsidR="005B244C" w:rsidRPr="005B244C" w:rsidRDefault="005B244C" w:rsidP="005B244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244C">
              <w:rPr>
                <w:rFonts w:cstheme="minorHAnsi"/>
                <w:sz w:val="18"/>
                <w:szCs w:val="18"/>
              </w:rPr>
              <w:t xml:space="preserve">Paralotnia z napędem </w:t>
            </w:r>
          </w:p>
        </w:tc>
      </w:tr>
      <w:tr w:rsidR="005B244C" w:rsidRPr="005B244C" w14:paraId="0C934B5B" w14:textId="77777777" w:rsidTr="005B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03B966AF" w14:textId="77777777" w:rsidR="005B244C" w:rsidRPr="005B244C" w:rsidRDefault="005B244C" w:rsidP="005B244C">
            <w:pPr>
              <w:spacing w:before="60" w:after="60" w:line="276" w:lineRule="auto"/>
              <w:jc w:val="center"/>
              <w:rPr>
                <w:rFonts w:cstheme="minorHAnsi"/>
                <w:sz w:val="20"/>
                <w:szCs w:val="20"/>
              </w:rPr>
            </w:pPr>
            <w:r w:rsidRPr="005B244C">
              <w:rPr>
                <w:rFonts w:cstheme="minorHAnsi"/>
                <w:sz w:val="20"/>
                <w:szCs w:val="20"/>
              </w:rPr>
              <w:t>P</w:t>
            </w:r>
          </w:p>
        </w:tc>
        <w:tc>
          <w:tcPr>
            <w:tcW w:w="3615" w:type="dxa"/>
            <w:vAlign w:val="center"/>
          </w:tcPr>
          <w:p w14:paraId="7AA4EBD6"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Parachute</w:t>
            </w:r>
            <w:proofErr w:type="spellEnd"/>
          </w:p>
        </w:tc>
        <w:tc>
          <w:tcPr>
            <w:tcW w:w="4252" w:type="dxa"/>
            <w:vAlign w:val="center"/>
          </w:tcPr>
          <w:p w14:paraId="23F86DA6" w14:textId="77777777" w:rsidR="005B244C" w:rsidRPr="005B244C" w:rsidRDefault="005B244C" w:rsidP="005B244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5B244C">
              <w:rPr>
                <w:rFonts w:cstheme="minorHAnsi"/>
                <w:sz w:val="18"/>
                <w:szCs w:val="18"/>
              </w:rPr>
              <w:t>Spadochorony</w:t>
            </w:r>
            <w:proofErr w:type="spellEnd"/>
          </w:p>
        </w:tc>
      </w:tr>
    </w:tbl>
    <w:p w14:paraId="2ACA9FFF" w14:textId="16DE9D85" w:rsidR="008C0949" w:rsidRPr="00BE4780" w:rsidRDefault="008C0949" w:rsidP="008C0949">
      <w:pPr>
        <w:pStyle w:val="Nagwek1"/>
        <w:numPr>
          <w:ilvl w:val="0"/>
          <w:numId w:val="0"/>
        </w:numPr>
      </w:pPr>
      <w:bookmarkStart w:id="162" w:name="_Toc192592374"/>
      <w:r>
        <w:t>Spis Rysunków</w:t>
      </w:r>
      <w:bookmarkEnd w:id="162"/>
    </w:p>
    <w:p w14:paraId="64CFA44A" w14:textId="7886234A" w:rsidR="008C0949" w:rsidRDefault="008C0949">
      <w:pPr>
        <w:pStyle w:val="Spisilustracji"/>
        <w:tabs>
          <w:tab w:val="right" w:leader="dot" w:pos="9062"/>
        </w:tabs>
        <w:rPr>
          <w:rFonts w:eastAsiaTheme="minorEastAsia"/>
          <w:noProof/>
          <w:lang w:eastAsia="pl-PL"/>
        </w:rPr>
      </w:pPr>
      <w:r>
        <w:rPr>
          <w:rFonts w:cstheme="minorHAnsi"/>
          <w:b/>
        </w:rPr>
        <w:fldChar w:fldCharType="begin"/>
      </w:r>
      <w:r>
        <w:rPr>
          <w:rFonts w:cstheme="minorHAnsi"/>
          <w:b/>
        </w:rPr>
        <w:instrText xml:space="preserve"> TOC \h \z \c "Rysunek" </w:instrText>
      </w:r>
      <w:r>
        <w:rPr>
          <w:rFonts w:cstheme="minorHAnsi"/>
          <w:b/>
        </w:rPr>
        <w:fldChar w:fldCharType="separate"/>
      </w:r>
      <w:hyperlink w:anchor="_Toc192060260" w:history="1">
        <w:r w:rsidRPr="00040ABA">
          <w:rPr>
            <w:rStyle w:val="Hipercze"/>
            <w:noProof/>
          </w:rPr>
          <w:t>Rysunek 1 Schemat aktualizacji EPAS, źródło: EASA</w:t>
        </w:r>
        <w:r>
          <w:rPr>
            <w:noProof/>
            <w:webHidden/>
          </w:rPr>
          <w:tab/>
        </w:r>
        <w:r>
          <w:rPr>
            <w:noProof/>
            <w:webHidden/>
          </w:rPr>
          <w:fldChar w:fldCharType="begin"/>
        </w:r>
        <w:r>
          <w:rPr>
            <w:noProof/>
            <w:webHidden/>
          </w:rPr>
          <w:instrText xml:space="preserve"> PAGEREF _Toc192060260 \h </w:instrText>
        </w:r>
        <w:r>
          <w:rPr>
            <w:noProof/>
            <w:webHidden/>
          </w:rPr>
        </w:r>
        <w:r>
          <w:rPr>
            <w:noProof/>
            <w:webHidden/>
          </w:rPr>
          <w:fldChar w:fldCharType="separate"/>
        </w:r>
        <w:r w:rsidR="00BB2E0B">
          <w:rPr>
            <w:noProof/>
            <w:webHidden/>
          </w:rPr>
          <w:t>6</w:t>
        </w:r>
        <w:r>
          <w:rPr>
            <w:noProof/>
            <w:webHidden/>
          </w:rPr>
          <w:fldChar w:fldCharType="end"/>
        </w:r>
      </w:hyperlink>
    </w:p>
    <w:p w14:paraId="0CDE8806" w14:textId="4BE7593A" w:rsidR="008C0949" w:rsidRDefault="00BB2E0B">
      <w:pPr>
        <w:pStyle w:val="Spisilustracji"/>
        <w:tabs>
          <w:tab w:val="right" w:leader="dot" w:pos="9062"/>
        </w:tabs>
        <w:rPr>
          <w:rFonts w:eastAsiaTheme="minorEastAsia"/>
          <w:noProof/>
          <w:lang w:eastAsia="pl-PL"/>
        </w:rPr>
      </w:pPr>
      <w:hyperlink w:anchor="_Toc192060261" w:history="1">
        <w:r w:rsidR="008C0949" w:rsidRPr="00040ABA">
          <w:rPr>
            <w:rStyle w:val="Hipercze"/>
            <w:noProof/>
          </w:rPr>
          <w:t>Rysunek 2 Schemat struktury KPB, opracowanie własne ULC.</w:t>
        </w:r>
        <w:r w:rsidR="008C0949">
          <w:rPr>
            <w:noProof/>
            <w:webHidden/>
          </w:rPr>
          <w:tab/>
        </w:r>
        <w:r w:rsidR="008C0949">
          <w:rPr>
            <w:noProof/>
            <w:webHidden/>
          </w:rPr>
          <w:fldChar w:fldCharType="begin"/>
        </w:r>
        <w:r w:rsidR="008C0949">
          <w:rPr>
            <w:noProof/>
            <w:webHidden/>
          </w:rPr>
          <w:instrText xml:space="preserve"> PAGEREF _Toc192060261 \h </w:instrText>
        </w:r>
        <w:r w:rsidR="008C0949">
          <w:rPr>
            <w:noProof/>
            <w:webHidden/>
          </w:rPr>
        </w:r>
        <w:r w:rsidR="008C0949">
          <w:rPr>
            <w:noProof/>
            <w:webHidden/>
          </w:rPr>
          <w:fldChar w:fldCharType="separate"/>
        </w:r>
        <w:r>
          <w:rPr>
            <w:noProof/>
            <w:webHidden/>
          </w:rPr>
          <w:t>8</w:t>
        </w:r>
        <w:r w:rsidR="008C0949">
          <w:rPr>
            <w:noProof/>
            <w:webHidden/>
          </w:rPr>
          <w:fldChar w:fldCharType="end"/>
        </w:r>
      </w:hyperlink>
    </w:p>
    <w:p w14:paraId="5014F930" w14:textId="6E96F94F" w:rsidR="008C0949" w:rsidRDefault="00BB2E0B">
      <w:pPr>
        <w:pStyle w:val="Spisilustracji"/>
        <w:tabs>
          <w:tab w:val="right" w:leader="dot" w:pos="9062"/>
        </w:tabs>
        <w:rPr>
          <w:rFonts w:eastAsiaTheme="minorEastAsia"/>
          <w:noProof/>
          <w:lang w:eastAsia="pl-PL"/>
        </w:rPr>
      </w:pPr>
      <w:hyperlink r:id="rId53" w:anchor="_Toc192060262" w:history="1">
        <w:r w:rsidR="008C0949" w:rsidRPr="00040ABA">
          <w:rPr>
            <w:rStyle w:val="Hipercze"/>
            <w:noProof/>
          </w:rPr>
          <w:t>Rysunek 3 Schemat opisu zidentyfikowanych zagrożeń i wyzwań, opracowanie własne ULC.</w:t>
        </w:r>
        <w:r w:rsidR="008C0949">
          <w:rPr>
            <w:noProof/>
            <w:webHidden/>
          </w:rPr>
          <w:tab/>
        </w:r>
        <w:r w:rsidR="008C0949">
          <w:rPr>
            <w:noProof/>
            <w:webHidden/>
          </w:rPr>
          <w:fldChar w:fldCharType="begin"/>
        </w:r>
        <w:r w:rsidR="008C0949">
          <w:rPr>
            <w:noProof/>
            <w:webHidden/>
          </w:rPr>
          <w:instrText xml:space="preserve"> PAGEREF _Toc192060262 \h </w:instrText>
        </w:r>
        <w:r w:rsidR="008C0949">
          <w:rPr>
            <w:noProof/>
            <w:webHidden/>
          </w:rPr>
        </w:r>
        <w:r w:rsidR="008C0949">
          <w:rPr>
            <w:noProof/>
            <w:webHidden/>
          </w:rPr>
          <w:fldChar w:fldCharType="separate"/>
        </w:r>
        <w:r>
          <w:rPr>
            <w:noProof/>
            <w:webHidden/>
          </w:rPr>
          <w:t>8</w:t>
        </w:r>
        <w:r w:rsidR="008C0949">
          <w:rPr>
            <w:noProof/>
            <w:webHidden/>
          </w:rPr>
          <w:fldChar w:fldCharType="end"/>
        </w:r>
      </w:hyperlink>
    </w:p>
    <w:p w14:paraId="4FA88A51" w14:textId="31EDAA65" w:rsidR="008C0949" w:rsidRDefault="00BB2E0B">
      <w:pPr>
        <w:pStyle w:val="Spisilustracji"/>
        <w:tabs>
          <w:tab w:val="right" w:leader="dot" w:pos="9062"/>
        </w:tabs>
        <w:rPr>
          <w:rFonts w:eastAsiaTheme="minorEastAsia"/>
          <w:noProof/>
          <w:lang w:eastAsia="pl-PL"/>
        </w:rPr>
      </w:pPr>
      <w:hyperlink w:anchor="_Toc192060263" w:history="1">
        <w:r w:rsidR="008C0949" w:rsidRPr="00040ABA">
          <w:rPr>
            <w:rStyle w:val="Hipercze"/>
            <w:noProof/>
          </w:rPr>
          <w:t>Rysunek 4 Schemat procesu aktualizacji KPB na poziomie ULC, opracowanie własne ULC.</w:t>
        </w:r>
        <w:r w:rsidR="008C0949">
          <w:rPr>
            <w:noProof/>
            <w:webHidden/>
          </w:rPr>
          <w:tab/>
        </w:r>
        <w:r w:rsidR="008C0949">
          <w:rPr>
            <w:noProof/>
            <w:webHidden/>
          </w:rPr>
          <w:fldChar w:fldCharType="begin"/>
        </w:r>
        <w:r w:rsidR="008C0949">
          <w:rPr>
            <w:noProof/>
            <w:webHidden/>
          </w:rPr>
          <w:instrText xml:space="preserve"> PAGEREF _Toc192060263 \h </w:instrText>
        </w:r>
        <w:r w:rsidR="008C0949">
          <w:rPr>
            <w:noProof/>
            <w:webHidden/>
          </w:rPr>
        </w:r>
        <w:r w:rsidR="008C0949">
          <w:rPr>
            <w:noProof/>
            <w:webHidden/>
          </w:rPr>
          <w:fldChar w:fldCharType="separate"/>
        </w:r>
        <w:r>
          <w:rPr>
            <w:noProof/>
            <w:webHidden/>
          </w:rPr>
          <w:t>10</w:t>
        </w:r>
        <w:r w:rsidR="008C0949">
          <w:rPr>
            <w:noProof/>
            <w:webHidden/>
          </w:rPr>
          <w:fldChar w:fldCharType="end"/>
        </w:r>
      </w:hyperlink>
    </w:p>
    <w:p w14:paraId="0FCF2423" w14:textId="1C4BD385" w:rsidR="008C0949" w:rsidRDefault="00BB2E0B">
      <w:pPr>
        <w:pStyle w:val="Spisilustracji"/>
        <w:tabs>
          <w:tab w:val="right" w:leader="dot" w:pos="9062"/>
        </w:tabs>
        <w:rPr>
          <w:rFonts w:eastAsiaTheme="minorEastAsia"/>
          <w:noProof/>
          <w:lang w:eastAsia="pl-PL"/>
        </w:rPr>
      </w:pPr>
      <w:hyperlink w:anchor="_Toc192060264" w:history="1">
        <w:r w:rsidR="008C0949" w:rsidRPr="00040ABA">
          <w:rPr>
            <w:rStyle w:val="Hipercze"/>
            <w:noProof/>
          </w:rPr>
          <w:t>Rysunek 5 Schemat procesu aktualizacji KPB w porozumieniu z zainteresowanymi stronami, opracowanie własne ULC.</w:t>
        </w:r>
        <w:r w:rsidR="008C0949">
          <w:rPr>
            <w:noProof/>
            <w:webHidden/>
          </w:rPr>
          <w:tab/>
        </w:r>
        <w:r w:rsidR="008C0949">
          <w:rPr>
            <w:noProof/>
            <w:webHidden/>
          </w:rPr>
          <w:fldChar w:fldCharType="begin"/>
        </w:r>
        <w:r w:rsidR="008C0949">
          <w:rPr>
            <w:noProof/>
            <w:webHidden/>
          </w:rPr>
          <w:instrText xml:space="preserve"> PAGEREF _Toc192060264 \h </w:instrText>
        </w:r>
        <w:r w:rsidR="008C0949">
          <w:rPr>
            <w:noProof/>
            <w:webHidden/>
          </w:rPr>
        </w:r>
        <w:r w:rsidR="008C0949">
          <w:rPr>
            <w:noProof/>
            <w:webHidden/>
          </w:rPr>
          <w:fldChar w:fldCharType="separate"/>
        </w:r>
        <w:r>
          <w:rPr>
            <w:noProof/>
            <w:webHidden/>
          </w:rPr>
          <w:t>12</w:t>
        </w:r>
        <w:r w:rsidR="008C0949">
          <w:rPr>
            <w:noProof/>
            <w:webHidden/>
          </w:rPr>
          <w:fldChar w:fldCharType="end"/>
        </w:r>
      </w:hyperlink>
    </w:p>
    <w:p w14:paraId="18AA1CF9" w14:textId="6F5AACF9" w:rsidR="008C0949" w:rsidRDefault="00BB2E0B">
      <w:pPr>
        <w:pStyle w:val="Spisilustracji"/>
        <w:tabs>
          <w:tab w:val="right" w:leader="dot" w:pos="9062"/>
        </w:tabs>
        <w:rPr>
          <w:rFonts w:eastAsiaTheme="minorEastAsia"/>
          <w:noProof/>
          <w:lang w:eastAsia="pl-PL"/>
        </w:rPr>
      </w:pPr>
      <w:hyperlink w:anchor="_Toc192060265" w:history="1">
        <w:r w:rsidR="008C0949" w:rsidRPr="00040ABA">
          <w:rPr>
            <w:rStyle w:val="Hipercze"/>
            <w:noProof/>
          </w:rPr>
          <w:t>Rysunek 6 Schemat przedstawiający źródła danych na temat zagrożeń, opracowanie własne ULC.</w:t>
        </w:r>
        <w:r w:rsidR="008C0949">
          <w:rPr>
            <w:noProof/>
            <w:webHidden/>
          </w:rPr>
          <w:tab/>
        </w:r>
        <w:r w:rsidR="008C0949">
          <w:rPr>
            <w:noProof/>
            <w:webHidden/>
          </w:rPr>
          <w:fldChar w:fldCharType="begin"/>
        </w:r>
        <w:r w:rsidR="008C0949">
          <w:rPr>
            <w:noProof/>
            <w:webHidden/>
          </w:rPr>
          <w:instrText xml:space="preserve"> PAGEREF _Toc192060265 \h </w:instrText>
        </w:r>
        <w:r w:rsidR="008C0949">
          <w:rPr>
            <w:noProof/>
            <w:webHidden/>
          </w:rPr>
        </w:r>
        <w:r w:rsidR="008C0949">
          <w:rPr>
            <w:noProof/>
            <w:webHidden/>
          </w:rPr>
          <w:fldChar w:fldCharType="separate"/>
        </w:r>
        <w:r>
          <w:rPr>
            <w:noProof/>
            <w:webHidden/>
          </w:rPr>
          <w:t>13</w:t>
        </w:r>
        <w:r w:rsidR="008C0949">
          <w:rPr>
            <w:noProof/>
            <w:webHidden/>
          </w:rPr>
          <w:fldChar w:fldCharType="end"/>
        </w:r>
      </w:hyperlink>
    </w:p>
    <w:p w14:paraId="51263028" w14:textId="25AB760A" w:rsidR="008C0949" w:rsidRDefault="00BB2E0B">
      <w:pPr>
        <w:pStyle w:val="Spisilustracji"/>
        <w:tabs>
          <w:tab w:val="right" w:leader="dot" w:pos="9062"/>
        </w:tabs>
        <w:rPr>
          <w:rFonts w:eastAsiaTheme="minorEastAsia"/>
          <w:noProof/>
          <w:lang w:eastAsia="pl-PL"/>
        </w:rPr>
      </w:pPr>
      <w:hyperlink w:anchor="_Toc192060266" w:history="1">
        <w:r w:rsidR="008C0949" w:rsidRPr="00040ABA">
          <w:rPr>
            <w:rStyle w:val="Hipercze"/>
            <w:noProof/>
          </w:rPr>
          <w:t>Rysunek 7 Poglądowa mapa lokalizacji zakłóceń sygnału GPS/GNSS na terenie RP za okres 1-30.11.2024 (opracowanie własne ULC).</w:t>
        </w:r>
        <w:r w:rsidR="008C0949">
          <w:rPr>
            <w:noProof/>
            <w:webHidden/>
          </w:rPr>
          <w:tab/>
        </w:r>
        <w:r w:rsidR="008C0949">
          <w:rPr>
            <w:noProof/>
            <w:webHidden/>
          </w:rPr>
          <w:fldChar w:fldCharType="begin"/>
        </w:r>
        <w:r w:rsidR="008C0949">
          <w:rPr>
            <w:noProof/>
            <w:webHidden/>
          </w:rPr>
          <w:instrText xml:space="preserve"> PAGEREF _Toc192060266 \h </w:instrText>
        </w:r>
        <w:r w:rsidR="008C0949">
          <w:rPr>
            <w:noProof/>
            <w:webHidden/>
          </w:rPr>
        </w:r>
        <w:r w:rsidR="008C0949">
          <w:rPr>
            <w:noProof/>
            <w:webHidden/>
          </w:rPr>
          <w:fldChar w:fldCharType="separate"/>
        </w:r>
        <w:r>
          <w:rPr>
            <w:noProof/>
            <w:webHidden/>
          </w:rPr>
          <w:t>67</w:t>
        </w:r>
        <w:r w:rsidR="008C0949">
          <w:rPr>
            <w:noProof/>
            <w:webHidden/>
          </w:rPr>
          <w:fldChar w:fldCharType="end"/>
        </w:r>
      </w:hyperlink>
    </w:p>
    <w:p w14:paraId="4AFB3D47" w14:textId="582CB03A" w:rsidR="00320509" w:rsidRDefault="008C0949" w:rsidP="00320509">
      <w:pPr>
        <w:spacing w:after="0" w:line="360" w:lineRule="auto"/>
        <w:rPr>
          <w:rFonts w:cstheme="minorHAnsi"/>
          <w:b/>
        </w:rPr>
      </w:pPr>
      <w:r>
        <w:rPr>
          <w:rFonts w:cstheme="minorHAnsi"/>
          <w:b/>
        </w:rPr>
        <w:fldChar w:fldCharType="end"/>
      </w:r>
    </w:p>
    <w:p w14:paraId="416FAA78" w14:textId="5FDB7EF0" w:rsidR="008C0949" w:rsidRDefault="008C0949" w:rsidP="008C0949">
      <w:pPr>
        <w:pStyle w:val="Nagwek1"/>
        <w:numPr>
          <w:ilvl w:val="0"/>
          <w:numId w:val="0"/>
        </w:numPr>
      </w:pPr>
      <w:bookmarkStart w:id="163" w:name="_Toc192592375"/>
      <w:r>
        <w:t>Spis Wykresów</w:t>
      </w:r>
      <w:bookmarkEnd w:id="163"/>
      <w:r>
        <w:t xml:space="preserve"> </w:t>
      </w:r>
    </w:p>
    <w:p w14:paraId="580D114B" w14:textId="4240A609" w:rsidR="008C0949" w:rsidRDefault="008C0949">
      <w:pPr>
        <w:pStyle w:val="Spisilustracji"/>
        <w:tabs>
          <w:tab w:val="right" w:leader="dot" w:pos="9062"/>
        </w:tabs>
        <w:rPr>
          <w:rFonts w:eastAsiaTheme="minorEastAsia"/>
          <w:noProof/>
          <w:lang w:eastAsia="pl-PL"/>
        </w:rPr>
      </w:pPr>
      <w:r>
        <w:rPr>
          <w:rFonts w:cstheme="minorHAnsi"/>
          <w:b/>
        </w:rPr>
        <w:fldChar w:fldCharType="begin"/>
      </w:r>
      <w:r>
        <w:rPr>
          <w:rFonts w:cstheme="minorHAnsi"/>
          <w:b/>
        </w:rPr>
        <w:instrText xml:space="preserve"> TOC \h \z \c "Wykres" </w:instrText>
      </w:r>
      <w:r>
        <w:rPr>
          <w:rFonts w:cstheme="minorHAnsi"/>
          <w:b/>
        </w:rPr>
        <w:fldChar w:fldCharType="separate"/>
      </w:r>
      <w:hyperlink w:anchor="_Toc192060294" w:history="1">
        <w:r w:rsidRPr="005328AC">
          <w:rPr>
            <w:rStyle w:val="Hipercze"/>
            <w:noProof/>
          </w:rPr>
          <w:t>Wykres 1 Liczba obsłużonych pasażerów w ruchu krajowym i międzynarodowym - regularnym i czarterowym w latach 2014 – 2024.</w:t>
        </w:r>
        <w:r>
          <w:rPr>
            <w:noProof/>
            <w:webHidden/>
          </w:rPr>
          <w:tab/>
        </w:r>
        <w:r>
          <w:rPr>
            <w:noProof/>
            <w:webHidden/>
          </w:rPr>
          <w:fldChar w:fldCharType="begin"/>
        </w:r>
        <w:r>
          <w:rPr>
            <w:noProof/>
            <w:webHidden/>
          </w:rPr>
          <w:instrText xml:space="preserve"> PAGEREF _Toc192060294 \h </w:instrText>
        </w:r>
        <w:r>
          <w:rPr>
            <w:noProof/>
            <w:webHidden/>
          </w:rPr>
        </w:r>
        <w:r>
          <w:rPr>
            <w:noProof/>
            <w:webHidden/>
          </w:rPr>
          <w:fldChar w:fldCharType="separate"/>
        </w:r>
        <w:r w:rsidR="00BB2E0B">
          <w:rPr>
            <w:noProof/>
            <w:webHidden/>
          </w:rPr>
          <w:t>16</w:t>
        </w:r>
        <w:r>
          <w:rPr>
            <w:noProof/>
            <w:webHidden/>
          </w:rPr>
          <w:fldChar w:fldCharType="end"/>
        </w:r>
      </w:hyperlink>
    </w:p>
    <w:p w14:paraId="085D5386" w14:textId="26972444" w:rsidR="008C0949" w:rsidRDefault="00BB2E0B">
      <w:pPr>
        <w:pStyle w:val="Spisilustracji"/>
        <w:tabs>
          <w:tab w:val="right" w:leader="dot" w:pos="9062"/>
        </w:tabs>
        <w:rPr>
          <w:rFonts w:eastAsiaTheme="minorEastAsia"/>
          <w:noProof/>
          <w:lang w:eastAsia="pl-PL"/>
        </w:rPr>
      </w:pPr>
      <w:hyperlink w:anchor="_Toc192060295" w:history="1">
        <w:r w:rsidR="008C0949" w:rsidRPr="005328AC">
          <w:rPr>
            <w:rStyle w:val="Hipercze"/>
            <w:noProof/>
          </w:rPr>
          <w:t>Wykres 2 Liczba operacji  pasażerskich w ruchu krajowym i międzynarodowym - regularnym i czarterowym w latach 2014 – 2024.</w:t>
        </w:r>
        <w:r w:rsidR="008C0949">
          <w:rPr>
            <w:noProof/>
            <w:webHidden/>
          </w:rPr>
          <w:tab/>
        </w:r>
        <w:r w:rsidR="008C0949">
          <w:rPr>
            <w:noProof/>
            <w:webHidden/>
          </w:rPr>
          <w:fldChar w:fldCharType="begin"/>
        </w:r>
        <w:r w:rsidR="008C0949">
          <w:rPr>
            <w:noProof/>
            <w:webHidden/>
          </w:rPr>
          <w:instrText xml:space="preserve"> PAGEREF _Toc192060295 \h </w:instrText>
        </w:r>
        <w:r w:rsidR="008C0949">
          <w:rPr>
            <w:noProof/>
            <w:webHidden/>
          </w:rPr>
        </w:r>
        <w:r w:rsidR="008C0949">
          <w:rPr>
            <w:noProof/>
            <w:webHidden/>
          </w:rPr>
          <w:fldChar w:fldCharType="separate"/>
        </w:r>
        <w:r>
          <w:rPr>
            <w:noProof/>
            <w:webHidden/>
          </w:rPr>
          <w:t>17</w:t>
        </w:r>
        <w:r w:rsidR="008C0949">
          <w:rPr>
            <w:noProof/>
            <w:webHidden/>
          </w:rPr>
          <w:fldChar w:fldCharType="end"/>
        </w:r>
      </w:hyperlink>
    </w:p>
    <w:p w14:paraId="7F59F705" w14:textId="17E8DDF6" w:rsidR="008C0949" w:rsidRDefault="00BB2E0B">
      <w:pPr>
        <w:pStyle w:val="Spisilustracji"/>
        <w:tabs>
          <w:tab w:val="right" w:leader="dot" w:pos="9062"/>
        </w:tabs>
        <w:rPr>
          <w:rFonts w:eastAsiaTheme="minorEastAsia"/>
          <w:noProof/>
          <w:lang w:eastAsia="pl-PL"/>
        </w:rPr>
      </w:pPr>
      <w:hyperlink w:anchor="_Toc192060296" w:history="1">
        <w:r w:rsidR="008C0949" w:rsidRPr="005328AC">
          <w:rPr>
            <w:rStyle w:val="Hipercze"/>
            <w:noProof/>
          </w:rPr>
          <w:t>Wykres 3 Liczba operacji cargo w ruchu międzynarodowym i krajowym w latach 2014 – 2024.</w:t>
        </w:r>
        <w:r w:rsidR="008C0949">
          <w:rPr>
            <w:noProof/>
            <w:webHidden/>
          </w:rPr>
          <w:tab/>
        </w:r>
        <w:r w:rsidR="008C0949">
          <w:rPr>
            <w:noProof/>
            <w:webHidden/>
          </w:rPr>
          <w:fldChar w:fldCharType="begin"/>
        </w:r>
        <w:r w:rsidR="008C0949">
          <w:rPr>
            <w:noProof/>
            <w:webHidden/>
          </w:rPr>
          <w:instrText xml:space="preserve"> PAGEREF _Toc192060296 \h </w:instrText>
        </w:r>
        <w:r w:rsidR="008C0949">
          <w:rPr>
            <w:noProof/>
            <w:webHidden/>
          </w:rPr>
        </w:r>
        <w:r w:rsidR="008C0949">
          <w:rPr>
            <w:noProof/>
            <w:webHidden/>
          </w:rPr>
          <w:fldChar w:fldCharType="separate"/>
        </w:r>
        <w:r>
          <w:rPr>
            <w:noProof/>
            <w:webHidden/>
          </w:rPr>
          <w:t>17</w:t>
        </w:r>
        <w:r w:rsidR="008C0949">
          <w:rPr>
            <w:noProof/>
            <w:webHidden/>
          </w:rPr>
          <w:fldChar w:fldCharType="end"/>
        </w:r>
      </w:hyperlink>
    </w:p>
    <w:p w14:paraId="396675A0" w14:textId="6D89CE3F" w:rsidR="008C0949" w:rsidRDefault="00BB2E0B">
      <w:pPr>
        <w:pStyle w:val="Spisilustracji"/>
        <w:tabs>
          <w:tab w:val="right" w:leader="dot" w:pos="9062"/>
        </w:tabs>
        <w:rPr>
          <w:rFonts w:eastAsiaTheme="minorEastAsia"/>
          <w:noProof/>
          <w:lang w:eastAsia="pl-PL"/>
        </w:rPr>
      </w:pPr>
      <w:hyperlink w:anchor="_Toc192060297" w:history="1">
        <w:r w:rsidR="008C0949" w:rsidRPr="005328AC">
          <w:rPr>
            <w:rStyle w:val="Hipercze"/>
            <w:noProof/>
          </w:rPr>
          <w:t>Wykres 4 Liczba operacji GA *na podstawie publikacji FIS PANSA https://www.pansa.pl/prawie-300-tysiecy-operacji-obsluzonych-przez-informatorow-fis-polskiej-agencji-zeglugi-powietrznej/</w:t>
        </w:r>
        <w:r w:rsidR="008C0949">
          <w:rPr>
            <w:noProof/>
            <w:webHidden/>
          </w:rPr>
          <w:tab/>
        </w:r>
        <w:r w:rsidR="008C0949">
          <w:rPr>
            <w:noProof/>
            <w:webHidden/>
          </w:rPr>
          <w:fldChar w:fldCharType="begin"/>
        </w:r>
        <w:r w:rsidR="008C0949">
          <w:rPr>
            <w:noProof/>
            <w:webHidden/>
          </w:rPr>
          <w:instrText xml:space="preserve"> PAGEREF _Toc192060297 \h </w:instrText>
        </w:r>
        <w:r w:rsidR="008C0949">
          <w:rPr>
            <w:noProof/>
            <w:webHidden/>
          </w:rPr>
        </w:r>
        <w:r w:rsidR="008C0949">
          <w:rPr>
            <w:noProof/>
            <w:webHidden/>
          </w:rPr>
          <w:fldChar w:fldCharType="separate"/>
        </w:r>
        <w:r>
          <w:rPr>
            <w:noProof/>
            <w:webHidden/>
          </w:rPr>
          <w:t>18</w:t>
        </w:r>
        <w:r w:rsidR="008C0949">
          <w:rPr>
            <w:noProof/>
            <w:webHidden/>
          </w:rPr>
          <w:fldChar w:fldCharType="end"/>
        </w:r>
      </w:hyperlink>
    </w:p>
    <w:p w14:paraId="2ABB49E0" w14:textId="3720B0DC" w:rsidR="008C0949" w:rsidRDefault="00BB2E0B">
      <w:pPr>
        <w:pStyle w:val="Spisilustracji"/>
        <w:tabs>
          <w:tab w:val="right" w:leader="dot" w:pos="9062"/>
        </w:tabs>
        <w:rPr>
          <w:rFonts w:eastAsiaTheme="minorEastAsia"/>
          <w:noProof/>
          <w:lang w:eastAsia="pl-PL"/>
        </w:rPr>
      </w:pPr>
      <w:hyperlink w:anchor="_Toc192060298" w:history="1">
        <w:r w:rsidR="008C0949" w:rsidRPr="005328AC">
          <w:rPr>
            <w:rStyle w:val="Hipercze"/>
            <w:noProof/>
          </w:rPr>
          <w:t>Wykres 5 Liczba zgłoszeń (Original Reports) oraz zdarzeń (Occurences) w systemie ECCAIRS w latach 2014-2024.</w:t>
        </w:r>
        <w:r w:rsidR="008C0949">
          <w:rPr>
            <w:noProof/>
            <w:webHidden/>
          </w:rPr>
          <w:tab/>
        </w:r>
        <w:r w:rsidR="008C0949">
          <w:rPr>
            <w:noProof/>
            <w:webHidden/>
          </w:rPr>
          <w:fldChar w:fldCharType="begin"/>
        </w:r>
        <w:r w:rsidR="008C0949">
          <w:rPr>
            <w:noProof/>
            <w:webHidden/>
          </w:rPr>
          <w:instrText xml:space="preserve"> PAGEREF _Toc192060298 \h </w:instrText>
        </w:r>
        <w:r w:rsidR="008C0949">
          <w:rPr>
            <w:noProof/>
            <w:webHidden/>
          </w:rPr>
        </w:r>
        <w:r w:rsidR="008C0949">
          <w:rPr>
            <w:noProof/>
            <w:webHidden/>
          </w:rPr>
          <w:fldChar w:fldCharType="separate"/>
        </w:r>
        <w:r>
          <w:rPr>
            <w:noProof/>
            <w:webHidden/>
          </w:rPr>
          <w:t>18</w:t>
        </w:r>
        <w:r w:rsidR="008C0949">
          <w:rPr>
            <w:noProof/>
            <w:webHidden/>
          </w:rPr>
          <w:fldChar w:fldCharType="end"/>
        </w:r>
      </w:hyperlink>
    </w:p>
    <w:p w14:paraId="6E0DEC8A" w14:textId="00FC5833" w:rsidR="008C0949" w:rsidRDefault="00BB2E0B">
      <w:pPr>
        <w:pStyle w:val="Spisilustracji"/>
        <w:tabs>
          <w:tab w:val="right" w:leader="dot" w:pos="9062"/>
        </w:tabs>
        <w:rPr>
          <w:rFonts w:eastAsiaTheme="minorEastAsia"/>
          <w:noProof/>
          <w:lang w:eastAsia="pl-PL"/>
        </w:rPr>
      </w:pPr>
      <w:hyperlink w:anchor="_Toc192060299" w:history="1">
        <w:r w:rsidR="008C0949" w:rsidRPr="005328AC">
          <w:rPr>
            <w:rStyle w:val="Hipercze"/>
            <w:noProof/>
          </w:rPr>
          <w:t>Wykres 6 Stopień realizacji Krajowego Programu Bezpieczeństwa (SSP) dla Rzeczypospolitej Polskiej</w:t>
        </w:r>
        <w:r w:rsidR="008C0949">
          <w:rPr>
            <w:noProof/>
            <w:webHidden/>
          </w:rPr>
          <w:tab/>
        </w:r>
        <w:r w:rsidR="008C0949">
          <w:rPr>
            <w:noProof/>
            <w:webHidden/>
          </w:rPr>
          <w:fldChar w:fldCharType="begin"/>
        </w:r>
        <w:r w:rsidR="008C0949">
          <w:rPr>
            <w:noProof/>
            <w:webHidden/>
          </w:rPr>
          <w:instrText xml:space="preserve"> PAGEREF _Toc192060299 \h </w:instrText>
        </w:r>
        <w:r w:rsidR="008C0949">
          <w:rPr>
            <w:noProof/>
            <w:webHidden/>
          </w:rPr>
        </w:r>
        <w:r w:rsidR="008C0949">
          <w:rPr>
            <w:noProof/>
            <w:webHidden/>
          </w:rPr>
          <w:fldChar w:fldCharType="separate"/>
        </w:r>
        <w:r>
          <w:rPr>
            <w:noProof/>
            <w:webHidden/>
          </w:rPr>
          <w:t>50</w:t>
        </w:r>
        <w:r w:rsidR="008C0949">
          <w:rPr>
            <w:noProof/>
            <w:webHidden/>
          </w:rPr>
          <w:fldChar w:fldCharType="end"/>
        </w:r>
      </w:hyperlink>
    </w:p>
    <w:p w14:paraId="273865FE" w14:textId="30B9D220" w:rsidR="008C0949" w:rsidRDefault="00BB2E0B">
      <w:pPr>
        <w:pStyle w:val="Spisilustracji"/>
        <w:tabs>
          <w:tab w:val="right" w:leader="dot" w:pos="9062"/>
        </w:tabs>
        <w:rPr>
          <w:rFonts w:eastAsiaTheme="minorEastAsia"/>
          <w:noProof/>
          <w:lang w:eastAsia="pl-PL"/>
        </w:rPr>
      </w:pPr>
      <w:hyperlink w:anchor="_Toc192060300" w:history="1">
        <w:r w:rsidR="008C0949" w:rsidRPr="005328AC">
          <w:rPr>
            <w:rStyle w:val="Hipercze"/>
            <w:noProof/>
          </w:rPr>
          <w:t>Wykres 7 Wyniki samooceny systemu zarządzania w organizacjach posiadających certyfikat ATO.</w:t>
        </w:r>
        <w:r w:rsidR="008C0949">
          <w:rPr>
            <w:noProof/>
            <w:webHidden/>
          </w:rPr>
          <w:tab/>
        </w:r>
        <w:r w:rsidR="008C0949">
          <w:rPr>
            <w:noProof/>
            <w:webHidden/>
          </w:rPr>
          <w:fldChar w:fldCharType="begin"/>
        </w:r>
        <w:r w:rsidR="008C0949">
          <w:rPr>
            <w:noProof/>
            <w:webHidden/>
          </w:rPr>
          <w:instrText xml:space="preserve"> PAGEREF _Toc192060300 \h </w:instrText>
        </w:r>
        <w:r w:rsidR="008C0949">
          <w:rPr>
            <w:noProof/>
            <w:webHidden/>
          </w:rPr>
        </w:r>
        <w:r w:rsidR="008C0949">
          <w:rPr>
            <w:noProof/>
            <w:webHidden/>
          </w:rPr>
          <w:fldChar w:fldCharType="separate"/>
        </w:r>
        <w:r>
          <w:rPr>
            <w:noProof/>
            <w:webHidden/>
          </w:rPr>
          <w:t>52</w:t>
        </w:r>
        <w:r w:rsidR="008C0949">
          <w:rPr>
            <w:noProof/>
            <w:webHidden/>
          </w:rPr>
          <w:fldChar w:fldCharType="end"/>
        </w:r>
      </w:hyperlink>
    </w:p>
    <w:p w14:paraId="39AD7E7E" w14:textId="2D0CCFE4" w:rsidR="008C0949" w:rsidRDefault="00BB2E0B">
      <w:pPr>
        <w:pStyle w:val="Spisilustracji"/>
        <w:tabs>
          <w:tab w:val="right" w:leader="dot" w:pos="9062"/>
        </w:tabs>
        <w:rPr>
          <w:rFonts w:eastAsiaTheme="minorEastAsia"/>
          <w:noProof/>
          <w:lang w:eastAsia="pl-PL"/>
        </w:rPr>
      </w:pPr>
      <w:hyperlink w:anchor="_Toc192060301" w:history="1">
        <w:r w:rsidR="008C0949" w:rsidRPr="005328AC">
          <w:rPr>
            <w:rStyle w:val="Hipercze"/>
            <w:noProof/>
          </w:rPr>
          <w:t>Wykres 8 Wyniki samooceny systemu zarządzania w organizacjach posiadających certyfikat AOC.</w:t>
        </w:r>
        <w:r w:rsidR="008C0949">
          <w:rPr>
            <w:noProof/>
            <w:webHidden/>
          </w:rPr>
          <w:tab/>
        </w:r>
        <w:r w:rsidR="008C0949">
          <w:rPr>
            <w:noProof/>
            <w:webHidden/>
          </w:rPr>
          <w:fldChar w:fldCharType="begin"/>
        </w:r>
        <w:r w:rsidR="008C0949">
          <w:rPr>
            <w:noProof/>
            <w:webHidden/>
          </w:rPr>
          <w:instrText xml:space="preserve"> PAGEREF _Toc192060301 \h </w:instrText>
        </w:r>
        <w:r w:rsidR="008C0949">
          <w:rPr>
            <w:noProof/>
            <w:webHidden/>
          </w:rPr>
        </w:r>
        <w:r w:rsidR="008C0949">
          <w:rPr>
            <w:noProof/>
            <w:webHidden/>
          </w:rPr>
          <w:fldChar w:fldCharType="separate"/>
        </w:r>
        <w:r>
          <w:rPr>
            <w:noProof/>
            <w:webHidden/>
          </w:rPr>
          <w:t>52</w:t>
        </w:r>
        <w:r w:rsidR="008C0949">
          <w:rPr>
            <w:noProof/>
            <w:webHidden/>
          </w:rPr>
          <w:fldChar w:fldCharType="end"/>
        </w:r>
      </w:hyperlink>
    </w:p>
    <w:p w14:paraId="4FDA6A9C" w14:textId="36649E74" w:rsidR="008C0949" w:rsidRDefault="00BB2E0B">
      <w:pPr>
        <w:pStyle w:val="Spisilustracji"/>
        <w:tabs>
          <w:tab w:val="right" w:leader="dot" w:pos="9062"/>
        </w:tabs>
        <w:rPr>
          <w:rFonts w:eastAsiaTheme="minorEastAsia"/>
          <w:noProof/>
          <w:lang w:eastAsia="pl-PL"/>
        </w:rPr>
      </w:pPr>
      <w:hyperlink w:anchor="_Toc192060302" w:history="1">
        <w:r w:rsidR="008C0949" w:rsidRPr="005328AC">
          <w:rPr>
            <w:rStyle w:val="Hipercze"/>
            <w:noProof/>
          </w:rPr>
          <w:t>Wykres 9 Wyniki samooceny systemu zarządzania w organizacjach posiadających certyfikat ADR (zarządzający lotniskami).</w:t>
        </w:r>
        <w:r w:rsidR="008C0949">
          <w:rPr>
            <w:noProof/>
            <w:webHidden/>
          </w:rPr>
          <w:tab/>
        </w:r>
        <w:r w:rsidR="008C0949">
          <w:rPr>
            <w:noProof/>
            <w:webHidden/>
          </w:rPr>
          <w:fldChar w:fldCharType="begin"/>
        </w:r>
        <w:r w:rsidR="008C0949">
          <w:rPr>
            <w:noProof/>
            <w:webHidden/>
          </w:rPr>
          <w:instrText xml:space="preserve"> PAGEREF _Toc192060302 \h </w:instrText>
        </w:r>
        <w:r w:rsidR="008C0949">
          <w:rPr>
            <w:noProof/>
            <w:webHidden/>
          </w:rPr>
        </w:r>
        <w:r w:rsidR="008C0949">
          <w:rPr>
            <w:noProof/>
            <w:webHidden/>
          </w:rPr>
          <w:fldChar w:fldCharType="separate"/>
        </w:r>
        <w:r>
          <w:rPr>
            <w:noProof/>
            <w:webHidden/>
          </w:rPr>
          <w:t>52</w:t>
        </w:r>
        <w:r w:rsidR="008C0949">
          <w:rPr>
            <w:noProof/>
            <w:webHidden/>
          </w:rPr>
          <w:fldChar w:fldCharType="end"/>
        </w:r>
      </w:hyperlink>
    </w:p>
    <w:p w14:paraId="0938BD6A" w14:textId="52F49C14" w:rsidR="008C0949" w:rsidRDefault="00BB2E0B">
      <w:pPr>
        <w:pStyle w:val="Spisilustracji"/>
        <w:tabs>
          <w:tab w:val="right" w:leader="dot" w:pos="9062"/>
        </w:tabs>
        <w:rPr>
          <w:rFonts w:eastAsiaTheme="minorEastAsia"/>
          <w:noProof/>
          <w:lang w:eastAsia="pl-PL"/>
        </w:rPr>
      </w:pPr>
      <w:hyperlink w:anchor="_Toc192060303" w:history="1">
        <w:r w:rsidR="008C0949" w:rsidRPr="005328AC">
          <w:rPr>
            <w:rStyle w:val="Hipercze"/>
            <w:noProof/>
          </w:rPr>
          <w:t>Wykres 10 Wyniki samooceny systemu zarządzania w organizacjach posiadających certyfikat ATM/ANS&amp;ATCO.</w:t>
        </w:r>
        <w:r w:rsidR="008C0949">
          <w:rPr>
            <w:noProof/>
            <w:webHidden/>
          </w:rPr>
          <w:tab/>
        </w:r>
        <w:r w:rsidR="008C0949">
          <w:rPr>
            <w:noProof/>
            <w:webHidden/>
          </w:rPr>
          <w:fldChar w:fldCharType="begin"/>
        </w:r>
        <w:r w:rsidR="008C0949">
          <w:rPr>
            <w:noProof/>
            <w:webHidden/>
          </w:rPr>
          <w:instrText xml:space="preserve"> PAGEREF _Toc192060303 \h </w:instrText>
        </w:r>
        <w:r w:rsidR="008C0949">
          <w:rPr>
            <w:noProof/>
            <w:webHidden/>
          </w:rPr>
        </w:r>
        <w:r w:rsidR="008C0949">
          <w:rPr>
            <w:noProof/>
            <w:webHidden/>
          </w:rPr>
          <w:fldChar w:fldCharType="separate"/>
        </w:r>
        <w:r>
          <w:rPr>
            <w:noProof/>
            <w:webHidden/>
          </w:rPr>
          <w:t>53</w:t>
        </w:r>
        <w:r w:rsidR="008C0949">
          <w:rPr>
            <w:noProof/>
            <w:webHidden/>
          </w:rPr>
          <w:fldChar w:fldCharType="end"/>
        </w:r>
      </w:hyperlink>
    </w:p>
    <w:p w14:paraId="60C73DB5" w14:textId="6696B63D" w:rsidR="008C0949" w:rsidRDefault="00BB2E0B">
      <w:pPr>
        <w:pStyle w:val="Spisilustracji"/>
        <w:tabs>
          <w:tab w:val="right" w:leader="dot" w:pos="9062"/>
        </w:tabs>
        <w:rPr>
          <w:rFonts w:eastAsiaTheme="minorEastAsia"/>
          <w:noProof/>
          <w:lang w:eastAsia="pl-PL"/>
        </w:rPr>
      </w:pPr>
      <w:hyperlink w:anchor="_Toc192060304" w:history="1">
        <w:r w:rsidR="008C0949" w:rsidRPr="005328AC">
          <w:rPr>
            <w:rStyle w:val="Hipercze"/>
            <w:noProof/>
          </w:rPr>
          <w:t>Wykres 11 Budżet ULC w latach 2011-2024</w:t>
        </w:r>
        <w:r w:rsidR="008C0949">
          <w:rPr>
            <w:noProof/>
            <w:webHidden/>
          </w:rPr>
          <w:tab/>
        </w:r>
        <w:r w:rsidR="008C0949">
          <w:rPr>
            <w:noProof/>
            <w:webHidden/>
          </w:rPr>
          <w:fldChar w:fldCharType="begin"/>
        </w:r>
        <w:r w:rsidR="008C0949">
          <w:rPr>
            <w:noProof/>
            <w:webHidden/>
          </w:rPr>
          <w:instrText xml:space="preserve"> PAGEREF _Toc192060304 \h </w:instrText>
        </w:r>
        <w:r w:rsidR="008C0949">
          <w:rPr>
            <w:noProof/>
            <w:webHidden/>
          </w:rPr>
        </w:r>
        <w:r w:rsidR="008C0949">
          <w:rPr>
            <w:noProof/>
            <w:webHidden/>
          </w:rPr>
          <w:fldChar w:fldCharType="separate"/>
        </w:r>
        <w:r>
          <w:rPr>
            <w:noProof/>
            <w:webHidden/>
          </w:rPr>
          <w:t>62</w:t>
        </w:r>
        <w:r w:rsidR="008C0949">
          <w:rPr>
            <w:noProof/>
            <w:webHidden/>
          </w:rPr>
          <w:fldChar w:fldCharType="end"/>
        </w:r>
      </w:hyperlink>
    </w:p>
    <w:p w14:paraId="56973D6B" w14:textId="52EF20F6" w:rsidR="008C0949" w:rsidRDefault="00BB2E0B">
      <w:pPr>
        <w:pStyle w:val="Spisilustracji"/>
        <w:tabs>
          <w:tab w:val="right" w:leader="dot" w:pos="9062"/>
        </w:tabs>
        <w:rPr>
          <w:rFonts w:eastAsiaTheme="minorEastAsia"/>
          <w:noProof/>
          <w:lang w:eastAsia="pl-PL"/>
        </w:rPr>
      </w:pPr>
      <w:hyperlink w:anchor="_Toc192060305" w:history="1">
        <w:r w:rsidR="008C0949" w:rsidRPr="005328AC">
          <w:rPr>
            <w:rStyle w:val="Hipercze"/>
            <w:noProof/>
          </w:rPr>
          <w:t>Wykres 12 Etaty ogółem w ULC / Etaty inspektorskie w latach 2011-2024.</w:t>
        </w:r>
        <w:r w:rsidR="008C0949">
          <w:rPr>
            <w:noProof/>
            <w:webHidden/>
          </w:rPr>
          <w:tab/>
        </w:r>
        <w:r w:rsidR="008C0949">
          <w:rPr>
            <w:noProof/>
            <w:webHidden/>
          </w:rPr>
          <w:fldChar w:fldCharType="begin"/>
        </w:r>
        <w:r w:rsidR="008C0949">
          <w:rPr>
            <w:noProof/>
            <w:webHidden/>
          </w:rPr>
          <w:instrText xml:space="preserve"> PAGEREF _Toc192060305 \h </w:instrText>
        </w:r>
        <w:r w:rsidR="008C0949">
          <w:rPr>
            <w:noProof/>
            <w:webHidden/>
          </w:rPr>
        </w:r>
        <w:r w:rsidR="008C0949">
          <w:rPr>
            <w:noProof/>
            <w:webHidden/>
          </w:rPr>
          <w:fldChar w:fldCharType="separate"/>
        </w:r>
        <w:r>
          <w:rPr>
            <w:noProof/>
            <w:webHidden/>
          </w:rPr>
          <w:t>62</w:t>
        </w:r>
        <w:r w:rsidR="008C0949">
          <w:rPr>
            <w:noProof/>
            <w:webHidden/>
          </w:rPr>
          <w:fldChar w:fldCharType="end"/>
        </w:r>
      </w:hyperlink>
    </w:p>
    <w:p w14:paraId="031C0499" w14:textId="667D549D" w:rsidR="008C0949" w:rsidRDefault="00BB2E0B">
      <w:pPr>
        <w:pStyle w:val="Spisilustracji"/>
        <w:tabs>
          <w:tab w:val="right" w:leader="dot" w:pos="9062"/>
        </w:tabs>
        <w:rPr>
          <w:rFonts w:eastAsiaTheme="minorEastAsia"/>
          <w:noProof/>
          <w:lang w:eastAsia="pl-PL"/>
        </w:rPr>
      </w:pPr>
      <w:hyperlink w:anchor="_Toc192060306" w:history="1">
        <w:r w:rsidR="008C0949" w:rsidRPr="005328AC">
          <w:rPr>
            <w:rStyle w:val="Hipercze"/>
            <w:noProof/>
          </w:rPr>
          <w:t>Wykres 13 Udział etatów inspektorskich i pozostałych (nie-inspektorskich) ogólnej liczbie zatrudnionych w ULC w latach 2011-2024.</w:t>
        </w:r>
        <w:r w:rsidR="008C0949">
          <w:rPr>
            <w:noProof/>
            <w:webHidden/>
          </w:rPr>
          <w:tab/>
        </w:r>
        <w:r w:rsidR="008C0949">
          <w:rPr>
            <w:noProof/>
            <w:webHidden/>
          </w:rPr>
          <w:fldChar w:fldCharType="begin"/>
        </w:r>
        <w:r w:rsidR="008C0949">
          <w:rPr>
            <w:noProof/>
            <w:webHidden/>
          </w:rPr>
          <w:instrText xml:space="preserve"> PAGEREF _Toc192060306 \h </w:instrText>
        </w:r>
        <w:r w:rsidR="008C0949">
          <w:rPr>
            <w:noProof/>
            <w:webHidden/>
          </w:rPr>
        </w:r>
        <w:r w:rsidR="008C0949">
          <w:rPr>
            <w:noProof/>
            <w:webHidden/>
          </w:rPr>
          <w:fldChar w:fldCharType="separate"/>
        </w:r>
        <w:r>
          <w:rPr>
            <w:noProof/>
            <w:webHidden/>
          </w:rPr>
          <w:t>63</w:t>
        </w:r>
        <w:r w:rsidR="008C0949">
          <w:rPr>
            <w:noProof/>
            <w:webHidden/>
          </w:rPr>
          <w:fldChar w:fldCharType="end"/>
        </w:r>
      </w:hyperlink>
    </w:p>
    <w:p w14:paraId="64E90313" w14:textId="0A85E63D" w:rsidR="008C0949" w:rsidRDefault="00BB2E0B">
      <w:pPr>
        <w:pStyle w:val="Spisilustracji"/>
        <w:tabs>
          <w:tab w:val="right" w:leader="dot" w:pos="9062"/>
        </w:tabs>
        <w:rPr>
          <w:rFonts w:eastAsiaTheme="minorEastAsia"/>
          <w:noProof/>
          <w:lang w:eastAsia="pl-PL"/>
        </w:rPr>
      </w:pPr>
      <w:hyperlink w:anchor="_Toc192060307" w:history="1">
        <w:r w:rsidR="008C0949" w:rsidRPr="005328AC">
          <w:rPr>
            <w:rStyle w:val="Hipercze"/>
            <w:noProof/>
          </w:rPr>
          <w:t>Wykres 14 Zakłócenia sygnału GPS/GNSS w przestrzeni powietrznej nad terytorium RP [źródło danych: ECCAIRS2].</w:t>
        </w:r>
        <w:r w:rsidR="008C0949">
          <w:rPr>
            <w:noProof/>
            <w:webHidden/>
          </w:rPr>
          <w:tab/>
        </w:r>
        <w:r w:rsidR="008C0949">
          <w:rPr>
            <w:noProof/>
            <w:webHidden/>
          </w:rPr>
          <w:fldChar w:fldCharType="begin"/>
        </w:r>
        <w:r w:rsidR="008C0949">
          <w:rPr>
            <w:noProof/>
            <w:webHidden/>
          </w:rPr>
          <w:instrText xml:space="preserve"> PAGEREF _Toc192060307 \h </w:instrText>
        </w:r>
        <w:r w:rsidR="008C0949">
          <w:rPr>
            <w:noProof/>
            <w:webHidden/>
          </w:rPr>
        </w:r>
        <w:r w:rsidR="008C0949">
          <w:rPr>
            <w:noProof/>
            <w:webHidden/>
          </w:rPr>
          <w:fldChar w:fldCharType="separate"/>
        </w:r>
        <w:r>
          <w:rPr>
            <w:noProof/>
            <w:webHidden/>
          </w:rPr>
          <w:t>68</w:t>
        </w:r>
        <w:r w:rsidR="008C0949">
          <w:rPr>
            <w:noProof/>
            <w:webHidden/>
          </w:rPr>
          <w:fldChar w:fldCharType="end"/>
        </w:r>
      </w:hyperlink>
    </w:p>
    <w:p w14:paraId="5A27D129" w14:textId="68106E55" w:rsidR="008C0949" w:rsidRDefault="00BB2E0B">
      <w:pPr>
        <w:pStyle w:val="Spisilustracji"/>
        <w:tabs>
          <w:tab w:val="right" w:leader="dot" w:pos="9062"/>
        </w:tabs>
        <w:rPr>
          <w:rFonts w:eastAsiaTheme="minorEastAsia"/>
          <w:noProof/>
          <w:lang w:eastAsia="pl-PL"/>
        </w:rPr>
      </w:pPr>
      <w:hyperlink w:anchor="_Toc192060308" w:history="1">
        <w:r w:rsidR="008C0949" w:rsidRPr="005328AC">
          <w:rPr>
            <w:rStyle w:val="Hipercze"/>
            <w:noProof/>
          </w:rPr>
          <w:t>Wykres 15 Zakłócenia sygnału GPS/GNSS w latach 2021-2024, udział procentowy zgłoszeń w lokalizacji FIR EPWW na podstawie danych z systemu ECCAIRS.</w:t>
        </w:r>
        <w:r w:rsidR="008C0949">
          <w:rPr>
            <w:noProof/>
            <w:webHidden/>
          </w:rPr>
          <w:tab/>
        </w:r>
        <w:r w:rsidR="008C0949">
          <w:rPr>
            <w:noProof/>
            <w:webHidden/>
          </w:rPr>
          <w:fldChar w:fldCharType="begin"/>
        </w:r>
        <w:r w:rsidR="008C0949">
          <w:rPr>
            <w:noProof/>
            <w:webHidden/>
          </w:rPr>
          <w:instrText xml:space="preserve"> PAGEREF _Toc192060308 \h </w:instrText>
        </w:r>
        <w:r w:rsidR="008C0949">
          <w:rPr>
            <w:noProof/>
            <w:webHidden/>
          </w:rPr>
        </w:r>
        <w:r w:rsidR="008C0949">
          <w:rPr>
            <w:noProof/>
            <w:webHidden/>
          </w:rPr>
          <w:fldChar w:fldCharType="separate"/>
        </w:r>
        <w:r>
          <w:rPr>
            <w:noProof/>
            <w:webHidden/>
          </w:rPr>
          <w:t>68</w:t>
        </w:r>
        <w:r w:rsidR="008C0949">
          <w:rPr>
            <w:noProof/>
            <w:webHidden/>
          </w:rPr>
          <w:fldChar w:fldCharType="end"/>
        </w:r>
      </w:hyperlink>
    </w:p>
    <w:p w14:paraId="5F8819BA" w14:textId="18616602" w:rsidR="008C0949" w:rsidRDefault="008C0949" w:rsidP="00320509">
      <w:pPr>
        <w:spacing w:after="0" w:line="360" w:lineRule="auto"/>
        <w:rPr>
          <w:rFonts w:cstheme="minorHAnsi"/>
          <w:b/>
        </w:rPr>
      </w:pPr>
      <w:r>
        <w:rPr>
          <w:rFonts w:cstheme="minorHAnsi"/>
          <w:b/>
        </w:rPr>
        <w:fldChar w:fldCharType="end"/>
      </w:r>
    </w:p>
    <w:p w14:paraId="4BA3250F" w14:textId="77777777" w:rsidR="00320509" w:rsidRDefault="00320509" w:rsidP="00320509">
      <w:pPr>
        <w:spacing w:after="0" w:line="360" w:lineRule="auto"/>
        <w:rPr>
          <w:rFonts w:cstheme="minorHAnsi"/>
          <w:b/>
        </w:rPr>
      </w:pPr>
    </w:p>
    <w:p w14:paraId="1E655067" w14:textId="5709FA5F" w:rsidR="00320509" w:rsidRDefault="008C0949" w:rsidP="00A814A5">
      <w:pPr>
        <w:pStyle w:val="Nagwek1"/>
        <w:numPr>
          <w:ilvl w:val="0"/>
          <w:numId w:val="0"/>
        </w:numPr>
      </w:pPr>
      <w:bookmarkStart w:id="164" w:name="_Toc192592376"/>
      <w:r>
        <w:lastRenderedPageBreak/>
        <w:t>Spis Tabel</w:t>
      </w:r>
      <w:bookmarkEnd w:id="164"/>
    </w:p>
    <w:p w14:paraId="3EBD3D99" w14:textId="2BD95238" w:rsidR="00A814A5" w:rsidRDefault="00A814A5">
      <w:pPr>
        <w:pStyle w:val="Spisilustracji"/>
        <w:tabs>
          <w:tab w:val="right" w:leader="dot" w:pos="9062"/>
        </w:tabs>
        <w:rPr>
          <w:rFonts w:eastAsiaTheme="minorEastAsia"/>
          <w:noProof/>
          <w:lang w:eastAsia="pl-PL"/>
        </w:rPr>
      </w:pPr>
      <w:r>
        <w:rPr>
          <w:rFonts w:cstheme="minorHAnsi"/>
          <w:b/>
        </w:rPr>
        <w:fldChar w:fldCharType="begin"/>
      </w:r>
      <w:r>
        <w:rPr>
          <w:rFonts w:cstheme="minorHAnsi"/>
          <w:b/>
        </w:rPr>
        <w:instrText xml:space="preserve"> TOC \h \z \c "Tabela" </w:instrText>
      </w:r>
      <w:r>
        <w:rPr>
          <w:rFonts w:cstheme="minorHAnsi"/>
          <w:b/>
        </w:rPr>
        <w:fldChar w:fldCharType="separate"/>
      </w:r>
      <w:hyperlink w:anchor="_Toc192060776" w:history="1">
        <w:r w:rsidRPr="006A0DEF">
          <w:rPr>
            <w:rStyle w:val="Hipercze"/>
            <w:noProof/>
          </w:rPr>
          <w:t>Tabela 0</w:t>
        </w:r>
        <w:r w:rsidRPr="006A0DEF">
          <w:rPr>
            <w:rStyle w:val="Hipercze"/>
            <w:noProof/>
          </w:rPr>
          <w:noBreakHyphen/>
          <w:t>1 Rodzaje i liczba podmiotów nadzorowanych przez ULC.</w:t>
        </w:r>
        <w:r>
          <w:rPr>
            <w:noProof/>
            <w:webHidden/>
          </w:rPr>
          <w:tab/>
        </w:r>
        <w:r>
          <w:rPr>
            <w:noProof/>
            <w:webHidden/>
          </w:rPr>
          <w:fldChar w:fldCharType="begin"/>
        </w:r>
        <w:r>
          <w:rPr>
            <w:noProof/>
            <w:webHidden/>
          </w:rPr>
          <w:instrText xml:space="preserve"> PAGEREF _Toc192060776 \h </w:instrText>
        </w:r>
        <w:r>
          <w:rPr>
            <w:noProof/>
            <w:webHidden/>
          </w:rPr>
        </w:r>
        <w:r>
          <w:rPr>
            <w:noProof/>
            <w:webHidden/>
          </w:rPr>
          <w:fldChar w:fldCharType="separate"/>
        </w:r>
        <w:r w:rsidR="00BB2E0B">
          <w:rPr>
            <w:noProof/>
            <w:webHidden/>
          </w:rPr>
          <w:t>19</w:t>
        </w:r>
        <w:r>
          <w:rPr>
            <w:noProof/>
            <w:webHidden/>
          </w:rPr>
          <w:fldChar w:fldCharType="end"/>
        </w:r>
      </w:hyperlink>
    </w:p>
    <w:p w14:paraId="7CF0FCA2" w14:textId="2378E3C9" w:rsidR="00A814A5" w:rsidRDefault="00BB2E0B">
      <w:pPr>
        <w:pStyle w:val="Spisilustracji"/>
        <w:tabs>
          <w:tab w:val="right" w:leader="dot" w:pos="9062"/>
        </w:tabs>
        <w:rPr>
          <w:rFonts w:eastAsiaTheme="minorEastAsia"/>
          <w:noProof/>
          <w:lang w:eastAsia="pl-PL"/>
        </w:rPr>
      </w:pPr>
      <w:hyperlink w:anchor="_Toc192060777" w:history="1">
        <w:r w:rsidR="00A814A5" w:rsidRPr="006A0DEF">
          <w:rPr>
            <w:rStyle w:val="Hipercze"/>
            <w:noProof/>
          </w:rPr>
          <w:t>Tabela 0</w:t>
        </w:r>
        <w:r w:rsidR="00A814A5" w:rsidRPr="006A0DEF">
          <w:rPr>
            <w:rStyle w:val="Hipercze"/>
            <w:noProof/>
          </w:rPr>
          <w:noBreakHyphen/>
          <w:t>2 Kategorie i liczba statków powietrznych w rejestrze ULC.</w:t>
        </w:r>
        <w:r w:rsidR="00A814A5">
          <w:rPr>
            <w:noProof/>
            <w:webHidden/>
          </w:rPr>
          <w:tab/>
        </w:r>
        <w:r w:rsidR="00A814A5">
          <w:rPr>
            <w:noProof/>
            <w:webHidden/>
          </w:rPr>
          <w:fldChar w:fldCharType="begin"/>
        </w:r>
        <w:r w:rsidR="00A814A5">
          <w:rPr>
            <w:noProof/>
            <w:webHidden/>
          </w:rPr>
          <w:instrText xml:space="preserve"> PAGEREF _Toc192060777 \h </w:instrText>
        </w:r>
        <w:r w:rsidR="00A814A5">
          <w:rPr>
            <w:noProof/>
            <w:webHidden/>
          </w:rPr>
        </w:r>
        <w:r w:rsidR="00A814A5">
          <w:rPr>
            <w:noProof/>
            <w:webHidden/>
          </w:rPr>
          <w:fldChar w:fldCharType="separate"/>
        </w:r>
        <w:r>
          <w:rPr>
            <w:noProof/>
            <w:webHidden/>
          </w:rPr>
          <w:t>22</w:t>
        </w:r>
        <w:r w:rsidR="00A814A5">
          <w:rPr>
            <w:noProof/>
            <w:webHidden/>
          </w:rPr>
          <w:fldChar w:fldCharType="end"/>
        </w:r>
      </w:hyperlink>
    </w:p>
    <w:p w14:paraId="4418BBD4" w14:textId="4FC7EBDB" w:rsidR="00A814A5" w:rsidRDefault="00BB2E0B">
      <w:pPr>
        <w:pStyle w:val="Spisilustracji"/>
        <w:tabs>
          <w:tab w:val="right" w:leader="dot" w:pos="9062"/>
        </w:tabs>
        <w:rPr>
          <w:rFonts w:eastAsiaTheme="minorEastAsia"/>
          <w:noProof/>
          <w:lang w:eastAsia="pl-PL"/>
        </w:rPr>
      </w:pPr>
      <w:hyperlink w:anchor="_Toc192060778" w:history="1">
        <w:r w:rsidR="00A814A5" w:rsidRPr="006A0DEF">
          <w:rPr>
            <w:rStyle w:val="Hipercze"/>
            <w:noProof/>
          </w:rPr>
          <w:t>Tabela 0</w:t>
        </w:r>
        <w:r w:rsidR="00A814A5" w:rsidRPr="006A0DEF">
          <w:rPr>
            <w:rStyle w:val="Hipercze"/>
            <w:noProof/>
          </w:rPr>
          <w:noBreakHyphen/>
          <w:t>3 Kategorie i liczba statków powietrznych w ewidencji ULC.</w:t>
        </w:r>
        <w:r w:rsidR="00A814A5">
          <w:rPr>
            <w:noProof/>
            <w:webHidden/>
          </w:rPr>
          <w:tab/>
        </w:r>
        <w:r w:rsidR="00A814A5">
          <w:rPr>
            <w:noProof/>
            <w:webHidden/>
          </w:rPr>
          <w:fldChar w:fldCharType="begin"/>
        </w:r>
        <w:r w:rsidR="00A814A5">
          <w:rPr>
            <w:noProof/>
            <w:webHidden/>
          </w:rPr>
          <w:instrText xml:space="preserve"> PAGEREF _Toc192060778 \h </w:instrText>
        </w:r>
        <w:r w:rsidR="00A814A5">
          <w:rPr>
            <w:noProof/>
            <w:webHidden/>
          </w:rPr>
        </w:r>
        <w:r w:rsidR="00A814A5">
          <w:rPr>
            <w:noProof/>
            <w:webHidden/>
          </w:rPr>
          <w:fldChar w:fldCharType="separate"/>
        </w:r>
        <w:r>
          <w:rPr>
            <w:noProof/>
            <w:webHidden/>
          </w:rPr>
          <w:t>22</w:t>
        </w:r>
        <w:r w:rsidR="00A814A5">
          <w:rPr>
            <w:noProof/>
            <w:webHidden/>
          </w:rPr>
          <w:fldChar w:fldCharType="end"/>
        </w:r>
      </w:hyperlink>
    </w:p>
    <w:p w14:paraId="03EA79ED" w14:textId="519D52F8" w:rsidR="00A814A5" w:rsidRDefault="00BB2E0B">
      <w:pPr>
        <w:pStyle w:val="Spisilustracji"/>
        <w:tabs>
          <w:tab w:val="right" w:leader="dot" w:pos="9062"/>
        </w:tabs>
        <w:rPr>
          <w:rFonts w:eastAsiaTheme="minorEastAsia"/>
          <w:noProof/>
          <w:lang w:eastAsia="pl-PL"/>
        </w:rPr>
      </w:pPr>
      <w:hyperlink w:anchor="_Toc192060779" w:history="1">
        <w:r w:rsidR="00A814A5" w:rsidRPr="006A0DEF">
          <w:rPr>
            <w:rStyle w:val="Hipercze"/>
            <w:noProof/>
          </w:rPr>
          <w:t>Tabela B</w:t>
        </w:r>
        <w:r w:rsidR="00A814A5" w:rsidRPr="006A0DEF">
          <w:rPr>
            <w:rStyle w:val="Hipercze"/>
            <w:noProof/>
          </w:rPr>
          <w:noBreakHyphen/>
          <w:t>2 Stopień wypełnienia pól obowiązkowych w raportach zgłaszania zdarzeń w systemie ECCAIRS.</w:t>
        </w:r>
        <w:r w:rsidR="00A814A5">
          <w:rPr>
            <w:noProof/>
            <w:webHidden/>
          </w:rPr>
          <w:tab/>
        </w:r>
        <w:r w:rsidR="00A814A5">
          <w:rPr>
            <w:noProof/>
            <w:webHidden/>
          </w:rPr>
          <w:fldChar w:fldCharType="begin"/>
        </w:r>
        <w:r w:rsidR="00A814A5">
          <w:rPr>
            <w:noProof/>
            <w:webHidden/>
          </w:rPr>
          <w:instrText xml:space="preserve"> PAGEREF _Toc192060779 \h </w:instrText>
        </w:r>
        <w:r w:rsidR="00A814A5">
          <w:rPr>
            <w:noProof/>
            <w:webHidden/>
          </w:rPr>
        </w:r>
        <w:r w:rsidR="00A814A5">
          <w:rPr>
            <w:noProof/>
            <w:webHidden/>
          </w:rPr>
          <w:fldChar w:fldCharType="separate"/>
        </w:r>
        <w:r>
          <w:rPr>
            <w:noProof/>
            <w:webHidden/>
          </w:rPr>
          <w:t>56</w:t>
        </w:r>
        <w:r w:rsidR="00A814A5">
          <w:rPr>
            <w:noProof/>
            <w:webHidden/>
          </w:rPr>
          <w:fldChar w:fldCharType="end"/>
        </w:r>
      </w:hyperlink>
    </w:p>
    <w:p w14:paraId="7AAAB163" w14:textId="7760E090" w:rsidR="00320509" w:rsidRDefault="00A814A5" w:rsidP="00320509">
      <w:pPr>
        <w:spacing w:after="0" w:line="360" w:lineRule="auto"/>
        <w:rPr>
          <w:rFonts w:cstheme="minorHAnsi"/>
          <w:b/>
        </w:rPr>
      </w:pPr>
      <w:r>
        <w:rPr>
          <w:rFonts w:cstheme="minorHAnsi"/>
          <w:b/>
        </w:rPr>
        <w:fldChar w:fldCharType="end"/>
      </w:r>
    </w:p>
    <w:p w14:paraId="78332B1F" w14:textId="77777777" w:rsidR="00320509" w:rsidRDefault="00320509" w:rsidP="00320509">
      <w:pPr>
        <w:spacing w:after="0" w:line="360" w:lineRule="auto"/>
        <w:rPr>
          <w:rFonts w:cstheme="minorHAnsi"/>
          <w:b/>
        </w:rPr>
      </w:pPr>
    </w:p>
    <w:p w14:paraId="4C24F89A" w14:textId="77777777" w:rsidR="00320509" w:rsidRDefault="00320509" w:rsidP="00320509">
      <w:pPr>
        <w:spacing w:after="0" w:line="360" w:lineRule="auto"/>
        <w:rPr>
          <w:rFonts w:cstheme="minorHAnsi"/>
          <w:b/>
        </w:rPr>
      </w:pPr>
    </w:p>
    <w:p w14:paraId="6B33C2C8" w14:textId="77777777" w:rsidR="00320509" w:rsidRDefault="00320509" w:rsidP="00320509">
      <w:pPr>
        <w:spacing w:after="0" w:line="360" w:lineRule="auto"/>
        <w:rPr>
          <w:rFonts w:cstheme="minorHAnsi"/>
          <w:b/>
        </w:rPr>
      </w:pPr>
    </w:p>
    <w:p w14:paraId="768640FC" w14:textId="77777777" w:rsidR="00320509" w:rsidRDefault="00320509" w:rsidP="00320509">
      <w:pPr>
        <w:spacing w:after="0" w:line="360" w:lineRule="auto"/>
        <w:rPr>
          <w:rFonts w:cstheme="minorHAnsi"/>
          <w:b/>
        </w:rPr>
      </w:pPr>
    </w:p>
    <w:p w14:paraId="707162E0" w14:textId="77777777" w:rsidR="00320509" w:rsidRDefault="00320509" w:rsidP="00320509">
      <w:pPr>
        <w:spacing w:after="0" w:line="360" w:lineRule="auto"/>
        <w:rPr>
          <w:rFonts w:cstheme="minorHAnsi"/>
          <w:b/>
        </w:rPr>
      </w:pPr>
    </w:p>
    <w:p w14:paraId="7C72F272" w14:textId="77777777" w:rsidR="00320509" w:rsidRDefault="00320509" w:rsidP="00320509">
      <w:pPr>
        <w:spacing w:after="0" w:line="360" w:lineRule="auto"/>
        <w:rPr>
          <w:rFonts w:cstheme="minorHAnsi"/>
          <w:b/>
        </w:rPr>
      </w:pPr>
    </w:p>
    <w:p w14:paraId="09CFE81E" w14:textId="04B38AF7" w:rsidR="00320509" w:rsidRDefault="00320509" w:rsidP="00320509">
      <w:pPr>
        <w:spacing w:after="0" w:line="360" w:lineRule="auto"/>
        <w:rPr>
          <w:rFonts w:cstheme="minorHAnsi"/>
          <w:b/>
        </w:rPr>
      </w:pPr>
    </w:p>
    <w:p w14:paraId="76E6CEDD" w14:textId="0F9AE9C7" w:rsidR="00A814A5" w:rsidRDefault="00A814A5" w:rsidP="00320509">
      <w:pPr>
        <w:spacing w:after="0" w:line="360" w:lineRule="auto"/>
        <w:rPr>
          <w:rFonts w:cstheme="minorHAnsi"/>
          <w:b/>
        </w:rPr>
      </w:pPr>
    </w:p>
    <w:p w14:paraId="45072393" w14:textId="3DECA5A7" w:rsidR="00A814A5" w:rsidRDefault="00A814A5" w:rsidP="00320509">
      <w:pPr>
        <w:spacing w:after="0" w:line="360" w:lineRule="auto"/>
        <w:rPr>
          <w:rFonts w:cstheme="minorHAnsi"/>
          <w:b/>
        </w:rPr>
      </w:pPr>
    </w:p>
    <w:p w14:paraId="3A9BDD0C" w14:textId="087BE5FC" w:rsidR="00A814A5" w:rsidRDefault="00A814A5" w:rsidP="00320509">
      <w:pPr>
        <w:spacing w:after="0" w:line="360" w:lineRule="auto"/>
        <w:rPr>
          <w:rFonts w:cstheme="minorHAnsi"/>
          <w:b/>
        </w:rPr>
      </w:pPr>
    </w:p>
    <w:p w14:paraId="1432B91C" w14:textId="78F4225D" w:rsidR="00A814A5" w:rsidRDefault="00A814A5" w:rsidP="00320509">
      <w:pPr>
        <w:spacing w:after="0" w:line="360" w:lineRule="auto"/>
        <w:rPr>
          <w:rFonts w:cstheme="minorHAnsi"/>
          <w:b/>
        </w:rPr>
      </w:pPr>
    </w:p>
    <w:p w14:paraId="48D736A8" w14:textId="0358A207" w:rsidR="00A814A5" w:rsidRDefault="00A814A5" w:rsidP="00320509">
      <w:pPr>
        <w:spacing w:after="0" w:line="360" w:lineRule="auto"/>
        <w:rPr>
          <w:rFonts w:cstheme="minorHAnsi"/>
          <w:b/>
        </w:rPr>
      </w:pPr>
    </w:p>
    <w:p w14:paraId="6D2AD6E6" w14:textId="77777777" w:rsidR="00A814A5" w:rsidRDefault="00A814A5" w:rsidP="00320509">
      <w:pPr>
        <w:spacing w:after="0" w:line="360" w:lineRule="auto"/>
        <w:rPr>
          <w:rFonts w:cstheme="minorHAnsi"/>
          <w:b/>
        </w:rPr>
      </w:pPr>
    </w:p>
    <w:p w14:paraId="558ABD6E" w14:textId="77777777" w:rsidR="00320509" w:rsidRDefault="00320509" w:rsidP="00320509">
      <w:pPr>
        <w:spacing w:after="0" w:line="360" w:lineRule="auto"/>
        <w:rPr>
          <w:rFonts w:cstheme="minorHAnsi"/>
          <w:b/>
        </w:rPr>
      </w:pPr>
    </w:p>
    <w:p w14:paraId="5A1E6B20" w14:textId="080873B6" w:rsidR="00320509" w:rsidRPr="00320509" w:rsidRDefault="00320509" w:rsidP="00320509">
      <w:pPr>
        <w:spacing w:after="0" w:line="360" w:lineRule="auto"/>
        <w:rPr>
          <w:rFonts w:cstheme="minorHAnsi"/>
          <w:b/>
        </w:rPr>
      </w:pPr>
      <w:r w:rsidRPr="00320509">
        <w:rPr>
          <w:rFonts w:cstheme="minorHAnsi"/>
          <w:b/>
        </w:rPr>
        <w:t>Opracowanie:</w:t>
      </w:r>
    </w:p>
    <w:p w14:paraId="1EEBAC9B" w14:textId="77777777" w:rsidR="00320509" w:rsidRPr="00320509" w:rsidRDefault="00320509" w:rsidP="00320509">
      <w:pPr>
        <w:spacing w:after="0" w:line="360" w:lineRule="auto"/>
        <w:rPr>
          <w:rFonts w:cstheme="minorHAnsi"/>
          <w:i/>
        </w:rPr>
      </w:pPr>
      <w:r w:rsidRPr="00320509">
        <w:rPr>
          <w:rFonts w:cstheme="minorHAnsi"/>
          <w:i/>
        </w:rPr>
        <w:t>Wydział Analiz Bezpieczeństwa Lotniczego</w:t>
      </w:r>
    </w:p>
    <w:p w14:paraId="52497E2A" w14:textId="77777777" w:rsidR="00320509" w:rsidRPr="00320509" w:rsidRDefault="00320509" w:rsidP="00320509">
      <w:pPr>
        <w:spacing w:after="0" w:line="360" w:lineRule="auto"/>
        <w:rPr>
          <w:rFonts w:cstheme="minorHAnsi"/>
        </w:rPr>
      </w:pPr>
      <w:r w:rsidRPr="00320509">
        <w:rPr>
          <w:rFonts w:cstheme="minorHAnsi"/>
        </w:rPr>
        <w:t>Departament Zarządzania Bezpieczeństwem w Lotnictwie Cywilnym</w:t>
      </w:r>
    </w:p>
    <w:p w14:paraId="6879F283" w14:textId="77777777" w:rsidR="00320509" w:rsidRPr="00320509" w:rsidRDefault="00320509" w:rsidP="00320509">
      <w:pPr>
        <w:spacing w:after="0" w:line="360" w:lineRule="auto"/>
        <w:rPr>
          <w:rFonts w:cstheme="minorHAnsi"/>
        </w:rPr>
      </w:pPr>
    </w:p>
    <w:p w14:paraId="295982F4" w14:textId="77777777" w:rsidR="00320509" w:rsidRPr="00320509" w:rsidRDefault="00320509" w:rsidP="00320509">
      <w:pPr>
        <w:spacing w:after="0" w:line="360" w:lineRule="auto"/>
        <w:rPr>
          <w:rFonts w:cstheme="minorHAnsi"/>
          <w:b/>
        </w:rPr>
      </w:pPr>
      <w:r w:rsidRPr="00320509">
        <w:rPr>
          <w:rFonts w:cstheme="minorHAnsi"/>
          <w:b/>
        </w:rPr>
        <w:t xml:space="preserve">Pod kierunkiem: </w:t>
      </w:r>
    </w:p>
    <w:p w14:paraId="6A018BAD" w14:textId="77777777" w:rsidR="00320509" w:rsidRPr="00320509" w:rsidRDefault="00320509" w:rsidP="00320509">
      <w:pPr>
        <w:spacing w:after="0" w:line="360" w:lineRule="auto"/>
        <w:rPr>
          <w:rFonts w:cstheme="minorHAnsi"/>
        </w:rPr>
      </w:pPr>
      <w:r w:rsidRPr="00320509">
        <w:rPr>
          <w:rFonts w:cstheme="minorHAnsi"/>
        </w:rPr>
        <w:t>Roman Ożóg</w:t>
      </w:r>
      <w:r w:rsidRPr="00320509">
        <w:rPr>
          <w:rFonts w:cstheme="minorHAnsi"/>
        </w:rPr>
        <w:tab/>
      </w:r>
      <w:r w:rsidRPr="00320509">
        <w:rPr>
          <w:rFonts w:cstheme="minorHAnsi"/>
        </w:rPr>
        <w:tab/>
      </w:r>
      <w:r w:rsidRPr="00320509">
        <w:rPr>
          <w:rFonts w:cstheme="minorHAnsi"/>
        </w:rPr>
        <w:tab/>
      </w:r>
      <w:r w:rsidRPr="00320509">
        <w:rPr>
          <w:rFonts w:cstheme="minorHAnsi"/>
        </w:rPr>
        <w:tab/>
      </w:r>
      <w:r w:rsidRPr="00320509">
        <w:rPr>
          <w:rFonts w:cstheme="minorHAnsi"/>
        </w:rPr>
        <w:tab/>
      </w:r>
    </w:p>
    <w:p w14:paraId="58585F29" w14:textId="77777777" w:rsidR="00320509" w:rsidRPr="00320509" w:rsidRDefault="00320509" w:rsidP="00320509">
      <w:pPr>
        <w:spacing w:after="0" w:line="360" w:lineRule="auto"/>
        <w:rPr>
          <w:rFonts w:cstheme="minorHAnsi"/>
          <w:i/>
        </w:rPr>
      </w:pPr>
      <w:r w:rsidRPr="00320509">
        <w:rPr>
          <w:rFonts w:cstheme="minorHAnsi"/>
          <w:i/>
        </w:rPr>
        <w:t>Dyrektor</w:t>
      </w:r>
    </w:p>
    <w:p w14:paraId="514796A3" w14:textId="77777777" w:rsidR="00320509" w:rsidRPr="00320509" w:rsidRDefault="00320509" w:rsidP="00320509">
      <w:pPr>
        <w:spacing w:after="0" w:line="360" w:lineRule="auto"/>
        <w:rPr>
          <w:rFonts w:cstheme="minorHAnsi"/>
        </w:rPr>
      </w:pPr>
      <w:r w:rsidRPr="00320509">
        <w:rPr>
          <w:rFonts w:cstheme="minorHAnsi"/>
        </w:rPr>
        <w:t>Departament Zarządzania Bezpieczeństwem w Lotnictwie Cywilnym</w:t>
      </w:r>
    </w:p>
    <w:p w14:paraId="426AD6E3" w14:textId="77777777" w:rsidR="00320509" w:rsidRPr="00320509" w:rsidRDefault="00320509" w:rsidP="00320509">
      <w:pPr>
        <w:spacing w:after="0" w:line="360" w:lineRule="auto"/>
        <w:rPr>
          <w:rFonts w:cstheme="minorHAnsi"/>
        </w:rPr>
      </w:pPr>
    </w:p>
    <w:p w14:paraId="17C29CFB" w14:textId="77777777" w:rsidR="00320509" w:rsidRPr="00320509" w:rsidRDefault="00320509" w:rsidP="00320509">
      <w:pPr>
        <w:spacing w:after="0" w:line="360" w:lineRule="auto"/>
        <w:rPr>
          <w:rFonts w:cstheme="minorHAnsi"/>
        </w:rPr>
      </w:pPr>
    </w:p>
    <w:p w14:paraId="200D0CD9" w14:textId="4FDC1DFD" w:rsidR="00320509" w:rsidRPr="00320509" w:rsidRDefault="00320509" w:rsidP="00320509">
      <w:pPr>
        <w:spacing w:after="0"/>
        <w:rPr>
          <w:rFonts w:cstheme="minorHAnsi"/>
        </w:rPr>
      </w:pPr>
      <w:r w:rsidRPr="00320509">
        <w:rPr>
          <w:rFonts w:cstheme="minorHAnsi"/>
        </w:rPr>
        <w:t>Warszawa, 3</w:t>
      </w:r>
      <w:r>
        <w:rPr>
          <w:rFonts w:cstheme="minorHAnsi"/>
        </w:rPr>
        <w:t>0</w:t>
      </w:r>
      <w:r w:rsidRPr="00320509">
        <w:rPr>
          <w:rFonts w:cstheme="minorHAnsi"/>
        </w:rPr>
        <w:t>.0</w:t>
      </w:r>
      <w:r>
        <w:rPr>
          <w:rFonts w:cstheme="minorHAnsi"/>
        </w:rPr>
        <w:t>3</w:t>
      </w:r>
      <w:r w:rsidRPr="00320509">
        <w:rPr>
          <w:rFonts w:cstheme="minorHAnsi"/>
        </w:rPr>
        <w:t>.202</w:t>
      </w:r>
      <w:r>
        <w:rPr>
          <w:rFonts w:cstheme="minorHAnsi"/>
        </w:rPr>
        <w:t>5</w:t>
      </w:r>
      <w:r w:rsidRPr="00320509">
        <w:rPr>
          <w:rFonts w:cstheme="minorHAnsi"/>
        </w:rPr>
        <w:t xml:space="preserve"> r.</w:t>
      </w:r>
    </w:p>
    <w:p w14:paraId="2FB29522" w14:textId="77777777" w:rsidR="00320509" w:rsidRPr="00320509" w:rsidRDefault="00320509" w:rsidP="00320509">
      <w:pPr>
        <w:spacing w:after="0"/>
        <w:rPr>
          <w:rFonts w:cstheme="minorHAnsi"/>
        </w:rPr>
      </w:pPr>
    </w:p>
    <w:p w14:paraId="71100AF2" w14:textId="77777777" w:rsidR="00320509" w:rsidRPr="00320509" w:rsidRDefault="00320509" w:rsidP="00320509">
      <w:pPr>
        <w:spacing w:after="0"/>
        <w:rPr>
          <w:rFonts w:cstheme="minorHAnsi"/>
        </w:rPr>
      </w:pPr>
      <w:r w:rsidRPr="00320509">
        <w:rPr>
          <w:rFonts w:cstheme="minorHAnsi"/>
        </w:rPr>
        <w:t>© Urząd Lotnictwa Cywilnego</w:t>
      </w:r>
    </w:p>
    <w:p w14:paraId="0F80DEB4" w14:textId="77777777" w:rsidR="00320509" w:rsidRPr="00320509" w:rsidRDefault="00320509" w:rsidP="00320509">
      <w:pPr>
        <w:spacing w:after="0"/>
        <w:rPr>
          <w:rFonts w:cstheme="minorHAnsi"/>
        </w:rPr>
      </w:pPr>
      <w:r w:rsidRPr="00320509">
        <w:rPr>
          <w:rFonts w:cstheme="minorHAnsi"/>
        </w:rPr>
        <w:t xml:space="preserve">ul. Marcina Flisa 2 </w:t>
      </w:r>
    </w:p>
    <w:p w14:paraId="5DEC4B5F" w14:textId="77777777" w:rsidR="00320509" w:rsidRPr="00320509" w:rsidRDefault="00320509" w:rsidP="00320509">
      <w:pPr>
        <w:spacing w:after="0"/>
        <w:rPr>
          <w:rFonts w:cstheme="minorHAnsi"/>
        </w:rPr>
      </w:pPr>
      <w:r w:rsidRPr="00320509">
        <w:rPr>
          <w:rFonts w:cstheme="minorHAnsi"/>
        </w:rPr>
        <w:t>02-247 Warszawa</w:t>
      </w:r>
    </w:p>
    <w:p w14:paraId="4D146D41" w14:textId="77777777" w:rsidR="00320509" w:rsidRPr="00320509" w:rsidRDefault="00320509" w:rsidP="00320509">
      <w:pPr>
        <w:spacing w:after="0"/>
        <w:rPr>
          <w:rFonts w:cstheme="minorHAnsi"/>
        </w:rPr>
      </w:pPr>
      <w:proofErr w:type="spellStart"/>
      <w:r w:rsidRPr="00320509">
        <w:rPr>
          <w:rFonts w:cstheme="minorHAnsi"/>
        </w:rPr>
        <w:t>tel</w:t>
      </w:r>
      <w:proofErr w:type="spellEnd"/>
      <w:r w:rsidRPr="00320509">
        <w:rPr>
          <w:rFonts w:cstheme="minorHAnsi"/>
        </w:rPr>
        <w:t>: 22 520 72 00</w:t>
      </w:r>
    </w:p>
    <w:p w14:paraId="6CB2F4F7" w14:textId="4A7751C5" w:rsidR="00877F86" w:rsidRPr="00320509" w:rsidRDefault="00320509" w:rsidP="00320509">
      <w:pPr>
        <w:spacing w:after="0"/>
        <w:rPr>
          <w:rFonts w:cstheme="minorHAnsi"/>
        </w:rPr>
      </w:pPr>
      <w:r w:rsidRPr="00320509">
        <w:rPr>
          <w:rFonts w:cstheme="minorHAnsi"/>
        </w:rPr>
        <w:t>www.ulc.gov.pl</w:t>
      </w:r>
    </w:p>
    <w:sectPr w:rsidR="00877F86" w:rsidRPr="00320509" w:rsidSect="001E57A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EC82C" w14:textId="77777777" w:rsidR="00E01FEA" w:rsidRDefault="00E01FEA" w:rsidP="00F21427">
      <w:pPr>
        <w:spacing w:after="0"/>
      </w:pPr>
      <w:r>
        <w:separator/>
      </w:r>
    </w:p>
  </w:endnote>
  <w:endnote w:type="continuationSeparator" w:id="0">
    <w:p w14:paraId="2AC8F221" w14:textId="77777777" w:rsidR="00E01FEA" w:rsidRDefault="00E01FEA" w:rsidP="00F214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5F44" w14:textId="77777777" w:rsidR="00E01FEA" w:rsidRDefault="00E01FE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10AD0" w14:textId="77777777" w:rsidR="00E01FEA" w:rsidRDefault="00E01FE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13546" w14:textId="77777777" w:rsidR="00E01FEA" w:rsidRDefault="00E01FE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717CB" w14:textId="77777777" w:rsidR="00E01FEA" w:rsidRDefault="00E01FEA" w:rsidP="00F21427">
      <w:pPr>
        <w:spacing w:after="0"/>
      </w:pPr>
      <w:r>
        <w:separator/>
      </w:r>
    </w:p>
  </w:footnote>
  <w:footnote w:type="continuationSeparator" w:id="0">
    <w:p w14:paraId="5C4F08C9" w14:textId="77777777" w:rsidR="00E01FEA" w:rsidRDefault="00E01FEA" w:rsidP="00F21427">
      <w:pPr>
        <w:spacing w:after="0"/>
      </w:pPr>
      <w:r>
        <w:continuationSeparator/>
      </w:r>
    </w:p>
  </w:footnote>
  <w:footnote w:id="1">
    <w:p w14:paraId="10F6530D" w14:textId="77777777" w:rsidR="00E01FEA" w:rsidRPr="00C87D41" w:rsidRDefault="00E01FEA" w:rsidP="000E7FD7">
      <w:pPr>
        <w:pStyle w:val="Tekstprzypisudolnego"/>
        <w:rPr>
          <w:color w:val="FF0000"/>
          <w:sz w:val="18"/>
          <w:szCs w:val="18"/>
        </w:rPr>
      </w:pPr>
      <w:r w:rsidRPr="00C87D41">
        <w:rPr>
          <w:rStyle w:val="Odwoanieprzypisudolnego"/>
          <w:sz w:val="18"/>
          <w:szCs w:val="18"/>
        </w:rPr>
        <w:footnoteRef/>
      </w:r>
      <w:r w:rsidRPr="00C87D41">
        <w:rPr>
          <w:sz w:val="18"/>
          <w:szCs w:val="18"/>
        </w:rPr>
        <w:t xml:space="preserve"> Nadzór dotyczył potwierdzenia spełniania ustalonych przepisami prawa wymagań, które są gwarancją bezpiecznego wykonywania operacji lotniczych na lotniskach użytku publicznego oraz wyłącznego. Nadzór dotyczył również sprawdzenia zgodności dokumentacji rejestracyjnej lotnisk ze stanem faktycznym w terenie oraz kontroli przeszkód lotniczych w otoczeniu lotnisk.</w:t>
      </w:r>
    </w:p>
  </w:footnote>
  <w:footnote w:id="2">
    <w:p w14:paraId="54DCCE06" w14:textId="77777777" w:rsidR="00E01FEA" w:rsidRPr="00C87D41" w:rsidRDefault="00E01FEA" w:rsidP="000E7FD7">
      <w:pPr>
        <w:pStyle w:val="Tekstprzypisudolnego"/>
        <w:rPr>
          <w:sz w:val="18"/>
          <w:szCs w:val="18"/>
        </w:rPr>
      </w:pPr>
      <w:r w:rsidRPr="00C87D41">
        <w:rPr>
          <w:rStyle w:val="Odwoanieprzypisudolnego"/>
          <w:sz w:val="18"/>
          <w:szCs w:val="18"/>
        </w:rPr>
        <w:footnoteRef/>
      </w:r>
      <w:r w:rsidRPr="00C87D41">
        <w:rPr>
          <w:sz w:val="18"/>
          <w:szCs w:val="18"/>
        </w:rPr>
        <w:t xml:space="preserve"> Personel pokładowy posiadający licencję zawiera się w zbiorze osób posiadających licencję członka personelu lotniczego. Pozostały personel pokładowy nie posiada licencji członka personelu lotniczego, tylko świadectwo dopuszczenia do pracy personelu pokładowego.</w:t>
      </w:r>
    </w:p>
  </w:footnote>
  <w:footnote w:id="3">
    <w:p w14:paraId="35D88DC7" w14:textId="77777777" w:rsidR="00E01FEA" w:rsidRPr="00571448" w:rsidRDefault="00E01FEA" w:rsidP="000E7FD7">
      <w:pPr>
        <w:pStyle w:val="Tekstprzypisudolnego"/>
      </w:pPr>
      <w:r w:rsidRPr="00C87D41">
        <w:rPr>
          <w:rStyle w:val="Odwoanieprzypisudolnego"/>
          <w:sz w:val="18"/>
          <w:szCs w:val="18"/>
        </w:rPr>
        <w:footnoteRef/>
      </w:r>
      <w:r w:rsidRPr="00C87D41">
        <w:rPr>
          <w:sz w:val="18"/>
          <w:szCs w:val="18"/>
        </w:rPr>
        <w:t xml:space="preserve"> Wg. bazy danych prowadzonej zgodnie z art. 95g ustawy Prawo lotnicze (osoby posiadające aktywne świadectwo dopuszczenia do pracy, brak danych nt. ile z tych osób działa aktywnie w zawodzie).</w:t>
      </w:r>
    </w:p>
  </w:footnote>
  <w:footnote w:id="4">
    <w:p w14:paraId="4D3E34C2" w14:textId="77777777" w:rsidR="00E01FEA" w:rsidRPr="00C87D41" w:rsidRDefault="00E01FEA" w:rsidP="000E7FD7">
      <w:pPr>
        <w:pStyle w:val="Tekstprzypisudolnego"/>
        <w:rPr>
          <w:sz w:val="18"/>
          <w:szCs w:val="18"/>
        </w:rPr>
      </w:pPr>
      <w:r w:rsidRPr="00C87D41">
        <w:rPr>
          <w:rStyle w:val="Odwoanieprzypisudolnego"/>
          <w:sz w:val="18"/>
          <w:szCs w:val="18"/>
        </w:rPr>
        <w:footnoteRef/>
      </w:r>
      <w:r w:rsidRPr="00C87D41">
        <w:rPr>
          <w:sz w:val="18"/>
          <w:szCs w:val="18"/>
        </w:rPr>
        <w:t xml:space="preserve"> Podmioty SAO i BOP rozpoczęły zgłaszanie swojej działalności od 2019 roku.</w:t>
      </w:r>
    </w:p>
  </w:footnote>
  <w:footnote w:id="5">
    <w:p w14:paraId="667ADD34" w14:textId="77777777" w:rsidR="00E01FEA" w:rsidRPr="00C87D41" w:rsidRDefault="00E01FEA" w:rsidP="000E7FD7">
      <w:pPr>
        <w:pStyle w:val="Tekstprzypisudolnego"/>
        <w:rPr>
          <w:color w:val="FF0000"/>
          <w:sz w:val="18"/>
          <w:szCs w:val="18"/>
        </w:rPr>
      </w:pPr>
      <w:r w:rsidRPr="00C87D41">
        <w:rPr>
          <w:rStyle w:val="Odwoanieprzypisudolnego"/>
          <w:sz w:val="18"/>
          <w:szCs w:val="18"/>
        </w:rPr>
        <w:footnoteRef/>
      </w:r>
      <w:r w:rsidRPr="00C87D41">
        <w:rPr>
          <w:sz w:val="18"/>
          <w:szCs w:val="18"/>
        </w:rPr>
        <w:t xml:space="preserve"> Certyfikaty AWC wygasły z dniem 01.04.2019 r. w związku ze zmianą przepisów.</w:t>
      </w:r>
    </w:p>
  </w:footnote>
  <w:footnote w:id="6">
    <w:p w14:paraId="1284EEDB" w14:textId="77777777" w:rsidR="00E01FEA" w:rsidRPr="00C87D41" w:rsidRDefault="00E01FEA" w:rsidP="000E7FD7">
      <w:pPr>
        <w:pStyle w:val="Tekstprzypisudolnego"/>
        <w:rPr>
          <w:sz w:val="18"/>
          <w:szCs w:val="18"/>
        </w:rPr>
      </w:pPr>
      <w:r w:rsidRPr="00C87D41">
        <w:rPr>
          <w:rStyle w:val="Odwoanieprzypisudolnego"/>
          <w:sz w:val="18"/>
          <w:szCs w:val="18"/>
        </w:rPr>
        <w:footnoteRef/>
      </w:r>
      <w:r w:rsidRPr="00C87D41">
        <w:rPr>
          <w:sz w:val="18"/>
          <w:szCs w:val="18"/>
        </w:rPr>
        <w:t xml:space="preserve"> Łącznie 56 podmiotów, z których 43 posiada zgłoszenie SPO zgodnie z rozporządzeniem 965/2012/UE (w tym 11 podmiotów posiada zezwolenia SPO HR), 6 posiada krajowe zezwolenie SPO HR na prowadzenie operacji przeciwpożarowych, 3 zezwolenie SPO HR KRAJ oraz 5 zezwolenie SPO KRAJ wydane na podstawie ustawy </w:t>
      </w:r>
      <w:r w:rsidRPr="00C87D41">
        <w:rPr>
          <w:rFonts w:cstheme="minorHAnsi"/>
          <w:sz w:val="18"/>
          <w:szCs w:val="18"/>
        </w:rPr>
        <w:t>−</w:t>
      </w:r>
      <w:r w:rsidRPr="00C87D41">
        <w:rPr>
          <w:sz w:val="18"/>
          <w:szCs w:val="18"/>
        </w:rPr>
        <w:t xml:space="preserve"> Prawo lotnicze.</w:t>
      </w:r>
    </w:p>
  </w:footnote>
  <w:footnote w:id="7">
    <w:p w14:paraId="10CC0EAB" w14:textId="77777777" w:rsidR="00E01FEA" w:rsidRPr="00C87D41" w:rsidRDefault="00E01FEA" w:rsidP="000E7FD7">
      <w:pPr>
        <w:pStyle w:val="Tekstprzypisudolnego"/>
        <w:rPr>
          <w:sz w:val="18"/>
          <w:szCs w:val="18"/>
        </w:rPr>
      </w:pPr>
      <w:r w:rsidRPr="00C87D41">
        <w:rPr>
          <w:rStyle w:val="Odwoanieprzypisudolnego"/>
          <w:sz w:val="18"/>
          <w:szCs w:val="18"/>
        </w:rPr>
        <w:footnoteRef/>
      </w:r>
      <w:r w:rsidRPr="00C87D41">
        <w:rPr>
          <w:sz w:val="18"/>
          <w:szCs w:val="18"/>
        </w:rPr>
        <w:t xml:space="preserve"> Łącznie 48 podmiotów, z których 34 posiada zgłoszenie SPO zgodnie z rozporządzeniem 965/2012/UE (w tym 11 podmiotów posiada zezwolenia SPO HR), 7 posiada krajowe zezwolenie SPO HR na prowadzenie operacji przeciwpożarowych, 4 zezwolenie SPO HR KRAJ oraz 3 zezwolenie SPO KRAJ wydane na podstawie ustawy </w:t>
      </w:r>
      <w:r w:rsidRPr="00C87D41">
        <w:rPr>
          <w:rFonts w:cstheme="minorHAnsi"/>
          <w:sz w:val="18"/>
          <w:szCs w:val="18"/>
        </w:rPr>
        <w:t>−</w:t>
      </w:r>
      <w:r w:rsidRPr="00C87D41">
        <w:rPr>
          <w:sz w:val="18"/>
          <w:szCs w:val="18"/>
        </w:rPr>
        <w:t xml:space="preserve"> Prawo lotnicze.</w:t>
      </w:r>
    </w:p>
  </w:footnote>
  <w:footnote w:id="8">
    <w:p w14:paraId="7F5B780E" w14:textId="3468F72C" w:rsidR="00E01FEA" w:rsidRDefault="00E01FEA" w:rsidP="000E7FD7">
      <w:pPr>
        <w:pStyle w:val="Tekstprzypisudolnego"/>
      </w:pPr>
      <w:r w:rsidRPr="00C87D41">
        <w:rPr>
          <w:rStyle w:val="Odwoanieprzypisudolnego"/>
          <w:sz w:val="18"/>
          <w:szCs w:val="18"/>
        </w:rPr>
        <w:footnoteRef/>
      </w:r>
      <w:r w:rsidRPr="00C87D41">
        <w:rPr>
          <w:sz w:val="18"/>
          <w:szCs w:val="18"/>
        </w:rPr>
        <w:t xml:space="preserve"> Łącznie 45 podmiotów, z których 31 posiada zgłoszenie SPO zgodnie z rozporządzeniem 965/2012/UE (w tym 11 podmiotów posiada zezwolenia SPO HR), 7 posiada krajowe zezwolenie SPO HR na prowadzenie operacji przeciwpożarowych, 2 zezwolenie SPO HR KRAJ oraz 5 zezwoleń SPO KRAJ wydane na podstawie ustawy </w:t>
      </w:r>
      <w:r>
        <w:rPr>
          <w:sz w:val="18"/>
          <w:szCs w:val="18"/>
        </w:rPr>
        <w:t xml:space="preserve">– </w:t>
      </w:r>
      <w:r w:rsidRPr="00C87D41">
        <w:rPr>
          <w:sz w:val="18"/>
          <w:szCs w:val="18"/>
        </w:rPr>
        <w:t>Prawo</w:t>
      </w:r>
      <w:r>
        <w:rPr>
          <w:sz w:val="18"/>
          <w:szCs w:val="18"/>
        </w:rPr>
        <w:t xml:space="preserve"> </w:t>
      </w:r>
      <w:r w:rsidRPr="00C87D41">
        <w:rPr>
          <w:sz w:val="18"/>
          <w:szCs w:val="18"/>
        </w:rPr>
        <w:t>lotnicze.</w:t>
      </w:r>
    </w:p>
  </w:footnote>
  <w:footnote w:id="9">
    <w:p w14:paraId="7319AB4B" w14:textId="77777777" w:rsidR="00E01FEA" w:rsidRPr="00C87D41" w:rsidRDefault="00E01FEA" w:rsidP="000E7FD7">
      <w:pPr>
        <w:pStyle w:val="Tekstprzypisudolnego"/>
        <w:rPr>
          <w:color w:val="000000" w:themeColor="text1"/>
          <w:sz w:val="18"/>
          <w:szCs w:val="18"/>
        </w:rPr>
      </w:pPr>
      <w:r w:rsidRPr="00C87D41">
        <w:rPr>
          <w:rStyle w:val="Odwoanieprzypisudolnego"/>
          <w:color w:val="000000" w:themeColor="text1"/>
          <w:sz w:val="18"/>
          <w:szCs w:val="18"/>
        </w:rPr>
        <w:footnoteRef/>
      </w:r>
      <w:r w:rsidRPr="00C87D41">
        <w:rPr>
          <w:color w:val="000000" w:themeColor="text1"/>
          <w:sz w:val="18"/>
          <w:szCs w:val="18"/>
        </w:rPr>
        <w:t xml:space="preserve"> 32 agentów obsługi naziemnej nie będących jednocześnie zarządzającym lub przewoźnikiem. Analogicznie jak w latach ubiegłych takie podmioty, pomimo posiadania zezwolenia, liczone są tylko raz: jako agent obsługi naziemnej, przewoźnik lub zarządzający.</w:t>
      </w:r>
    </w:p>
  </w:footnote>
  <w:footnote w:id="10">
    <w:p w14:paraId="3ACD3FFA" w14:textId="77777777" w:rsidR="00E01FEA" w:rsidRPr="00C87D41" w:rsidRDefault="00E01FEA" w:rsidP="000E7FD7">
      <w:pPr>
        <w:pStyle w:val="Tekstprzypisudolnego"/>
        <w:rPr>
          <w:color w:val="FF0000"/>
          <w:sz w:val="18"/>
          <w:szCs w:val="18"/>
        </w:rPr>
      </w:pPr>
      <w:r w:rsidRPr="00C87D41">
        <w:rPr>
          <w:rStyle w:val="Odwoanieprzypisudolnego"/>
          <w:color w:val="000000" w:themeColor="text1"/>
          <w:sz w:val="18"/>
          <w:szCs w:val="18"/>
        </w:rPr>
        <w:footnoteRef/>
      </w:r>
      <w:r w:rsidRPr="00C87D41">
        <w:rPr>
          <w:color w:val="000000" w:themeColor="text1"/>
          <w:sz w:val="18"/>
          <w:szCs w:val="18"/>
        </w:rPr>
        <w:t xml:space="preserve"> 33 </w:t>
      </w:r>
      <w:bookmarkStart w:id="41" w:name="_Hlk192584855"/>
      <w:r w:rsidRPr="00C87D41">
        <w:rPr>
          <w:color w:val="000000" w:themeColor="text1"/>
          <w:sz w:val="18"/>
          <w:szCs w:val="18"/>
        </w:rPr>
        <w:t>agentów obsługi naziemnej nie będących jednocześnie zarządzającym lub przewoźnikiem. Analogicznie jak w latach ubiegłych takie podmioty, pomimo posiadania zezwolenia, liczone są tylko raz: jako agent obsługi naziemnej, przewoźnik lotniczy lub zarządzający lotniskiem.</w:t>
      </w:r>
      <w:bookmarkEnd w:id="41"/>
    </w:p>
  </w:footnote>
  <w:footnote w:id="11">
    <w:p w14:paraId="794EB74B" w14:textId="1A99FD1A" w:rsidR="00E01FEA" w:rsidRDefault="00E01FEA">
      <w:pPr>
        <w:pStyle w:val="Tekstprzypisudolnego"/>
      </w:pPr>
      <w:r>
        <w:rPr>
          <w:rStyle w:val="Odwoanieprzypisudolnego"/>
        </w:rPr>
        <w:footnoteRef/>
      </w:r>
      <w:r>
        <w:t xml:space="preserve"> </w:t>
      </w:r>
      <w:r w:rsidRPr="00A2540B">
        <w:t>agentów obsługi naziemnej nie będących jednocześnie zarządzającym lub przewoźnikiem. Analogicznie jak w latach ubiegłych takie podmioty, pomimo posiadania zezwolenia, liczone są tylko raz: jako agent obsługi naziemnej, przewoźnik lotniczy lub zarządzający lotniskiem.</w:t>
      </w:r>
    </w:p>
  </w:footnote>
  <w:footnote w:id="12">
    <w:p w14:paraId="6F1C2AAA" w14:textId="77777777" w:rsidR="00E01FEA" w:rsidRPr="00C87D41" w:rsidRDefault="00E01FEA" w:rsidP="000E7FD7">
      <w:pPr>
        <w:pStyle w:val="Tekstprzypisudolnego"/>
        <w:rPr>
          <w:sz w:val="18"/>
          <w:szCs w:val="18"/>
        </w:rPr>
      </w:pPr>
      <w:r w:rsidRPr="00C87D41">
        <w:rPr>
          <w:rStyle w:val="Odwoanieprzypisudolnego"/>
          <w:sz w:val="18"/>
          <w:szCs w:val="18"/>
        </w:rPr>
        <w:footnoteRef/>
      </w:r>
      <w:r w:rsidRPr="00C87D41">
        <w:rPr>
          <w:sz w:val="18"/>
          <w:szCs w:val="18"/>
        </w:rPr>
        <w:t xml:space="preserve"> 13 zarządzających 14 lotniskami (PPL zarządza w Warszawie i Zielonej Górze).</w:t>
      </w:r>
    </w:p>
  </w:footnote>
  <w:footnote w:id="13">
    <w:p w14:paraId="269DBB96" w14:textId="77777777" w:rsidR="00E01FEA" w:rsidRPr="00C87D41" w:rsidRDefault="00E01FEA" w:rsidP="000E7FD7">
      <w:pPr>
        <w:pStyle w:val="Tekstprzypisudolnego"/>
        <w:rPr>
          <w:sz w:val="18"/>
          <w:szCs w:val="18"/>
        </w:rPr>
      </w:pPr>
      <w:r w:rsidRPr="00C87D41">
        <w:rPr>
          <w:rStyle w:val="Odwoanieprzypisudolnego"/>
          <w:sz w:val="18"/>
          <w:szCs w:val="18"/>
        </w:rPr>
        <w:footnoteRef/>
      </w:r>
      <w:r w:rsidRPr="00C87D41">
        <w:rPr>
          <w:sz w:val="18"/>
          <w:szCs w:val="18"/>
        </w:rPr>
        <w:t xml:space="preserve"> 13 zarządzających 15 lotniskami (PPL zarządza lotniskami w Warszawie, Zielonej Górze oraz Radomiu).</w:t>
      </w:r>
    </w:p>
  </w:footnote>
  <w:footnote w:id="14">
    <w:p w14:paraId="0C323ED7" w14:textId="208F9554" w:rsidR="00E01FEA" w:rsidRDefault="00E01FEA" w:rsidP="000E7FD7">
      <w:pPr>
        <w:pStyle w:val="Tekstprzypisudolnego"/>
      </w:pPr>
      <w:r w:rsidRPr="00C87D41">
        <w:rPr>
          <w:rStyle w:val="Odwoanieprzypisudolnego"/>
          <w:sz w:val="18"/>
          <w:szCs w:val="18"/>
        </w:rPr>
        <w:footnoteRef/>
      </w:r>
      <w:r w:rsidRPr="00C87D41">
        <w:rPr>
          <w:sz w:val="18"/>
          <w:szCs w:val="18"/>
        </w:rPr>
        <w:t xml:space="preserve"> W 2024 roku – 13 zarządzających 15 lotniskami (PPL zarządza lotniskami w Warszawie,  Zielonej Górze oraz Radomiu).</w:t>
      </w:r>
      <w:r>
        <w:rPr>
          <w:sz w:val="18"/>
          <w:szCs w:val="18"/>
        </w:rPr>
        <w:t xml:space="preserve"> </w:t>
      </w:r>
    </w:p>
  </w:footnote>
  <w:footnote w:id="15">
    <w:p w14:paraId="525BC0CE" w14:textId="16D8B9C8" w:rsidR="00E01FEA" w:rsidRDefault="00E01FEA">
      <w:pPr>
        <w:pStyle w:val="Tekstprzypisudolnego"/>
      </w:pPr>
      <w:r>
        <w:rPr>
          <w:rStyle w:val="Odwoanieprzypisudolnego"/>
        </w:rPr>
        <w:footnoteRef/>
      </w:r>
      <w:r>
        <w:t xml:space="preserve"> Za </w:t>
      </w:r>
      <w:r w:rsidRPr="00486E9F">
        <w:t>Maciej Benedyk, Maciej Zaborowski</w:t>
      </w:r>
      <w:r>
        <w:t>,</w:t>
      </w:r>
      <w:r w:rsidRPr="00486E9F">
        <w:t xml:space="preserve"> Centrum Meteorologicznej Osłony Lotnictwa Cywilnego, IMGW-PIB</w:t>
      </w:r>
      <w:r>
        <w:t xml:space="preserve">, </w:t>
      </w:r>
      <w:hyperlink r:id="rId1" w:history="1">
        <w:r w:rsidRPr="003C4185">
          <w:rPr>
            <w:rStyle w:val="Hipercze"/>
          </w:rPr>
          <w:t>https://dlapilota.pl/wiadomosci/swiat/niebezpieczne-zjawiska-atmosferyczne-w-lotnictwie-wiatr-i-turbulencja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6C5A5" w14:textId="473C1565" w:rsidR="00E01FEA" w:rsidRDefault="00BB2E0B">
    <w:pPr>
      <w:pStyle w:val="Nagwek"/>
    </w:pPr>
    <w:r>
      <w:rPr>
        <w:noProof/>
      </w:rPr>
      <w:pict w14:anchorId="41828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0398344" o:spid="_x0000_s2060" type="#_x0000_t136" style="position:absolute;left:0;text-align:left;margin-left:0;margin-top:0;width:788.25pt;height:92.25pt;rotation:315;z-index:-251655168;mso-position-horizontal:center;mso-position-horizontal-relative:margin;mso-position-vertical:center;mso-position-vertical-relative:margin" o:allowincell="f" fillcolor="#9cc2e5 [1944]" stroked="f">
          <v:fill opacity=".5"/>
          <v:textpath style="font-family:&quot;Cooper Black&quot;;font-size:80pt" string="PROJEKT /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B96D4" w14:textId="4F428855" w:rsidR="00E01FEA" w:rsidRDefault="00BB2E0B">
    <w:pPr>
      <w:pStyle w:val="Nagwek"/>
    </w:pPr>
    <w:r>
      <w:rPr>
        <w:noProof/>
      </w:rPr>
      <w:pict w14:anchorId="74F0A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0398345" o:spid="_x0000_s2061" type="#_x0000_t136" style="position:absolute;left:0;text-align:left;margin-left:0;margin-top:0;width:788.25pt;height:92.25pt;rotation:315;z-index:-251653120;mso-position-horizontal:center;mso-position-horizontal-relative:margin;mso-position-vertical:center;mso-position-vertical-relative:margin" o:allowincell="f" fillcolor="#9cc2e5 [1944]" stroked="f">
          <v:fill opacity=".5"/>
          <v:textpath style="font-family:&quot;Cooper Black&quot;;font-size:80pt" string="PROJEKT /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D813F" w14:textId="6F139367" w:rsidR="00E01FEA" w:rsidRDefault="00BB2E0B">
    <w:pPr>
      <w:pStyle w:val="Nagwek"/>
    </w:pPr>
    <w:r>
      <w:rPr>
        <w:noProof/>
      </w:rPr>
      <w:pict w14:anchorId="6117F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0398343" o:spid="_x0000_s2059" type="#_x0000_t136" style="position:absolute;left:0;text-align:left;margin-left:0;margin-top:0;width:1in;height:1in;rotation:315;z-index:-251657216;mso-position-horizontal:center;mso-position-horizontal-relative:margin;mso-position-vertical:center;mso-position-vertical-relative:margin" o:allowincell="f" fillcolor="#9cc2e5 [1944]"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3F6"/>
    <w:multiLevelType w:val="hybridMultilevel"/>
    <w:tmpl w:val="F33C0ADE"/>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0A02E41"/>
    <w:multiLevelType w:val="hybridMultilevel"/>
    <w:tmpl w:val="6E841C10"/>
    <w:lvl w:ilvl="0" w:tplc="DF6238D6">
      <w:start w:val="1"/>
      <w:numFmt w:val="bullet"/>
      <w:lvlText w:val=""/>
      <w:lvlJc w:val="left"/>
      <w:pPr>
        <w:ind w:left="1451" w:hanging="360"/>
      </w:pPr>
      <w:rPr>
        <w:rFonts w:ascii="Symbol" w:hAnsi="Symbol" w:hint="default"/>
      </w:rPr>
    </w:lvl>
    <w:lvl w:ilvl="1" w:tplc="04150003" w:tentative="1">
      <w:start w:val="1"/>
      <w:numFmt w:val="bullet"/>
      <w:lvlText w:val="o"/>
      <w:lvlJc w:val="left"/>
      <w:pPr>
        <w:ind w:left="2171" w:hanging="360"/>
      </w:pPr>
      <w:rPr>
        <w:rFonts w:ascii="Courier New" w:hAnsi="Courier New" w:cs="Courier New" w:hint="default"/>
      </w:rPr>
    </w:lvl>
    <w:lvl w:ilvl="2" w:tplc="04150005" w:tentative="1">
      <w:start w:val="1"/>
      <w:numFmt w:val="bullet"/>
      <w:lvlText w:val=""/>
      <w:lvlJc w:val="left"/>
      <w:pPr>
        <w:ind w:left="2891" w:hanging="360"/>
      </w:pPr>
      <w:rPr>
        <w:rFonts w:ascii="Wingdings" w:hAnsi="Wingdings" w:hint="default"/>
      </w:rPr>
    </w:lvl>
    <w:lvl w:ilvl="3" w:tplc="04150001" w:tentative="1">
      <w:start w:val="1"/>
      <w:numFmt w:val="bullet"/>
      <w:lvlText w:val=""/>
      <w:lvlJc w:val="left"/>
      <w:pPr>
        <w:ind w:left="3611" w:hanging="360"/>
      </w:pPr>
      <w:rPr>
        <w:rFonts w:ascii="Symbol" w:hAnsi="Symbol" w:hint="default"/>
      </w:rPr>
    </w:lvl>
    <w:lvl w:ilvl="4" w:tplc="04150003" w:tentative="1">
      <w:start w:val="1"/>
      <w:numFmt w:val="bullet"/>
      <w:lvlText w:val="o"/>
      <w:lvlJc w:val="left"/>
      <w:pPr>
        <w:ind w:left="4331" w:hanging="360"/>
      </w:pPr>
      <w:rPr>
        <w:rFonts w:ascii="Courier New" w:hAnsi="Courier New" w:cs="Courier New" w:hint="default"/>
      </w:rPr>
    </w:lvl>
    <w:lvl w:ilvl="5" w:tplc="04150005" w:tentative="1">
      <w:start w:val="1"/>
      <w:numFmt w:val="bullet"/>
      <w:lvlText w:val=""/>
      <w:lvlJc w:val="left"/>
      <w:pPr>
        <w:ind w:left="5051" w:hanging="360"/>
      </w:pPr>
      <w:rPr>
        <w:rFonts w:ascii="Wingdings" w:hAnsi="Wingdings" w:hint="default"/>
      </w:rPr>
    </w:lvl>
    <w:lvl w:ilvl="6" w:tplc="04150001" w:tentative="1">
      <w:start w:val="1"/>
      <w:numFmt w:val="bullet"/>
      <w:lvlText w:val=""/>
      <w:lvlJc w:val="left"/>
      <w:pPr>
        <w:ind w:left="5771" w:hanging="360"/>
      </w:pPr>
      <w:rPr>
        <w:rFonts w:ascii="Symbol" w:hAnsi="Symbol" w:hint="default"/>
      </w:rPr>
    </w:lvl>
    <w:lvl w:ilvl="7" w:tplc="04150003" w:tentative="1">
      <w:start w:val="1"/>
      <w:numFmt w:val="bullet"/>
      <w:lvlText w:val="o"/>
      <w:lvlJc w:val="left"/>
      <w:pPr>
        <w:ind w:left="6491" w:hanging="360"/>
      </w:pPr>
      <w:rPr>
        <w:rFonts w:ascii="Courier New" w:hAnsi="Courier New" w:cs="Courier New" w:hint="default"/>
      </w:rPr>
    </w:lvl>
    <w:lvl w:ilvl="8" w:tplc="04150005" w:tentative="1">
      <w:start w:val="1"/>
      <w:numFmt w:val="bullet"/>
      <w:lvlText w:val=""/>
      <w:lvlJc w:val="left"/>
      <w:pPr>
        <w:ind w:left="7211" w:hanging="360"/>
      </w:pPr>
      <w:rPr>
        <w:rFonts w:ascii="Wingdings" w:hAnsi="Wingdings" w:hint="default"/>
      </w:rPr>
    </w:lvl>
  </w:abstractNum>
  <w:abstractNum w:abstractNumId="2" w15:restartNumberingAfterBreak="0">
    <w:nsid w:val="01084385"/>
    <w:multiLevelType w:val="hybridMultilevel"/>
    <w:tmpl w:val="C0982DE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AD4473"/>
    <w:multiLevelType w:val="hybridMultilevel"/>
    <w:tmpl w:val="ACD60AC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FC77B7"/>
    <w:multiLevelType w:val="hybridMultilevel"/>
    <w:tmpl w:val="7496FC84"/>
    <w:lvl w:ilvl="0" w:tplc="0C46508A">
      <w:start w:val="11"/>
      <w:numFmt w:val="decimal"/>
      <w:lvlText w:val="%1."/>
      <w:lvlJc w:val="left"/>
      <w:pPr>
        <w:ind w:left="744" w:hanging="384"/>
      </w:pPr>
      <w:rPr>
        <w:rFonts w:hint="default"/>
        <w:b/>
        <w:color w:val="2F5496"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CD04A9"/>
    <w:multiLevelType w:val="hybridMultilevel"/>
    <w:tmpl w:val="E57A0E5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832A0D"/>
    <w:multiLevelType w:val="hybridMultilevel"/>
    <w:tmpl w:val="A650BEB8"/>
    <w:lvl w:ilvl="0" w:tplc="0415000F">
      <w:start w:val="1"/>
      <w:numFmt w:val="decimal"/>
      <w:lvlText w:val="%1."/>
      <w:lvlJc w:val="left"/>
      <w:pPr>
        <w:ind w:left="644"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7" w15:restartNumberingAfterBreak="0">
    <w:nsid w:val="133B77FC"/>
    <w:multiLevelType w:val="hybridMultilevel"/>
    <w:tmpl w:val="8654B7B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BF0E0B"/>
    <w:multiLevelType w:val="hybridMultilevel"/>
    <w:tmpl w:val="CFAEE4B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AA7D34"/>
    <w:multiLevelType w:val="hybridMultilevel"/>
    <w:tmpl w:val="9C9230A6"/>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1BE85490"/>
    <w:multiLevelType w:val="hybridMultilevel"/>
    <w:tmpl w:val="ADC030D4"/>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2303B5"/>
    <w:multiLevelType w:val="hybridMultilevel"/>
    <w:tmpl w:val="D97E6640"/>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8239DD"/>
    <w:multiLevelType w:val="hybridMultilevel"/>
    <w:tmpl w:val="7D269300"/>
    <w:lvl w:ilvl="0" w:tplc="E7042DE2">
      <w:start w:val="1"/>
      <w:numFmt w:val="decimal"/>
      <w:pStyle w:val="Styl1B"/>
      <w:lvlText w:val="B.%1"/>
      <w:lvlJc w:val="left"/>
      <w:pPr>
        <w:ind w:left="720" w:hanging="360"/>
      </w:pPr>
      <w:rPr>
        <w:rFonts w:hint="default"/>
        <w:b/>
        <w:color w:val="2F5496" w:themeColor="accent1" w:themeShade="BF"/>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2514B5"/>
    <w:multiLevelType w:val="hybridMultilevel"/>
    <w:tmpl w:val="D26887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4B2A54"/>
    <w:multiLevelType w:val="hybridMultilevel"/>
    <w:tmpl w:val="333A8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754946"/>
    <w:multiLevelType w:val="hybridMultilevel"/>
    <w:tmpl w:val="88DAB9FC"/>
    <w:lvl w:ilvl="0" w:tplc="67269C9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3A36EA"/>
    <w:multiLevelType w:val="hybridMultilevel"/>
    <w:tmpl w:val="D2F6ABB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F93BD7"/>
    <w:multiLevelType w:val="hybridMultilevel"/>
    <w:tmpl w:val="C5BA1E7A"/>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EA6C1C"/>
    <w:multiLevelType w:val="hybridMultilevel"/>
    <w:tmpl w:val="971A52F2"/>
    <w:lvl w:ilvl="0" w:tplc="04150001">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9" w15:restartNumberingAfterBreak="0">
    <w:nsid w:val="25986ABB"/>
    <w:multiLevelType w:val="hybridMultilevel"/>
    <w:tmpl w:val="5DACE9C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CC09B2"/>
    <w:multiLevelType w:val="hybridMultilevel"/>
    <w:tmpl w:val="AFD882E4"/>
    <w:lvl w:ilvl="0" w:tplc="06089A66">
      <w:start w:val="1"/>
      <w:numFmt w:val="decimal"/>
      <w:lvlText w:val="%1."/>
      <w:lvlJc w:val="left"/>
      <w:pPr>
        <w:ind w:left="720" w:hanging="360"/>
      </w:pPr>
      <w:rPr>
        <w:rFonts w:hint="default"/>
        <w:b/>
        <w:color w:val="2F5496" w:themeColor="accent1" w:themeShade="BF"/>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03315D"/>
    <w:multiLevelType w:val="hybridMultilevel"/>
    <w:tmpl w:val="465E08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355AC3"/>
    <w:multiLevelType w:val="hybridMultilevel"/>
    <w:tmpl w:val="828CACE4"/>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39769E"/>
    <w:multiLevelType w:val="hybridMultilevel"/>
    <w:tmpl w:val="BCFCBA7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04789B"/>
    <w:multiLevelType w:val="hybridMultilevel"/>
    <w:tmpl w:val="3BC4433A"/>
    <w:lvl w:ilvl="0" w:tplc="06089A66">
      <w:start w:val="1"/>
      <w:numFmt w:val="decimal"/>
      <w:lvlText w:val="%1."/>
      <w:lvlJc w:val="left"/>
      <w:pPr>
        <w:ind w:left="720" w:hanging="360"/>
      </w:pPr>
      <w:rPr>
        <w:rFonts w:hint="default"/>
        <w:b/>
        <w:color w:val="2F5496" w:themeColor="accent1" w:themeShade="BF"/>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19440FB"/>
    <w:multiLevelType w:val="hybridMultilevel"/>
    <w:tmpl w:val="2510362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6040B5"/>
    <w:multiLevelType w:val="hybridMultilevel"/>
    <w:tmpl w:val="3146B4CC"/>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32A51DE5"/>
    <w:multiLevelType w:val="hybridMultilevel"/>
    <w:tmpl w:val="4142FEF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2C73C3F"/>
    <w:multiLevelType w:val="hybridMultilevel"/>
    <w:tmpl w:val="32FA31F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D37D70"/>
    <w:multiLevelType w:val="hybridMultilevel"/>
    <w:tmpl w:val="EFB6D0EC"/>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33864E9A"/>
    <w:multiLevelType w:val="hybridMultilevel"/>
    <w:tmpl w:val="78E0B0E0"/>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6192BB2"/>
    <w:multiLevelType w:val="hybridMultilevel"/>
    <w:tmpl w:val="39083B4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79915ED"/>
    <w:multiLevelType w:val="hybridMultilevel"/>
    <w:tmpl w:val="EBF480C0"/>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695CCD"/>
    <w:multiLevelType w:val="hybridMultilevel"/>
    <w:tmpl w:val="2598C4C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2E4BD9"/>
    <w:multiLevelType w:val="hybridMultilevel"/>
    <w:tmpl w:val="27184F0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847E02"/>
    <w:multiLevelType w:val="hybridMultilevel"/>
    <w:tmpl w:val="47BEA2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1A58DA"/>
    <w:multiLevelType w:val="hybridMultilevel"/>
    <w:tmpl w:val="DEDC2CEC"/>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3E4F1607"/>
    <w:multiLevelType w:val="hybridMultilevel"/>
    <w:tmpl w:val="89A01EC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E9B022F"/>
    <w:multiLevelType w:val="hybridMultilevel"/>
    <w:tmpl w:val="DBF281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ED3785F"/>
    <w:multiLevelType w:val="hybridMultilevel"/>
    <w:tmpl w:val="25B4E80E"/>
    <w:lvl w:ilvl="0" w:tplc="0415000F">
      <w:start w:val="1"/>
      <w:numFmt w:val="decimal"/>
      <w:lvlText w:val="%1."/>
      <w:lvlJc w:val="left"/>
      <w:pPr>
        <w:ind w:left="752"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15F18F3"/>
    <w:multiLevelType w:val="hybridMultilevel"/>
    <w:tmpl w:val="A70294E8"/>
    <w:lvl w:ilvl="0" w:tplc="DF6238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2D65502"/>
    <w:multiLevelType w:val="hybridMultilevel"/>
    <w:tmpl w:val="CAB29C94"/>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4A93DA2"/>
    <w:multiLevelType w:val="hybridMultilevel"/>
    <w:tmpl w:val="6736F0A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7A69CC"/>
    <w:multiLevelType w:val="hybridMultilevel"/>
    <w:tmpl w:val="0CB6077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870477"/>
    <w:multiLevelType w:val="hybridMultilevel"/>
    <w:tmpl w:val="097E70E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EB4C3C"/>
    <w:multiLevelType w:val="hybridMultilevel"/>
    <w:tmpl w:val="D102C28A"/>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F10EF5"/>
    <w:multiLevelType w:val="hybridMultilevel"/>
    <w:tmpl w:val="DA1E5CE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C26ADC"/>
    <w:multiLevelType w:val="hybridMultilevel"/>
    <w:tmpl w:val="7AEAEF4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87014A"/>
    <w:multiLevelType w:val="hybridMultilevel"/>
    <w:tmpl w:val="400C6CF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153649"/>
    <w:multiLevelType w:val="hybridMultilevel"/>
    <w:tmpl w:val="B4F6C4E2"/>
    <w:lvl w:ilvl="0" w:tplc="2D3487D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0" w15:restartNumberingAfterBreak="0">
    <w:nsid w:val="4F2F0EBF"/>
    <w:multiLevelType w:val="hybridMultilevel"/>
    <w:tmpl w:val="F36E7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5E7D61"/>
    <w:multiLevelType w:val="hybridMultilevel"/>
    <w:tmpl w:val="88B85D28"/>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556A0FB8"/>
    <w:multiLevelType w:val="hybridMultilevel"/>
    <w:tmpl w:val="0F58081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66C23EC"/>
    <w:multiLevelType w:val="hybridMultilevel"/>
    <w:tmpl w:val="73A891D6"/>
    <w:lvl w:ilvl="0" w:tplc="DF6238D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15:restartNumberingAfterBreak="0">
    <w:nsid w:val="5B3429C7"/>
    <w:multiLevelType w:val="hybridMultilevel"/>
    <w:tmpl w:val="4F0E3C56"/>
    <w:lvl w:ilvl="0" w:tplc="DF6238D6">
      <w:start w:val="1"/>
      <w:numFmt w:val="bullet"/>
      <w:lvlText w:val=""/>
      <w:lvlJc w:val="left"/>
      <w:pPr>
        <w:ind w:left="1428" w:hanging="360"/>
      </w:pPr>
      <w:rPr>
        <w:rFonts w:ascii="Symbol" w:hAnsi="Symbol" w:hint="default"/>
      </w:rPr>
    </w:lvl>
    <w:lvl w:ilvl="1" w:tplc="2946EEF2">
      <w:numFmt w:val="bullet"/>
      <w:lvlText w:val="-"/>
      <w:lvlJc w:val="left"/>
      <w:pPr>
        <w:ind w:left="2148" w:hanging="360"/>
      </w:pPr>
      <w:rPr>
        <w:rFonts w:ascii="Calibri" w:eastAsiaTheme="minorHAnsi" w:hAnsi="Calibri" w:cs="Calibri"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15:restartNumberingAfterBreak="0">
    <w:nsid w:val="5BAE7D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E412C19"/>
    <w:multiLevelType w:val="hybridMultilevel"/>
    <w:tmpl w:val="90E8B5A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3991E2C"/>
    <w:multiLevelType w:val="hybridMultilevel"/>
    <w:tmpl w:val="80A4AAA4"/>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64D467D8"/>
    <w:multiLevelType w:val="hybridMultilevel"/>
    <w:tmpl w:val="21EA9A2A"/>
    <w:lvl w:ilvl="0" w:tplc="CBB0DE28">
      <w:start w:val="1"/>
      <w:numFmt w:val="decimal"/>
      <w:pStyle w:val="Styl1A"/>
      <w:lvlText w:val="A.%1"/>
      <w:lvlJc w:val="left"/>
      <w:pPr>
        <w:ind w:left="720" w:hanging="360"/>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1F4E79" w:themeColor="accent5" w:themeShade="8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6CB4BE6"/>
    <w:multiLevelType w:val="hybridMultilevel"/>
    <w:tmpl w:val="0A665CB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344A74"/>
    <w:multiLevelType w:val="hybridMultilevel"/>
    <w:tmpl w:val="F7842BB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7E1658"/>
    <w:multiLevelType w:val="hybridMultilevel"/>
    <w:tmpl w:val="D49AD22A"/>
    <w:lvl w:ilvl="0" w:tplc="DF6238D6">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62" w15:restartNumberingAfterBreak="0">
    <w:nsid w:val="70C75903"/>
    <w:multiLevelType w:val="hybridMultilevel"/>
    <w:tmpl w:val="107CB72E"/>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15:restartNumberingAfterBreak="0">
    <w:nsid w:val="714F360A"/>
    <w:multiLevelType w:val="hybridMultilevel"/>
    <w:tmpl w:val="DC149C1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1F10720"/>
    <w:multiLevelType w:val="multilevel"/>
    <w:tmpl w:val="CA085388"/>
    <w:lvl w:ilvl="0">
      <w:start w:val="1"/>
      <w:numFmt w:val="decimal"/>
      <w:pStyle w:val="Nagwek1"/>
      <w:lvlText w:val="%1"/>
      <w:lvlJc w:val="left"/>
      <w:pPr>
        <w:ind w:left="3977" w:hanging="432"/>
      </w:pPr>
      <w:rPr>
        <w:rFonts w:hint="default"/>
      </w:rPr>
    </w:lvl>
    <w:lvl w:ilvl="1">
      <w:start w:val="1"/>
      <w:numFmt w:val="upperLetter"/>
      <w:lvlText w:val="%2.1"/>
      <w:lvlJc w:val="left"/>
      <w:pPr>
        <w:ind w:left="576" w:hanging="576"/>
      </w:pPr>
      <w:rPr>
        <w:rFonts w:hint="default"/>
      </w:rPr>
    </w:lvl>
    <w:lvl w:ilvl="2">
      <w:start w:val="1"/>
      <w:numFmt w:val="decimal"/>
      <w:lvlText w:val="%3.2"/>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65" w15:restartNumberingAfterBreak="0">
    <w:nsid w:val="721E455D"/>
    <w:multiLevelType w:val="hybridMultilevel"/>
    <w:tmpl w:val="A7D2A212"/>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6A46FA"/>
    <w:multiLevelType w:val="hybridMultilevel"/>
    <w:tmpl w:val="33BE76A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A0C724C"/>
    <w:multiLevelType w:val="hybridMultilevel"/>
    <w:tmpl w:val="2D9C1F20"/>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4756D6"/>
    <w:multiLevelType w:val="hybridMultilevel"/>
    <w:tmpl w:val="CE32066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192801"/>
    <w:multiLevelType w:val="hybridMultilevel"/>
    <w:tmpl w:val="BEFEBD5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64"/>
  </w:num>
  <w:num w:numId="3">
    <w:abstractNumId w:val="67"/>
  </w:num>
  <w:num w:numId="4">
    <w:abstractNumId w:val="62"/>
  </w:num>
  <w:num w:numId="5">
    <w:abstractNumId w:val="40"/>
  </w:num>
  <w:num w:numId="6">
    <w:abstractNumId w:val="54"/>
  </w:num>
  <w:num w:numId="7">
    <w:abstractNumId w:val="46"/>
  </w:num>
  <w:num w:numId="8">
    <w:abstractNumId w:val="26"/>
  </w:num>
  <w:num w:numId="9">
    <w:abstractNumId w:val="44"/>
  </w:num>
  <w:num w:numId="10">
    <w:abstractNumId w:val="53"/>
  </w:num>
  <w:num w:numId="11">
    <w:abstractNumId w:val="7"/>
  </w:num>
  <w:num w:numId="12">
    <w:abstractNumId w:val="61"/>
  </w:num>
  <w:num w:numId="13">
    <w:abstractNumId w:val="29"/>
  </w:num>
  <w:num w:numId="14">
    <w:abstractNumId w:val="3"/>
  </w:num>
  <w:num w:numId="15">
    <w:abstractNumId w:val="57"/>
  </w:num>
  <w:num w:numId="16">
    <w:abstractNumId w:val="31"/>
  </w:num>
  <w:num w:numId="17">
    <w:abstractNumId w:val="41"/>
  </w:num>
  <w:num w:numId="18">
    <w:abstractNumId w:val="52"/>
  </w:num>
  <w:num w:numId="19">
    <w:abstractNumId w:val="9"/>
  </w:num>
  <w:num w:numId="20">
    <w:abstractNumId w:val="69"/>
  </w:num>
  <w:num w:numId="21">
    <w:abstractNumId w:val="16"/>
  </w:num>
  <w:num w:numId="22">
    <w:abstractNumId w:val="8"/>
  </w:num>
  <w:num w:numId="23">
    <w:abstractNumId w:val="68"/>
  </w:num>
  <w:num w:numId="24">
    <w:abstractNumId w:val="0"/>
  </w:num>
  <w:num w:numId="25">
    <w:abstractNumId w:val="56"/>
  </w:num>
  <w:num w:numId="26">
    <w:abstractNumId w:val="30"/>
  </w:num>
  <w:num w:numId="27">
    <w:abstractNumId w:val="48"/>
  </w:num>
  <w:num w:numId="28">
    <w:abstractNumId w:val="38"/>
  </w:num>
  <w:num w:numId="29">
    <w:abstractNumId w:val="1"/>
  </w:num>
  <w:num w:numId="30">
    <w:abstractNumId w:val="23"/>
  </w:num>
  <w:num w:numId="31">
    <w:abstractNumId w:val="17"/>
  </w:num>
  <w:num w:numId="32">
    <w:abstractNumId w:val="36"/>
  </w:num>
  <w:num w:numId="33">
    <w:abstractNumId w:val="65"/>
  </w:num>
  <w:num w:numId="34">
    <w:abstractNumId w:val="43"/>
  </w:num>
  <w:num w:numId="35">
    <w:abstractNumId w:val="60"/>
  </w:num>
  <w:num w:numId="36">
    <w:abstractNumId w:val="18"/>
  </w:num>
  <w:num w:numId="37">
    <w:abstractNumId w:val="14"/>
  </w:num>
  <w:num w:numId="38">
    <w:abstractNumId w:val="22"/>
  </w:num>
  <w:num w:numId="39">
    <w:abstractNumId w:val="45"/>
  </w:num>
  <w:num w:numId="40">
    <w:abstractNumId w:val="5"/>
  </w:num>
  <w:num w:numId="41">
    <w:abstractNumId w:val="10"/>
  </w:num>
  <w:num w:numId="42">
    <w:abstractNumId w:val="27"/>
  </w:num>
  <w:num w:numId="43">
    <w:abstractNumId w:val="66"/>
  </w:num>
  <w:num w:numId="44">
    <w:abstractNumId w:val="42"/>
  </w:num>
  <w:num w:numId="45">
    <w:abstractNumId w:val="33"/>
  </w:num>
  <w:num w:numId="46">
    <w:abstractNumId w:val="13"/>
  </w:num>
  <w:num w:numId="47">
    <w:abstractNumId w:val="55"/>
  </w:num>
  <w:num w:numId="48">
    <w:abstractNumId w:val="51"/>
  </w:num>
  <w:num w:numId="49">
    <w:abstractNumId w:val="47"/>
  </w:num>
  <w:num w:numId="50">
    <w:abstractNumId w:val="32"/>
  </w:num>
  <w:num w:numId="51">
    <w:abstractNumId w:val="63"/>
  </w:num>
  <w:num w:numId="52">
    <w:abstractNumId w:val="2"/>
  </w:num>
  <w:num w:numId="53">
    <w:abstractNumId w:val="11"/>
  </w:num>
  <w:num w:numId="54">
    <w:abstractNumId w:val="50"/>
  </w:num>
  <w:num w:numId="55">
    <w:abstractNumId w:val="49"/>
  </w:num>
  <w:num w:numId="56">
    <w:abstractNumId w:val="28"/>
  </w:num>
  <w:num w:numId="57">
    <w:abstractNumId w:val="58"/>
  </w:num>
  <w:num w:numId="58">
    <w:abstractNumId w:val="12"/>
  </w:num>
  <w:num w:numId="59">
    <w:abstractNumId w:val="15"/>
  </w:num>
  <w:num w:numId="60">
    <w:abstractNumId w:val="4"/>
  </w:num>
  <w:num w:numId="61">
    <w:abstractNumId w:val="20"/>
  </w:num>
  <w:num w:numId="62">
    <w:abstractNumId w:val="34"/>
  </w:num>
  <w:num w:numId="63">
    <w:abstractNumId w:val="19"/>
  </w:num>
  <w:num w:numId="64">
    <w:abstractNumId w:val="21"/>
  </w:num>
  <w:num w:numId="65">
    <w:abstractNumId w:val="37"/>
  </w:num>
  <w:num w:numId="66">
    <w:abstractNumId w:val="25"/>
  </w:num>
  <w:num w:numId="67">
    <w:abstractNumId w:val="59"/>
  </w:num>
  <w:num w:numId="68">
    <w:abstractNumId w:val="24"/>
  </w:num>
  <w:num w:numId="69">
    <w:abstractNumId w:val="6"/>
  </w:num>
  <w:num w:numId="70">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AE"/>
    <w:rsid w:val="00000069"/>
    <w:rsid w:val="00003271"/>
    <w:rsid w:val="000108FB"/>
    <w:rsid w:val="000141FA"/>
    <w:rsid w:val="00016B46"/>
    <w:rsid w:val="00021EA1"/>
    <w:rsid w:val="0002489F"/>
    <w:rsid w:val="00025A4C"/>
    <w:rsid w:val="00032219"/>
    <w:rsid w:val="000325E4"/>
    <w:rsid w:val="0003283B"/>
    <w:rsid w:val="0004310E"/>
    <w:rsid w:val="00046940"/>
    <w:rsid w:val="00051A13"/>
    <w:rsid w:val="0006264D"/>
    <w:rsid w:val="00066190"/>
    <w:rsid w:val="00071C25"/>
    <w:rsid w:val="00076DD9"/>
    <w:rsid w:val="00076FBF"/>
    <w:rsid w:val="00080A91"/>
    <w:rsid w:val="0009584D"/>
    <w:rsid w:val="000A6327"/>
    <w:rsid w:val="000B4976"/>
    <w:rsid w:val="000D3C9A"/>
    <w:rsid w:val="000D44E9"/>
    <w:rsid w:val="000E7FD7"/>
    <w:rsid w:val="00100555"/>
    <w:rsid w:val="00115EBD"/>
    <w:rsid w:val="001169F6"/>
    <w:rsid w:val="0012514C"/>
    <w:rsid w:val="0013209B"/>
    <w:rsid w:val="0013350E"/>
    <w:rsid w:val="00145C05"/>
    <w:rsid w:val="00153688"/>
    <w:rsid w:val="001601A3"/>
    <w:rsid w:val="001675B4"/>
    <w:rsid w:val="00167D98"/>
    <w:rsid w:val="00175904"/>
    <w:rsid w:val="00176FAF"/>
    <w:rsid w:val="00195263"/>
    <w:rsid w:val="001A058E"/>
    <w:rsid w:val="001A0F92"/>
    <w:rsid w:val="001A5C16"/>
    <w:rsid w:val="001B09F6"/>
    <w:rsid w:val="001B1899"/>
    <w:rsid w:val="001B2EE6"/>
    <w:rsid w:val="001C0ADE"/>
    <w:rsid w:val="001D733B"/>
    <w:rsid w:val="001E57AE"/>
    <w:rsid w:val="001E7E1A"/>
    <w:rsid w:val="001F012F"/>
    <w:rsid w:val="001F0DFA"/>
    <w:rsid w:val="00205663"/>
    <w:rsid w:val="002114D1"/>
    <w:rsid w:val="00215AE6"/>
    <w:rsid w:val="00216C54"/>
    <w:rsid w:val="00220F4D"/>
    <w:rsid w:val="00230BD4"/>
    <w:rsid w:val="00232327"/>
    <w:rsid w:val="002337F6"/>
    <w:rsid w:val="0024294D"/>
    <w:rsid w:val="00242BEC"/>
    <w:rsid w:val="002436DD"/>
    <w:rsid w:val="00244BDB"/>
    <w:rsid w:val="00245C2B"/>
    <w:rsid w:val="00246237"/>
    <w:rsid w:val="0026148C"/>
    <w:rsid w:val="00267A87"/>
    <w:rsid w:val="00273A7B"/>
    <w:rsid w:val="00290AD3"/>
    <w:rsid w:val="00294374"/>
    <w:rsid w:val="002B00AA"/>
    <w:rsid w:val="002B13BD"/>
    <w:rsid w:val="002B3027"/>
    <w:rsid w:val="002B34F1"/>
    <w:rsid w:val="002B448F"/>
    <w:rsid w:val="002C2A10"/>
    <w:rsid w:val="002D10AA"/>
    <w:rsid w:val="002D39E1"/>
    <w:rsid w:val="002D3A69"/>
    <w:rsid w:val="002D4768"/>
    <w:rsid w:val="002D4DB7"/>
    <w:rsid w:val="002E15DF"/>
    <w:rsid w:val="002E37EC"/>
    <w:rsid w:val="002E51E0"/>
    <w:rsid w:val="002E5809"/>
    <w:rsid w:val="002F145E"/>
    <w:rsid w:val="002F2769"/>
    <w:rsid w:val="00306068"/>
    <w:rsid w:val="00307F90"/>
    <w:rsid w:val="00310B05"/>
    <w:rsid w:val="00313729"/>
    <w:rsid w:val="00320509"/>
    <w:rsid w:val="003240BD"/>
    <w:rsid w:val="003267FB"/>
    <w:rsid w:val="00330F5E"/>
    <w:rsid w:val="00346DD7"/>
    <w:rsid w:val="00351447"/>
    <w:rsid w:val="0035409B"/>
    <w:rsid w:val="00355292"/>
    <w:rsid w:val="00355EA2"/>
    <w:rsid w:val="00363CEA"/>
    <w:rsid w:val="00367558"/>
    <w:rsid w:val="00367AD0"/>
    <w:rsid w:val="00383479"/>
    <w:rsid w:val="00383718"/>
    <w:rsid w:val="00393FF8"/>
    <w:rsid w:val="003B24EB"/>
    <w:rsid w:val="003B2FFC"/>
    <w:rsid w:val="003C37E7"/>
    <w:rsid w:val="003C7F0C"/>
    <w:rsid w:val="003D7CA0"/>
    <w:rsid w:val="003D7FE1"/>
    <w:rsid w:val="003E0842"/>
    <w:rsid w:val="003E3266"/>
    <w:rsid w:val="003F0951"/>
    <w:rsid w:val="003F2FCC"/>
    <w:rsid w:val="00404D24"/>
    <w:rsid w:val="00404DD8"/>
    <w:rsid w:val="00421468"/>
    <w:rsid w:val="00421EA5"/>
    <w:rsid w:val="00445988"/>
    <w:rsid w:val="00447543"/>
    <w:rsid w:val="00450D5D"/>
    <w:rsid w:val="00454113"/>
    <w:rsid w:val="004576E8"/>
    <w:rsid w:val="00470233"/>
    <w:rsid w:val="00474E9E"/>
    <w:rsid w:val="004770AE"/>
    <w:rsid w:val="004844FF"/>
    <w:rsid w:val="00485CEB"/>
    <w:rsid w:val="00486E9F"/>
    <w:rsid w:val="00492016"/>
    <w:rsid w:val="00496AC3"/>
    <w:rsid w:val="004A0481"/>
    <w:rsid w:val="004A3041"/>
    <w:rsid w:val="004A31A6"/>
    <w:rsid w:val="004A7076"/>
    <w:rsid w:val="004A7B5B"/>
    <w:rsid w:val="004B55C7"/>
    <w:rsid w:val="004C1C05"/>
    <w:rsid w:val="004D1503"/>
    <w:rsid w:val="004D1AF1"/>
    <w:rsid w:val="004E03B7"/>
    <w:rsid w:val="004E2DAE"/>
    <w:rsid w:val="004E5E57"/>
    <w:rsid w:val="004E6E84"/>
    <w:rsid w:val="004F1CF9"/>
    <w:rsid w:val="00500B50"/>
    <w:rsid w:val="00502372"/>
    <w:rsid w:val="00504A7B"/>
    <w:rsid w:val="00520C2B"/>
    <w:rsid w:val="00522168"/>
    <w:rsid w:val="005457D2"/>
    <w:rsid w:val="00551DEA"/>
    <w:rsid w:val="00566611"/>
    <w:rsid w:val="00577C27"/>
    <w:rsid w:val="005826BE"/>
    <w:rsid w:val="00596882"/>
    <w:rsid w:val="005A0D8C"/>
    <w:rsid w:val="005A3208"/>
    <w:rsid w:val="005B244C"/>
    <w:rsid w:val="005C7A74"/>
    <w:rsid w:val="005D248F"/>
    <w:rsid w:val="005E18EF"/>
    <w:rsid w:val="005F577D"/>
    <w:rsid w:val="005F5F9F"/>
    <w:rsid w:val="005F74B8"/>
    <w:rsid w:val="006034BD"/>
    <w:rsid w:val="0063346F"/>
    <w:rsid w:val="006400E1"/>
    <w:rsid w:val="00645069"/>
    <w:rsid w:val="00645A1A"/>
    <w:rsid w:val="00646E75"/>
    <w:rsid w:val="00652D72"/>
    <w:rsid w:val="00655EDB"/>
    <w:rsid w:val="00663950"/>
    <w:rsid w:val="0067237D"/>
    <w:rsid w:val="006804A7"/>
    <w:rsid w:val="006A693E"/>
    <w:rsid w:val="006A7D35"/>
    <w:rsid w:val="006B4499"/>
    <w:rsid w:val="006B60AB"/>
    <w:rsid w:val="006C03E1"/>
    <w:rsid w:val="006C3E9F"/>
    <w:rsid w:val="006D206D"/>
    <w:rsid w:val="006D7CED"/>
    <w:rsid w:val="006E2418"/>
    <w:rsid w:val="006E3DA9"/>
    <w:rsid w:val="006F000F"/>
    <w:rsid w:val="006F11A8"/>
    <w:rsid w:val="006F3BCF"/>
    <w:rsid w:val="006F4583"/>
    <w:rsid w:val="006F5EB6"/>
    <w:rsid w:val="007064A5"/>
    <w:rsid w:val="00716AAB"/>
    <w:rsid w:val="007237DC"/>
    <w:rsid w:val="007307D7"/>
    <w:rsid w:val="0073140D"/>
    <w:rsid w:val="007319C2"/>
    <w:rsid w:val="00741298"/>
    <w:rsid w:val="007626AB"/>
    <w:rsid w:val="00776445"/>
    <w:rsid w:val="00780208"/>
    <w:rsid w:val="0078139B"/>
    <w:rsid w:val="00783C91"/>
    <w:rsid w:val="007A2974"/>
    <w:rsid w:val="007A663A"/>
    <w:rsid w:val="007B0F6F"/>
    <w:rsid w:val="007B2EDD"/>
    <w:rsid w:val="007B399C"/>
    <w:rsid w:val="007B3B3F"/>
    <w:rsid w:val="007B4645"/>
    <w:rsid w:val="007C4309"/>
    <w:rsid w:val="007F3B81"/>
    <w:rsid w:val="007F73D5"/>
    <w:rsid w:val="00824E5D"/>
    <w:rsid w:val="00832B33"/>
    <w:rsid w:val="00834EAD"/>
    <w:rsid w:val="00837154"/>
    <w:rsid w:val="0084423E"/>
    <w:rsid w:val="008449B5"/>
    <w:rsid w:val="00861539"/>
    <w:rsid w:val="00865434"/>
    <w:rsid w:val="00867361"/>
    <w:rsid w:val="00873119"/>
    <w:rsid w:val="00874A2F"/>
    <w:rsid w:val="008772D3"/>
    <w:rsid w:val="00877517"/>
    <w:rsid w:val="00877F86"/>
    <w:rsid w:val="00882695"/>
    <w:rsid w:val="00885EEE"/>
    <w:rsid w:val="00897D85"/>
    <w:rsid w:val="008A4005"/>
    <w:rsid w:val="008A4BCA"/>
    <w:rsid w:val="008B27E6"/>
    <w:rsid w:val="008B4B9D"/>
    <w:rsid w:val="008B69D1"/>
    <w:rsid w:val="008C0949"/>
    <w:rsid w:val="008C359A"/>
    <w:rsid w:val="008E0185"/>
    <w:rsid w:val="008E3361"/>
    <w:rsid w:val="008E3FD9"/>
    <w:rsid w:val="008F1A26"/>
    <w:rsid w:val="008F61D3"/>
    <w:rsid w:val="008F6531"/>
    <w:rsid w:val="008F7EAE"/>
    <w:rsid w:val="009026F8"/>
    <w:rsid w:val="00905BA2"/>
    <w:rsid w:val="00906594"/>
    <w:rsid w:val="009127B3"/>
    <w:rsid w:val="00912AE9"/>
    <w:rsid w:val="00923109"/>
    <w:rsid w:val="00953965"/>
    <w:rsid w:val="00954402"/>
    <w:rsid w:val="00961357"/>
    <w:rsid w:val="00976351"/>
    <w:rsid w:val="009B2D6D"/>
    <w:rsid w:val="009B34DC"/>
    <w:rsid w:val="009B367C"/>
    <w:rsid w:val="009B51E3"/>
    <w:rsid w:val="009B52FC"/>
    <w:rsid w:val="009C237E"/>
    <w:rsid w:val="009C6321"/>
    <w:rsid w:val="009D1031"/>
    <w:rsid w:val="009E226F"/>
    <w:rsid w:val="009E6C7A"/>
    <w:rsid w:val="009F20E8"/>
    <w:rsid w:val="009F2F96"/>
    <w:rsid w:val="009F51C3"/>
    <w:rsid w:val="00A0024C"/>
    <w:rsid w:val="00A0095F"/>
    <w:rsid w:val="00A0727E"/>
    <w:rsid w:val="00A11862"/>
    <w:rsid w:val="00A1457E"/>
    <w:rsid w:val="00A16A69"/>
    <w:rsid w:val="00A22FF5"/>
    <w:rsid w:val="00A2540B"/>
    <w:rsid w:val="00A25E80"/>
    <w:rsid w:val="00A25ED8"/>
    <w:rsid w:val="00A27915"/>
    <w:rsid w:val="00A307C4"/>
    <w:rsid w:val="00A322EE"/>
    <w:rsid w:val="00A32C45"/>
    <w:rsid w:val="00A339FA"/>
    <w:rsid w:val="00A37173"/>
    <w:rsid w:val="00A43C97"/>
    <w:rsid w:val="00A43D48"/>
    <w:rsid w:val="00A447D5"/>
    <w:rsid w:val="00A46370"/>
    <w:rsid w:val="00A53EB1"/>
    <w:rsid w:val="00A55B34"/>
    <w:rsid w:val="00A736C2"/>
    <w:rsid w:val="00A814A5"/>
    <w:rsid w:val="00A845B2"/>
    <w:rsid w:val="00A9173C"/>
    <w:rsid w:val="00A94D7A"/>
    <w:rsid w:val="00A94FBD"/>
    <w:rsid w:val="00AA2AE1"/>
    <w:rsid w:val="00AA7F69"/>
    <w:rsid w:val="00AB1C4E"/>
    <w:rsid w:val="00AE0306"/>
    <w:rsid w:val="00AE0D67"/>
    <w:rsid w:val="00AF6C17"/>
    <w:rsid w:val="00AF78C3"/>
    <w:rsid w:val="00B06829"/>
    <w:rsid w:val="00B153A0"/>
    <w:rsid w:val="00B17D61"/>
    <w:rsid w:val="00B17F59"/>
    <w:rsid w:val="00B36693"/>
    <w:rsid w:val="00B37443"/>
    <w:rsid w:val="00B41E6A"/>
    <w:rsid w:val="00B45738"/>
    <w:rsid w:val="00B45BB1"/>
    <w:rsid w:val="00B46843"/>
    <w:rsid w:val="00B6022C"/>
    <w:rsid w:val="00B733CD"/>
    <w:rsid w:val="00B753F4"/>
    <w:rsid w:val="00B85739"/>
    <w:rsid w:val="00B86829"/>
    <w:rsid w:val="00B87D3B"/>
    <w:rsid w:val="00B97B2A"/>
    <w:rsid w:val="00BA0080"/>
    <w:rsid w:val="00BA152B"/>
    <w:rsid w:val="00BA583E"/>
    <w:rsid w:val="00BA63C5"/>
    <w:rsid w:val="00BB2B59"/>
    <w:rsid w:val="00BB2E0B"/>
    <w:rsid w:val="00BB63A4"/>
    <w:rsid w:val="00BC0966"/>
    <w:rsid w:val="00BC4836"/>
    <w:rsid w:val="00BC701D"/>
    <w:rsid w:val="00BE0C36"/>
    <w:rsid w:val="00BE4780"/>
    <w:rsid w:val="00BE56AB"/>
    <w:rsid w:val="00BE6AB0"/>
    <w:rsid w:val="00BE6E42"/>
    <w:rsid w:val="00BE75D3"/>
    <w:rsid w:val="00BF1DAF"/>
    <w:rsid w:val="00BF5CB0"/>
    <w:rsid w:val="00C04F54"/>
    <w:rsid w:val="00C12328"/>
    <w:rsid w:val="00C15B53"/>
    <w:rsid w:val="00C2226A"/>
    <w:rsid w:val="00C23A29"/>
    <w:rsid w:val="00C3730C"/>
    <w:rsid w:val="00C47DD1"/>
    <w:rsid w:val="00C553EB"/>
    <w:rsid w:val="00C56BA4"/>
    <w:rsid w:val="00C7529B"/>
    <w:rsid w:val="00C752FD"/>
    <w:rsid w:val="00C81801"/>
    <w:rsid w:val="00C837ED"/>
    <w:rsid w:val="00C862F7"/>
    <w:rsid w:val="00C87D41"/>
    <w:rsid w:val="00C935C1"/>
    <w:rsid w:val="00CA5252"/>
    <w:rsid w:val="00CA71AC"/>
    <w:rsid w:val="00CB1C31"/>
    <w:rsid w:val="00CB5243"/>
    <w:rsid w:val="00CC2C8D"/>
    <w:rsid w:val="00CC5656"/>
    <w:rsid w:val="00CC7FC1"/>
    <w:rsid w:val="00CE1224"/>
    <w:rsid w:val="00CF4E85"/>
    <w:rsid w:val="00D10D77"/>
    <w:rsid w:val="00D166EA"/>
    <w:rsid w:val="00D1673A"/>
    <w:rsid w:val="00D20D5C"/>
    <w:rsid w:val="00D2133D"/>
    <w:rsid w:val="00D41522"/>
    <w:rsid w:val="00D46047"/>
    <w:rsid w:val="00D56AC8"/>
    <w:rsid w:val="00D60B42"/>
    <w:rsid w:val="00D647F0"/>
    <w:rsid w:val="00D65ED7"/>
    <w:rsid w:val="00D7497A"/>
    <w:rsid w:val="00D80859"/>
    <w:rsid w:val="00D9522C"/>
    <w:rsid w:val="00DA518E"/>
    <w:rsid w:val="00DB3247"/>
    <w:rsid w:val="00DB5701"/>
    <w:rsid w:val="00DC2D0D"/>
    <w:rsid w:val="00DE4D31"/>
    <w:rsid w:val="00E0043C"/>
    <w:rsid w:val="00E004CD"/>
    <w:rsid w:val="00E01FEA"/>
    <w:rsid w:val="00E17679"/>
    <w:rsid w:val="00E333F1"/>
    <w:rsid w:val="00E36B7A"/>
    <w:rsid w:val="00E4260D"/>
    <w:rsid w:val="00E44DDD"/>
    <w:rsid w:val="00E502F4"/>
    <w:rsid w:val="00E52653"/>
    <w:rsid w:val="00E611A7"/>
    <w:rsid w:val="00E67ED3"/>
    <w:rsid w:val="00E70562"/>
    <w:rsid w:val="00E742F3"/>
    <w:rsid w:val="00E81B7D"/>
    <w:rsid w:val="00E8454D"/>
    <w:rsid w:val="00E8542A"/>
    <w:rsid w:val="00E93582"/>
    <w:rsid w:val="00E96516"/>
    <w:rsid w:val="00EA44A4"/>
    <w:rsid w:val="00EB42F2"/>
    <w:rsid w:val="00EB69FA"/>
    <w:rsid w:val="00EC0D92"/>
    <w:rsid w:val="00EC3EEA"/>
    <w:rsid w:val="00EC6469"/>
    <w:rsid w:val="00EC7EBA"/>
    <w:rsid w:val="00ED273C"/>
    <w:rsid w:val="00ED6E45"/>
    <w:rsid w:val="00EE398B"/>
    <w:rsid w:val="00EE7DB2"/>
    <w:rsid w:val="00EF379F"/>
    <w:rsid w:val="00EF7884"/>
    <w:rsid w:val="00F21427"/>
    <w:rsid w:val="00F336B4"/>
    <w:rsid w:val="00F336D6"/>
    <w:rsid w:val="00F35E1E"/>
    <w:rsid w:val="00F42933"/>
    <w:rsid w:val="00F46B9E"/>
    <w:rsid w:val="00F500BB"/>
    <w:rsid w:val="00F524AB"/>
    <w:rsid w:val="00F52CE9"/>
    <w:rsid w:val="00F53B4E"/>
    <w:rsid w:val="00F66AD2"/>
    <w:rsid w:val="00F7122D"/>
    <w:rsid w:val="00F87AF9"/>
    <w:rsid w:val="00F950AA"/>
    <w:rsid w:val="00F96250"/>
    <w:rsid w:val="00FA0A27"/>
    <w:rsid w:val="00FA24A3"/>
    <w:rsid w:val="00FA31C4"/>
    <w:rsid w:val="00FB0C1A"/>
    <w:rsid w:val="00FC04C4"/>
    <w:rsid w:val="00FC3C28"/>
    <w:rsid w:val="00FD3D8F"/>
    <w:rsid w:val="00FD77D4"/>
    <w:rsid w:val="00FE0C31"/>
    <w:rsid w:val="00FE13D6"/>
    <w:rsid w:val="00FE7F16"/>
    <w:rsid w:val="00FF41A4"/>
    <w:rsid w:val="00FF483B"/>
    <w:rsid w:val="00FF62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B4BA035"/>
  <w15:chartTrackingRefBased/>
  <w15:docId w15:val="{42AF75B1-6C3B-4B5F-B3A0-99E41AC7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F4583"/>
    <w:pPr>
      <w:spacing w:line="240" w:lineRule="auto"/>
      <w:jc w:val="both"/>
    </w:pPr>
  </w:style>
  <w:style w:type="paragraph" w:styleId="Nagwek1">
    <w:name w:val="heading 1"/>
    <w:basedOn w:val="Normalny"/>
    <w:next w:val="Normalny"/>
    <w:link w:val="Nagwek1Znak"/>
    <w:uiPriority w:val="9"/>
    <w:qFormat/>
    <w:rsid w:val="008F7EAE"/>
    <w:pPr>
      <w:keepNext/>
      <w:keepLines/>
      <w:numPr>
        <w:numId w:val="2"/>
      </w:numPr>
      <w:spacing w:before="240" w:after="0"/>
      <w:outlineLvl w:val="0"/>
    </w:pPr>
    <w:rPr>
      <w:rFonts w:asciiTheme="majorHAnsi" w:eastAsiaTheme="majorEastAsia" w:hAnsiTheme="majorHAnsi" w:cstheme="majorBidi"/>
      <w:b/>
      <w:color w:val="ED7D31" w:themeColor="accent2"/>
      <w:sz w:val="32"/>
      <w:szCs w:val="32"/>
    </w:rPr>
  </w:style>
  <w:style w:type="paragraph" w:styleId="Nagwek2">
    <w:name w:val="heading 2"/>
    <w:basedOn w:val="Normalny"/>
    <w:next w:val="Normalny"/>
    <w:link w:val="Nagwek2Znak"/>
    <w:uiPriority w:val="9"/>
    <w:unhideWhenUsed/>
    <w:qFormat/>
    <w:rsid w:val="00E0043C"/>
    <w:pPr>
      <w:keepNext/>
      <w:keepLines/>
      <w:spacing w:before="40" w:after="0"/>
      <w:outlineLvl w:val="1"/>
    </w:pPr>
    <w:rPr>
      <w:rFonts w:asciiTheme="majorHAnsi" w:eastAsiaTheme="majorEastAsia" w:hAnsiTheme="majorHAnsi" w:cstheme="majorBidi"/>
      <w:b/>
      <w:color w:val="7030A0"/>
      <w:sz w:val="28"/>
      <w:szCs w:val="26"/>
    </w:rPr>
  </w:style>
  <w:style w:type="paragraph" w:styleId="Nagwek3">
    <w:name w:val="heading 3"/>
    <w:basedOn w:val="Normalny"/>
    <w:next w:val="Normalny"/>
    <w:link w:val="Nagwek3Znak"/>
    <w:uiPriority w:val="9"/>
    <w:unhideWhenUsed/>
    <w:qFormat/>
    <w:rsid w:val="00CC7FC1"/>
    <w:pPr>
      <w:keepNext/>
      <w:keepLines/>
      <w:spacing w:before="40" w:after="0"/>
      <w:outlineLvl w:val="2"/>
    </w:pPr>
    <w:rPr>
      <w:rFonts w:asciiTheme="majorHAnsi" w:eastAsiaTheme="majorEastAsia" w:hAnsiTheme="majorHAnsi" w:cstheme="majorBidi"/>
      <w:b/>
      <w:color w:val="2F5496" w:themeColor="accent1" w:themeShade="BF"/>
      <w:sz w:val="28"/>
      <w:szCs w:val="24"/>
    </w:rPr>
  </w:style>
  <w:style w:type="paragraph" w:styleId="Nagwek4">
    <w:name w:val="heading 4"/>
    <w:basedOn w:val="Normalny"/>
    <w:next w:val="Normalny"/>
    <w:link w:val="Nagwek4Znak"/>
    <w:uiPriority w:val="9"/>
    <w:unhideWhenUsed/>
    <w:qFormat/>
    <w:rsid w:val="008F7EAE"/>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8F7EA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8F7EA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8F7EA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8F7EA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F7EA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F7EAE"/>
    <w:rPr>
      <w:rFonts w:asciiTheme="majorHAnsi" w:eastAsiaTheme="majorEastAsia" w:hAnsiTheme="majorHAnsi" w:cstheme="majorBidi"/>
      <w:b/>
      <w:color w:val="ED7D31" w:themeColor="accent2"/>
      <w:sz w:val="32"/>
      <w:szCs w:val="32"/>
    </w:rPr>
  </w:style>
  <w:style w:type="character" w:customStyle="1" w:styleId="Nagwek2Znak">
    <w:name w:val="Nagłówek 2 Znak"/>
    <w:basedOn w:val="Domylnaczcionkaakapitu"/>
    <w:link w:val="Nagwek2"/>
    <w:uiPriority w:val="9"/>
    <w:rsid w:val="00E0043C"/>
    <w:rPr>
      <w:rFonts w:asciiTheme="majorHAnsi" w:eastAsiaTheme="majorEastAsia" w:hAnsiTheme="majorHAnsi" w:cstheme="majorBidi"/>
      <w:b/>
      <w:color w:val="7030A0"/>
      <w:sz w:val="28"/>
      <w:szCs w:val="26"/>
    </w:rPr>
  </w:style>
  <w:style w:type="paragraph" w:styleId="Akapitzlist">
    <w:name w:val="List Paragraph"/>
    <w:basedOn w:val="Normalny"/>
    <w:uiPriority w:val="34"/>
    <w:qFormat/>
    <w:rsid w:val="008F7EAE"/>
    <w:pPr>
      <w:ind w:left="720"/>
      <w:contextualSpacing/>
    </w:pPr>
  </w:style>
  <w:style w:type="character" w:customStyle="1" w:styleId="Nagwek3Znak">
    <w:name w:val="Nagłówek 3 Znak"/>
    <w:basedOn w:val="Domylnaczcionkaakapitu"/>
    <w:link w:val="Nagwek3"/>
    <w:uiPriority w:val="9"/>
    <w:rsid w:val="00CC7FC1"/>
    <w:rPr>
      <w:rFonts w:asciiTheme="majorHAnsi" w:eastAsiaTheme="majorEastAsia" w:hAnsiTheme="majorHAnsi" w:cstheme="majorBidi"/>
      <w:b/>
      <w:color w:val="2F5496" w:themeColor="accent1" w:themeShade="BF"/>
      <w:sz w:val="28"/>
      <w:szCs w:val="24"/>
    </w:rPr>
  </w:style>
  <w:style w:type="character" w:customStyle="1" w:styleId="Nagwek4Znak">
    <w:name w:val="Nagłówek 4 Znak"/>
    <w:basedOn w:val="Domylnaczcionkaakapitu"/>
    <w:link w:val="Nagwek4"/>
    <w:uiPriority w:val="9"/>
    <w:rsid w:val="008F7EA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8F7EA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8F7EA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8F7EA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8F7EA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F7EAE"/>
    <w:rPr>
      <w:rFonts w:asciiTheme="majorHAnsi" w:eastAsiaTheme="majorEastAsia" w:hAnsiTheme="majorHAnsi" w:cstheme="majorBidi"/>
      <w:i/>
      <w:iCs/>
      <w:color w:val="272727" w:themeColor="text1" w:themeTint="D8"/>
      <w:sz w:val="21"/>
      <w:szCs w:val="21"/>
    </w:rPr>
  </w:style>
  <w:style w:type="character" w:styleId="Wyrnienieintensywne">
    <w:name w:val="Intense Emphasis"/>
    <w:basedOn w:val="Domylnaczcionkaakapitu"/>
    <w:uiPriority w:val="21"/>
    <w:qFormat/>
    <w:rsid w:val="00CC7FC1"/>
    <w:rPr>
      <w:b/>
      <w:i/>
      <w:iCs/>
      <w:color w:val="auto"/>
    </w:rPr>
  </w:style>
  <w:style w:type="paragraph" w:styleId="Nagwekspisutreci">
    <w:name w:val="TOC Heading"/>
    <w:basedOn w:val="Nagwek1"/>
    <w:next w:val="Normalny"/>
    <w:uiPriority w:val="39"/>
    <w:unhideWhenUsed/>
    <w:qFormat/>
    <w:rsid w:val="00B6022C"/>
    <w:pPr>
      <w:numPr>
        <w:numId w:val="0"/>
      </w:numPr>
      <w:outlineLvl w:val="9"/>
    </w:pPr>
    <w:rPr>
      <w:b w:val="0"/>
      <w:color w:val="2F5496" w:themeColor="accent1" w:themeShade="BF"/>
      <w:lang w:eastAsia="pl-PL"/>
    </w:rPr>
  </w:style>
  <w:style w:type="paragraph" w:styleId="Spistreci1">
    <w:name w:val="toc 1"/>
    <w:basedOn w:val="Normalny"/>
    <w:next w:val="Normalny"/>
    <w:autoRedefine/>
    <w:uiPriority w:val="39"/>
    <w:unhideWhenUsed/>
    <w:rsid w:val="00B6022C"/>
    <w:pPr>
      <w:spacing w:after="100"/>
    </w:pPr>
  </w:style>
  <w:style w:type="paragraph" w:styleId="Spistreci2">
    <w:name w:val="toc 2"/>
    <w:basedOn w:val="Normalny"/>
    <w:next w:val="Normalny"/>
    <w:autoRedefine/>
    <w:uiPriority w:val="39"/>
    <w:unhideWhenUsed/>
    <w:rsid w:val="00B6022C"/>
    <w:pPr>
      <w:spacing w:after="100"/>
      <w:ind w:left="220"/>
    </w:pPr>
  </w:style>
  <w:style w:type="paragraph" w:styleId="Spistreci3">
    <w:name w:val="toc 3"/>
    <w:basedOn w:val="Normalny"/>
    <w:next w:val="Normalny"/>
    <w:autoRedefine/>
    <w:uiPriority w:val="39"/>
    <w:unhideWhenUsed/>
    <w:rsid w:val="00B6022C"/>
    <w:pPr>
      <w:spacing w:after="100"/>
      <w:ind w:left="440"/>
    </w:pPr>
  </w:style>
  <w:style w:type="character" w:styleId="Hipercze">
    <w:name w:val="Hyperlink"/>
    <w:basedOn w:val="Domylnaczcionkaakapitu"/>
    <w:uiPriority w:val="99"/>
    <w:unhideWhenUsed/>
    <w:rsid w:val="00B6022C"/>
    <w:rPr>
      <w:color w:val="0563C1" w:themeColor="hyperlink"/>
      <w:u w:val="single"/>
    </w:rPr>
  </w:style>
  <w:style w:type="character" w:styleId="Odwoaniedokomentarza">
    <w:name w:val="annotation reference"/>
    <w:basedOn w:val="Domylnaczcionkaakapitu"/>
    <w:uiPriority w:val="99"/>
    <w:semiHidden/>
    <w:unhideWhenUsed/>
    <w:rsid w:val="00313729"/>
    <w:rPr>
      <w:sz w:val="16"/>
      <w:szCs w:val="16"/>
    </w:rPr>
  </w:style>
  <w:style w:type="paragraph" w:styleId="Tekstkomentarza">
    <w:name w:val="annotation text"/>
    <w:basedOn w:val="Normalny"/>
    <w:link w:val="TekstkomentarzaZnak"/>
    <w:uiPriority w:val="99"/>
    <w:semiHidden/>
    <w:unhideWhenUsed/>
    <w:rsid w:val="00313729"/>
    <w:rPr>
      <w:sz w:val="20"/>
      <w:szCs w:val="20"/>
    </w:rPr>
  </w:style>
  <w:style w:type="character" w:customStyle="1" w:styleId="TekstkomentarzaZnak">
    <w:name w:val="Tekst komentarza Znak"/>
    <w:basedOn w:val="Domylnaczcionkaakapitu"/>
    <w:link w:val="Tekstkomentarza"/>
    <w:uiPriority w:val="99"/>
    <w:semiHidden/>
    <w:rsid w:val="00313729"/>
    <w:rPr>
      <w:sz w:val="20"/>
      <w:szCs w:val="20"/>
    </w:rPr>
  </w:style>
  <w:style w:type="paragraph" w:styleId="Tematkomentarza">
    <w:name w:val="annotation subject"/>
    <w:basedOn w:val="Tekstkomentarza"/>
    <w:next w:val="Tekstkomentarza"/>
    <w:link w:val="TematkomentarzaZnak"/>
    <w:uiPriority w:val="99"/>
    <w:semiHidden/>
    <w:unhideWhenUsed/>
    <w:rsid w:val="00313729"/>
    <w:rPr>
      <w:b/>
      <w:bCs/>
    </w:rPr>
  </w:style>
  <w:style w:type="character" w:customStyle="1" w:styleId="TematkomentarzaZnak">
    <w:name w:val="Temat komentarza Znak"/>
    <w:basedOn w:val="TekstkomentarzaZnak"/>
    <w:link w:val="Tematkomentarza"/>
    <w:uiPriority w:val="99"/>
    <w:semiHidden/>
    <w:rsid w:val="00313729"/>
    <w:rPr>
      <w:b/>
      <w:bCs/>
      <w:sz w:val="20"/>
      <w:szCs w:val="20"/>
    </w:rPr>
  </w:style>
  <w:style w:type="paragraph" w:styleId="Tekstdymka">
    <w:name w:val="Balloon Text"/>
    <w:basedOn w:val="Normalny"/>
    <w:link w:val="TekstdymkaZnak"/>
    <w:uiPriority w:val="99"/>
    <w:semiHidden/>
    <w:unhideWhenUsed/>
    <w:rsid w:val="00313729"/>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13729"/>
    <w:rPr>
      <w:rFonts w:ascii="Segoe UI" w:hAnsi="Segoe UI" w:cs="Segoe UI"/>
      <w:sz w:val="18"/>
      <w:szCs w:val="18"/>
    </w:rPr>
  </w:style>
  <w:style w:type="table" w:styleId="Tabela-Siatka">
    <w:name w:val="Table Grid"/>
    <w:basedOn w:val="Standardowy"/>
    <w:uiPriority w:val="39"/>
    <w:rsid w:val="00367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EB69FA"/>
    <w:rPr>
      <w:color w:val="605E5C"/>
      <w:shd w:val="clear" w:color="auto" w:fill="E1DFDD"/>
    </w:rPr>
  </w:style>
  <w:style w:type="paragraph" w:styleId="Nagwek">
    <w:name w:val="header"/>
    <w:basedOn w:val="Normalny"/>
    <w:link w:val="NagwekZnak"/>
    <w:uiPriority w:val="99"/>
    <w:unhideWhenUsed/>
    <w:rsid w:val="00F21427"/>
    <w:pPr>
      <w:tabs>
        <w:tab w:val="center" w:pos="4536"/>
        <w:tab w:val="right" w:pos="9072"/>
      </w:tabs>
      <w:spacing w:after="0"/>
    </w:pPr>
  </w:style>
  <w:style w:type="character" w:customStyle="1" w:styleId="NagwekZnak">
    <w:name w:val="Nagłówek Znak"/>
    <w:basedOn w:val="Domylnaczcionkaakapitu"/>
    <w:link w:val="Nagwek"/>
    <w:uiPriority w:val="99"/>
    <w:rsid w:val="00F21427"/>
  </w:style>
  <w:style w:type="paragraph" w:styleId="Stopka">
    <w:name w:val="footer"/>
    <w:basedOn w:val="Normalny"/>
    <w:link w:val="StopkaZnak"/>
    <w:uiPriority w:val="99"/>
    <w:unhideWhenUsed/>
    <w:rsid w:val="00F21427"/>
    <w:pPr>
      <w:tabs>
        <w:tab w:val="center" w:pos="4536"/>
        <w:tab w:val="right" w:pos="9072"/>
      </w:tabs>
      <w:spacing w:after="0"/>
    </w:pPr>
  </w:style>
  <w:style w:type="character" w:customStyle="1" w:styleId="StopkaZnak">
    <w:name w:val="Stopka Znak"/>
    <w:basedOn w:val="Domylnaczcionkaakapitu"/>
    <w:link w:val="Stopka"/>
    <w:uiPriority w:val="99"/>
    <w:rsid w:val="00F21427"/>
  </w:style>
  <w:style w:type="character" w:styleId="UyteHipercze">
    <w:name w:val="FollowedHyperlink"/>
    <w:basedOn w:val="Domylnaczcionkaakapitu"/>
    <w:uiPriority w:val="99"/>
    <w:semiHidden/>
    <w:unhideWhenUsed/>
    <w:rsid w:val="00FB0C1A"/>
    <w:rPr>
      <w:color w:val="954F72" w:themeColor="followedHyperlink"/>
      <w:u w:val="single"/>
    </w:rPr>
  </w:style>
  <w:style w:type="paragraph" w:styleId="Legenda">
    <w:name w:val="caption"/>
    <w:basedOn w:val="Normalny"/>
    <w:next w:val="Normalny"/>
    <w:uiPriority w:val="35"/>
    <w:unhideWhenUsed/>
    <w:qFormat/>
    <w:rsid w:val="00B45738"/>
    <w:pPr>
      <w:spacing w:after="200"/>
    </w:pPr>
    <w:rPr>
      <w:i/>
      <w:iCs/>
      <w:color w:val="44546A" w:themeColor="text2"/>
      <w:sz w:val="18"/>
      <w:szCs w:val="18"/>
    </w:rPr>
  </w:style>
  <w:style w:type="paragraph" w:styleId="Poprawka">
    <w:name w:val="Revision"/>
    <w:hidden/>
    <w:uiPriority w:val="99"/>
    <w:semiHidden/>
    <w:rsid w:val="00346DD7"/>
    <w:pPr>
      <w:spacing w:after="0" w:line="240" w:lineRule="auto"/>
    </w:pPr>
  </w:style>
  <w:style w:type="paragraph" w:styleId="NormalnyWeb">
    <w:name w:val="Normal (Web)"/>
    <w:basedOn w:val="Normalny"/>
    <w:uiPriority w:val="99"/>
    <w:semiHidden/>
    <w:unhideWhenUsed/>
    <w:rsid w:val="00346DD7"/>
    <w:pPr>
      <w:spacing w:before="100" w:beforeAutospacing="1" w:after="100" w:afterAutospacing="1"/>
      <w:jc w:val="left"/>
    </w:pPr>
    <w:rPr>
      <w:rFonts w:ascii="Times New Roman" w:eastAsiaTheme="minorEastAsia"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486E9F"/>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486E9F"/>
    <w:rPr>
      <w:sz w:val="20"/>
      <w:szCs w:val="20"/>
    </w:rPr>
  </w:style>
  <w:style w:type="character" w:styleId="Odwoanieprzypisudolnego">
    <w:name w:val="footnote reference"/>
    <w:basedOn w:val="Domylnaczcionkaakapitu"/>
    <w:uiPriority w:val="99"/>
    <w:unhideWhenUsed/>
    <w:qFormat/>
    <w:rsid w:val="00486E9F"/>
    <w:rPr>
      <w:vertAlign w:val="superscript"/>
    </w:rPr>
  </w:style>
  <w:style w:type="character" w:customStyle="1" w:styleId="Nierozpoznanawzmianka2">
    <w:name w:val="Nierozpoznana wzmianka2"/>
    <w:basedOn w:val="Domylnaczcionkaakapitu"/>
    <w:uiPriority w:val="99"/>
    <w:semiHidden/>
    <w:unhideWhenUsed/>
    <w:rsid w:val="00486E9F"/>
    <w:rPr>
      <w:color w:val="605E5C"/>
      <w:shd w:val="clear" w:color="auto" w:fill="E1DFDD"/>
    </w:rPr>
  </w:style>
  <w:style w:type="paragraph" w:customStyle="1" w:styleId="Default">
    <w:name w:val="Default"/>
    <w:rsid w:val="00E4260D"/>
    <w:pPr>
      <w:autoSpaceDE w:val="0"/>
      <w:autoSpaceDN w:val="0"/>
      <w:adjustRightInd w:val="0"/>
      <w:spacing w:after="0" w:line="240" w:lineRule="auto"/>
    </w:pPr>
    <w:rPr>
      <w:rFonts w:ascii="Calibri" w:hAnsi="Calibri" w:cs="Calibri"/>
      <w:color w:val="000000"/>
      <w:sz w:val="24"/>
      <w:szCs w:val="24"/>
    </w:rPr>
  </w:style>
  <w:style w:type="table" w:styleId="Tabelasiatki5ciemnaakcent5">
    <w:name w:val="Grid Table 5 Dark Accent 5"/>
    <w:basedOn w:val="Standardowy"/>
    <w:uiPriority w:val="50"/>
    <w:rsid w:val="005B24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2akcent1">
    <w:name w:val="Grid Table 2 Accent 1"/>
    <w:basedOn w:val="Standardowy"/>
    <w:uiPriority w:val="47"/>
    <w:rsid w:val="007319C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odstpw">
    <w:name w:val="No Spacing"/>
    <w:uiPriority w:val="1"/>
    <w:qFormat/>
    <w:rsid w:val="007319C2"/>
    <w:pPr>
      <w:spacing w:after="0" w:line="240" w:lineRule="auto"/>
      <w:jc w:val="both"/>
    </w:pPr>
  </w:style>
  <w:style w:type="table" w:customStyle="1" w:styleId="Tabelasiatki2akcent11">
    <w:name w:val="Tabela siatki 2 — akcent 11"/>
    <w:basedOn w:val="Standardowy"/>
    <w:next w:val="Tabelasiatki2akcent1"/>
    <w:uiPriority w:val="47"/>
    <w:rsid w:val="000325E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ierozpoznanawzmianka">
    <w:name w:val="Unresolved Mention"/>
    <w:basedOn w:val="Domylnaczcionkaakapitu"/>
    <w:uiPriority w:val="99"/>
    <w:semiHidden/>
    <w:unhideWhenUsed/>
    <w:rsid w:val="00267A87"/>
    <w:rPr>
      <w:color w:val="605E5C"/>
      <w:shd w:val="clear" w:color="auto" w:fill="E1DFDD"/>
    </w:rPr>
  </w:style>
  <w:style w:type="table" w:customStyle="1" w:styleId="Tabela-Siatka1">
    <w:name w:val="Tabela - Siatka1"/>
    <w:basedOn w:val="Standardowy"/>
    <w:next w:val="Tabela-Siatka"/>
    <w:uiPriority w:val="39"/>
    <w:rsid w:val="00976351"/>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E7FD7"/>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E7FD7"/>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C0949"/>
    <w:pPr>
      <w:spacing w:after="0"/>
    </w:pPr>
  </w:style>
  <w:style w:type="paragraph" w:customStyle="1" w:styleId="Styl1A">
    <w:name w:val="Styl1A"/>
    <w:basedOn w:val="Nagwek2"/>
    <w:link w:val="Styl1AZnak"/>
    <w:qFormat/>
    <w:rsid w:val="007307D7"/>
    <w:pPr>
      <w:numPr>
        <w:numId w:val="57"/>
      </w:numPr>
      <w:spacing w:before="120" w:after="120"/>
    </w:pPr>
    <w:rPr>
      <w:lang w:val="en-GB"/>
    </w:rPr>
  </w:style>
  <w:style w:type="paragraph" w:customStyle="1" w:styleId="Styl1B">
    <w:name w:val="Styl1B"/>
    <w:basedOn w:val="Nagwek3"/>
    <w:link w:val="Styl1BZnak"/>
    <w:qFormat/>
    <w:rsid w:val="007307D7"/>
    <w:pPr>
      <w:numPr>
        <w:numId w:val="58"/>
      </w:numPr>
      <w:spacing w:before="120" w:after="120"/>
    </w:pPr>
  </w:style>
  <w:style w:type="character" w:customStyle="1" w:styleId="Styl1AZnak">
    <w:name w:val="Styl1A Znak"/>
    <w:basedOn w:val="Nagwek3Znak"/>
    <w:link w:val="Styl1A"/>
    <w:rsid w:val="001D733B"/>
    <w:rPr>
      <w:rFonts w:asciiTheme="majorHAnsi" w:eastAsiaTheme="majorEastAsia" w:hAnsiTheme="majorHAnsi" w:cstheme="majorBidi"/>
      <w:b/>
      <w:color w:val="7030A0"/>
      <w:sz w:val="28"/>
      <w:szCs w:val="26"/>
      <w:lang w:val="en-GB"/>
    </w:rPr>
  </w:style>
  <w:style w:type="character" w:customStyle="1" w:styleId="Styl1BZnak">
    <w:name w:val="Styl1B Znak"/>
    <w:basedOn w:val="Nagwek3Znak"/>
    <w:link w:val="Styl1B"/>
    <w:rsid w:val="007307D7"/>
    <w:rPr>
      <w:rFonts w:asciiTheme="majorHAnsi" w:eastAsiaTheme="majorEastAsia" w:hAnsiTheme="majorHAnsi" w:cstheme="majorBidi"/>
      <w:b/>
      <w:color w:val="2F5496" w:themeColor="accent1" w:themeShade="B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35800">
      <w:bodyDiv w:val="1"/>
      <w:marLeft w:val="0"/>
      <w:marRight w:val="0"/>
      <w:marTop w:val="0"/>
      <w:marBottom w:val="0"/>
      <w:divBdr>
        <w:top w:val="none" w:sz="0" w:space="0" w:color="auto"/>
        <w:left w:val="none" w:sz="0" w:space="0" w:color="auto"/>
        <w:bottom w:val="none" w:sz="0" w:space="0" w:color="auto"/>
        <w:right w:val="none" w:sz="0" w:space="0" w:color="auto"/>
      </w:divBdr>
    </w:div>
    <w:div w:id="272057154">
      <w:bodyDiv w:val="1"/>
      <w:marLeft w:val="0"/>
      <w:marRight w:val="0"/>
      <w:marTop w:val="0"/>
      <w:marBottom w:val="0"/>
      <w:divBdr>
        <w:top w:val="none" w:sz="0" w:space="0" w:color="auto"/>
        <w:left w:val="none" w:sz="0" w:space="0" w:color="auto"/>
        <w:bottom w:val="none" w:sz="0" w:space="0" w:color="auto"/>
        <w:right w:val="none" w:sz="0" w:space="0" w:color="auto"/>
      </w:divBdr>
    </w:div>
    <w:div w:id="458424833">
      <w:bodyDiv w:val="1"/>
      <w:marLeft w:val="0"/>
      <w:marRight w:val="0"/>
      <w:marTop w:val="0"/>
      <w:marBottom w:val="0"/>
      <w:divBdr>
        <w:top w:val="none" w:sz="0" w:space="0" w:color="auto"/>
        <w:left w:val="none" w:sz="0" w:space="0" w:color="auto"/>
        <w:bottom w:val="none" w:sz="0" w:space="0" w:color="auto"/>
        <w:right w:val="none" w:sz="0" w:space="0" w:color="auto"/>
      </w:divBdr>
    </w:div>
    <w:div w:id="699819379">
      <w:bodyDiv w:val="1"/>
      <w:marLeft w:val="0"/>
      <w:marRight w:val="0"/>
      <w:marTop w:val="0"/>
      <w:marBottom w:val="0"/>
      <w:divBdr>
        <w:top w:val="none" w:sz="0" w:space="0" w:color="auto"/>
        <w:left w:val="none" w:sz="0" w:space="0" w:color="auto"/>
        <w:bottom w:val="none" w:sz="0" w:space="0" w:color="auto"/>
        <w:right w:val="none" w:sz="0" w:space="0" w:color="auto"/>
      </w:divBdr>
    </w:div>
    <w:div w:id="784931252">
      <w:bodyDiv w:val="1"/>
      <w:marLeft w:val="0"/>
      <w:marRight w:val="0"/>
      <w:marTop w:val="0"/>
      <w:marBottom w:val="0"/>
      <w:divBdr>
        <w:top w:val="none" w:sz="0" w:space="0" w:color="auto"/>
        <w:left w:val="none" w:sz="0" w:space="0" w:color="auto"/>
        <w:bottom w:val="none" w:sz="0" w:space="0" w:color="auto"/>
        <w:right w:val="none" w:sz="0" w:space="0" w:color="auto"/>
      </w:divBdr>
    </w:div>
    <w:div w:id="1317806881">
      <w:bodyDiv w:val="1"/>
      <w:marLeft w:val="0"/>
      <w:marRight w:val="0"/>
      <w:marTop w:val="0"/>
      <w:marBottom w:val="0"/>
      <w:divBdr>
        <w:top w:val="none" w:sz="0" w:space="0" w:color="auto"/>
        <w:left w:val="none" w:sz="0" w:space="0" w:color="auto"/>
        <w:bottom w:val="none" w:sz="0" w:space="0" w:color="auto"/>
        <w:right w:val="none" w:sz="0" w:space="0" w:color="auto"/>
      </w:divBdr>
    </w:div>
    <w:div w:id="1392536690">
      <w:bodyDiv w:val="1"/>
      <w:marLeft w:val="0"/>
      <w:marRight w:val="0"/>
      <w:marTop w:val="0"/>
      <w:marBottom w:val="0"/>
      <w:divBdr>
        <w:top w:val="none" w:sz="0" w:space="0" w:color="auto"/>
        <w:left w:val="none" w:sz="0" w:space="0" w:color="auto"/>
        <w:bottom w:val="none" w:sz="0" w:space="0" w:color="auto"/>
        <w:right w:val="none" w:sz="0" w:space="0" w:color="auto"/>
      </w:divBdr>
    </w:div>
    <w:div w:id="1427188023">
      <w:bodyDiv w:val="1"/>
      <w:marLeft w:val="0"/>
      <w:marRight w:val="0"/>
      <w:marTop w:val="0"/>
      <w:marBottom w:val="0"/>
      <w:divBdr>
        <w:top w:val="none" w:sz="0" w:space="0" w:color="auto"/>
        <w:left w:val="none" w:sz="0" w:space="0" w:color="auto"/>
        <w:bottom w:val="none" w:sz="0" w:space="0" w:color="auto"/>
        <w:right w:val="none" w:sz="0" w:space="0" w:color="auto"/>
      </w:divBdr>
    </w:div>
    <w:div w:id="1538665205">
      <w:bodyDiv w:val="1"/>
      <w:marLeft w:val="0"/>
      <w:marRight w:val="0"/>
      <w:marTop w:val="0"/>
      <w:marBottom w:val="0"/>
      <w:divBdr>
        <w:top w:val="none" w:sz="0" w:space="0" w:color="auto"/>
        <w:left w:val="none" w:sz="0" w:space="0" w:color="auto"/>
        <w:bottom w:val="none" w:sz="0" w:space="0" w:color="auto"/>
        <w:right w:val="none" w:sz="0" w:space="0" w:color="auto"/>
      </w:divBdr>
    </w:div>
    <w:div w:id="1611737907">
      <w:bodyDiv w:val="1"/>
      <w:marLeft w:val="0"/>
      <w:marRight w:val="0"/>
      <w:marTop w:val="0"/>
      <w:marBottom w:val="0"/>
      <w:divBdr>
        <w:top w:val="none" w:sz="0" w:space="0" w:color="auto"/>
        <w:left w:val="none" w:sz="0" w:space="0" w:color="auto"/>
        <w:bottom w:val="none" w:sz="0" w:space="0" w:color="auto"/>
        <w:right w:val="none" w:sz="0" w:space="0" w:color="auto"/>
      </w:divBdr>
    </w:div>
    <w:div w:id="1783962460">
      <w:bodyDiv w:val="1"/>
      <w:marLeft w:val="0"/>
      <w:marRight w:val="0"/>
      <w:marTop w:val="0"/>
      <w:marBottom w:val="0"/>
      <w:divBdr>
        <w:top w:val="none" w:sz="0" w:space="0" w:color="auto"/>
        <w:left w:val="none" w:sz="0" w:space="0" w:color="auto"/>
        <w:bottom w:val="none" w:sz="0" w:space="0" w:color="auto"/>
        <w:right w:val="none" w:sz="0" w:space="0" w:color="auto"/>
      </w:divBdr>
    </w:div>
    <w:div w:id="189408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hyperlink" Target="https://www.pansa.pl/prawie-300-tysiecy-operacji-obsluzonych-przez-informatorow-fis-polskiej-agencji-zeglugi-powietrznej/" TargetMode="External"/><Relationship Id="rId21" Type="http://schemas.microsoft.com/office/2007/relationships/diagramDrawing" Target="diagrams/drawing1.xml"/><Relationship Id="rId34" Type="http://schemas.microsoft.com/office/2007/relationships/diagramDrawing" Target="diagrams/drawing3.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asa.europa.eu/en/rulemaking-proposal-candidate-issue-identification-form" TargetMode="Externa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diagramQuickStyle" Target="diagrams/quickStyle3.xml"/><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hyperlink" Target="file:///G:\SSP\KPB%202025-2027\ROBOCZE\KPB%202025%20ROBOCZY%2027.02.2025.docx"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diagramLayout" Target="diagrams/layout3.xml"/><Relationship Id="rId44" Type="http://schemas.openxmlformats.org/officeDocument/2006/relationships/chart" Target="charts/chart8.xml"/><Relationship Id="rId52" Type="http://schemas.openxmlformats.org/officeDocument/2006/relationships/hyperlink" Target="https://gpsjam.org/?lat=45.34754&amp;lon=40.45354&amp;z=3.5&amp;date=2025-02-2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ulc.gov.pl" TargetMode="External"/><Relationship Id="rId22" Type="http://schemas.openxmlformats.org/officeDocument/2006/relationships/image" Target="media/image2.png"/><Relationship Id="rId27" Type="http://schemas.openxmlformats.org/officeDocument/2006/relationships/diagramColors" Target="diagrams/colors2.xml"/><Relationship Id="rId30" Type="http://schemas.openxmlformats.org/officeDocument/2006/relationships/diagramData" Target="diagrams/data3.xml"/><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chart" Target="charts/chart12.xml"/><Relationship Id="rId8" Type="http://schemas.openxmlformats.org/officeDocument/2006/relationships/header" Target="header1.xml"/><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diagramColors" Target="diagrams/colors3.xml"/><Relationship Id="rId38" Type="http://schemas.openxmlformats.org/officeDocument/2006/relationships/chart" Target="charts/chart4.xml"/><Relationship Id="rId46" Type="http://schemas.openxmlformats.org/officeDocument/2006/relationships/chart" Target="charts/chart10.xml"/><Relationship Id="rId20" Type="http://schemas.openxmlformats.org/officeDocument/2006/relationships/diagramColors" Target="diagrams/colors1.xml"/><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3.png"/><Relationship Id="rId28" Type="http://schemas.microsoft.com/office/2007/relationships/diagramDrawing" Target="diagrams/drawing2.xml"/><Relationship Id="rId36" Type="http://schemas.openxmlformats.org/officeDocument/2006/relationships/chart" Target="charts/chart2.xml"/><Relationship Id="rId4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dlapilota.pl/wiadomosci/swiat/niebezpieczne-zjawiska-atmosferyczne-w-lotnictwie-wiatr-i-turbulencj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kowalska\AppData\Local\Microsoft\Windows\INetCache\Content.Outlook\5PAP5PUS\Kopia%20Dane%202011-2024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rv-fs\lbb\SSP\KPB%202023_2025\Wykresy\Wykresy_KPB_baza_mixt.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lczeszejko\Desktop\SPIs_do_KPB_upr_PM9a11_LCS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kowalska\AppData\Local\Microsoft\Windows\INetCache\Content.Outlook\5PAP5PUS\Kopia%20Dane%202011-2024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kowalska\AppData\Local\Microsoft\Windows\INetCache\Content.Outlook\5PAP5PUS\Kopia%20Dane%202011-2024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72.20.17.32\lbb\SSP\KPB%202025-2027\ROBOCZE\Liczba_zg&#322;osze&#324;_liczba_zdarze&#324;_wykres%20do%20KP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72.20.17.32\lbb\SSP\KPB%202025-2027\ROBOCZE\Materia&#322;y%20dodatkowe\Liczba_zg&#322;osze&#324;_liczba_zdarze&#324;_wykres%20do%20KP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PASAŻERÓW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0937071913040573"/>
          <c:y val="8.9005995810156752E-2"/>
          <c:w val="0.87791656248959704"/>
          <c:h val="0.76669243179464952"/>
        </c:manualLayout>
      </c:layout>
      <c:lineChart>
        <c:grouping val="standard"/>
        <c:varyColors val="0"/>
        <c:ser>
          <c:idx val="0"/>
          <c:order val="0"/>
          <c:spPr>
            <a:ln w="28575" cap="rnd">
              <a:solidFill>
                <a:schemeClr val="accent1"/>
              </a:solidFill>
              <a:round/>
            </a:ln>
            <a:effectLst/>
          </c:spPr>
          <c:marker>
            <c:symbol val="none"/>
          </c:marker>
          <c:cat>
            <c:numRef>
              <c:f>Arkusz1!$A$5:$A$15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Arkusz1!$B$5:$B$15</c:f>
              <c:numCache>
                <c:formatCode>#,##0</c:formatCode>
                <c:ptCount val="11"/>
                <c:pt idx="0">
                  <c:v>27077970</c:v>
                </c:pt>
                <c:pt idx="1">
                  <c:v>30403106</c:v>
                </c:pt>
                <c:pt idx="2">
                  <c:v>34006715</c:v>
                </c:pt>
                <c:pt idx="3">
                  <c:v>39972294</c:v>
                </c:pt>
                <c:pt idx="4">
                  <c:v>45705877</c:v>
                </c:pt>
                <c:pt idx="5">
                  <c:v>49013538</c:v>
                </c:pt>
                <c:pt idx="6">
                  <c:v>14548121</c:v>
                </c:pt>
                <c:pt idx="7">
                  <c:v>19648197</c:v>
                </c:pt>
                <c:pt idx="8">
                  <c:v>40989122</c:v>
                </c:pt>
                <c:pt idx="9">
                  <c:v>52223805</c:v>
                </c:pt>
                <c:pt idx="10">
                  <c:v>59301850.752647161</c:v>
                </c:pt>
              </c:numCache>
            </c:numRef>
          </c:val>
          <c:smooth val="0"/>
          <c:extLst>
            <c:ext xmlns:c16="http://schemas.microsoft.com/office/drawing/2014/chart" uri="{C3380CC4-5D6E-409C-BE32-E72D297353CC}">
              <c16:uniqueId val="{00000000-516E-4871-A400-55320B13C2A7}"/>
            </c:ext>
          </c:extLst>
        </c:ser>
        <c:dLbls>
          <c:showLegendKey val="0"/>
          <c:showVal val="0"/>
          <c:showCatName val="0"/>
          <c:showSerName val="0"/>
          <c:showPercent val="0"/>
          <c:showBubbleSize val="0"/>
        </c:dLbls>
        <c:smooth val="0"/>
        <c:axId val="1263840607"/>
        <c:axId val="1318255407"/>
      </c:lineChart>
      <c:catAx>
        <c:axId val="126384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8255407"/>
        <c:crosses val="autoZero"/>
        <c:auto val="1"/>
        <c:lblAlgn val="ctr"/>
        <c:lblOffset val="100"/>
        <c:noMultiLvlLbl val="0"/>
      </c:catAx>
      <c:valAx>
        <c:axId val="1318255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638406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600" b="1" i="0" u="none" strike="noStrike" kern="1200" cap="none" spc="0" normalizeH="0" baseline="0">
                <a:ln>
                  <a:noFill/>
                </a:ln>
                <a:solidFill>
                  <a:schemeClr val="dk1">
                    <a:lumMod val="50000"/>
                    <a:lumOff val="50000"/>
                  </a:schemeClr>
                </a:solidFill>
                <a:latin typeface="+mj-lt"/>
                <a:ea typeface="+mj-ea"/>
                <a:cs typeface="+mj-cs"/>
              </a:defRPr>
            </a:pPr>
            <a:r>
              <a:rPr lang="pl-PL"/>
              <a:t>Budżet ULC w mln</a:t>
            </a:r>
          </a:p>
        </c:rich>
      </c:tx>
      <c:layout>
        <c:manualLayout>
          <c:xMode val="edge"/>
          <c:yMode val="edge"/>
          <c:x val="0.35867638040572025"/>
          <c:y val="2.4911736927516269E-2"/>
        </c:manualLayout>
      </c:layout>
      <c:overlay val="0"/>
      <c:spPr>
        <a:noFill/>
        <a:ln>
          <a:noFill/>
        </a:ln>
        <a:effectLst/>
      </c:spPr>
      <c:txPr>
        <a:bodyPr rot="0" spcFirstLastPara="1" vertOverflow="ellipsis" vert="horz" wrap="square" anchor="ctr" anchorCtr="1"/>
        <a:lstStyle/>
        <a:p>
          <a:pPr algn="ctr">
            <a:defRPr sz="1600" b="1" i="0" u="none" strike="noStrike" kern="1200" cap="none" spc="0" normalizeH="0" baseline="0">
              <a:ln>
                <a:noFill/>
              </a:ln>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7.8430722475480025E-2"/>
          <c:y val="9.901412540352196E-2"/>
          <c:w val="0.89340652232958495"/>
          <c:h val="0.81351136693596615"/>
        </c:manualLayout>
      </c:layout>
      <c:barChart>
        <c:barDir val="col"/>
        <c:grouping val="clustered"/>
        <c:varyColors val="0"/>
        <c:ser>
          <c:idx val="1"/>
          <c:order val="0"/>
          <c:tx>
            <c:strRef>
              <c:f>'1'!$D$403</c:f>
              <c:strCache>
                <c:ptCount val="1"/>
                <c:pt idx="0">
                  <c:v>Budżet ULC w mln zł</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'1'!$B$404:$B$417</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'1'!$D$404:$D$417</c:f>
              <c:numCache>
                <c:formatCode>General</c:formatCode>
                <c:ptCount val="14"/>
                <c:pt idx="0">
                  <c:v>53.363999999999997</c:v>
                </c:pt>
                <c:pt idx="1">
                  <c:v>53.859000000000002</c:v>
                </c:pt>
                <c:pt idx="2">
                  <c:v>50.186</c:v>
                </c:pt>
                <c:pt idx="3">
                  <c:v>53.731000000000002</c:v>
                </c:pt>
                <c:pt idx="4">
                  <c:v>54.67</c:v>
                </c:pt>
                <c:pt idx="5">
                  <c:v>57.734999999999999</c:v>
                </c:pt>
                <c:pt idx="6">
                  <c:v>58.47</c:v>
                </c:pt>
                <c:pt idx="7">
                  <c:v>58.4</c:v>
                </c:pt>
                <c:pt idx="8">
                  <c:v>65.001000000000005</c:v>
                </c:pt>
                <c:pt idx="9">
                  <c:v>72.8</c:v>
                </c:pt>
                <c:pt idx="10">
                  <c:v>77.894999999999996</c:v>
                </c:pt>
                <c:pt idx="11">
                  <c:v>85.537999999999997</c:v>
                </c:pt>
                <c:pt idx="12">
                  <c:v>92.263000000000005</c:v>
                </c:pt>
                <c:pt idx="13">
                  <c:v>113.863</c:v>
                </c:pt>
              </c:numCache>
            </c:numRef>
          </c:val>
          <c:extLst>
            <c:ext xmlns:c16="http://schemas.microsoft.com/office/drawing/2014/chart" uri="{C3380CC4-5D6E-409C-BE32-E72D297353CC}">
              <c16:uniqueId val="{00000000-56C3-4A28-8184-3CD191C12957}"/>
            </c:ext>
          </c:extLst>
        </c:ser>
        <c:dLbls>
          <c:showLegendKey val="0"/>
          <c:showVal val="0"/>
          <c:showCatName val="0"/>
          <c:showSerName val="0"/>
          <c:showPercent val="0"/>
          <c:showBubbleSize val="0"/>
        </c:dLbls>
        <c:gapWidth val="150"/>
        <c:overlap val="3"/>
        <c:axId val="152824448"/>
        <c:axId val="152822912"/>
      </c:barChart>
      <c:valAx>
        <c:axId val="152822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pl-PL"/>
          </a:p>
        </c:txPr>
        <c:crossAx val="152824448"/>
        <c:crosses val="autoZero"/>
        <c:crossBetween val="between"/>
        <c:majorUnit val="20"/>
      </c:valAx>
      <c:catAx>
        <c:axId val="15282444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ln>
                  <a:noFill/>
                </a:ln>
                <a:solidFill>
                  <a:schemeClr val="dk1">
                    <a:lumMod val="65000"/>
                    <a:lumOff val="35000"/>
                  </a:schemeClr>
                </a:solidFill>
                <a:latin typeface="+mn-lt"/>
                <a:ea typeface="+mn-ea"/>
                <a:cs typeface="+mn-cs"/>
              </a:defRPr>
            </a:pPr>
            <a:endParaRPr lang="pl-PL"/>
          </a:p>
        </c:txPr>
        <c:crossAx val="152822912"/>
        <c:crosses val="autoZero"/>
        <c:auto val="1"/>
        <c:lblAlgn val="ctr"/>
        <c:lblOffset val="100"/>
        <c:tickLblSkip val="1"/>
        <c:noMultiLvlLbl val="0"/>
      </c:cat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n>
            <a:noFill/>
          </a:ln>
        </a:defRPr>
      </a:pPr>
      <a:endParaRPr lang="pl-PL"/>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pl-PL"/>
              <a:t>Etaty ogółem w ULC / Etaty inspektorskie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pl-PL"/>
        </a:p>
      </c:txPr>
    </c:title>
    <c:autoTitleDeleted val="0"/>
    <c:plotArea>
      <c:layout/>
      <c:lineChart>
        <c:grouping val="standard"/>
        <c:varyColors val="0"/>
        <c:ser>
          <c:idx val="1"/>
          <c:order val="1"/>
          <c:tx>
            <c:strRef>
              <c:f>'1'!$C$681</c:f>
              <c:strCache>
                <c:ptCount val="1"/>
                <c:pt idx="0">
                  <c:v>Etaty ogółem</c:v>
                </c:pt>
              </c:strCache>
            </c:strRef>
          </c:tx>
          <c:spPr>
            <a:ln w="22225" cap="rnd">
              <a:solidFill>
                <a:schemeClr val="accent2"/>
              </a:solidFill>
              <a:round/>
            </a:ln>
            <a:effectLst/>
          </c:spPr>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8CD-4538-A899-38A3E0CA55CE}"/>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8CD-4538-A899-38A3E0CA55CE}"/>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8CD-4538-A899-38A3E0CA55CE}"/>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8CD-4538-A899-38A3E0CA55CE}"/>
                </c:ext>
              </c:extLst>
            </c:dLbl>
            <c:dLbl>
              <c:idx val="10"/>
              <c:layout>
                <c:manualLayout>
                  <c:x val="-4.6254168723959009E-2"/>
                  <c:y val="2.4453934783575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8CD-4538-A899-38A3E0CA55CE}"/>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8CD-4538-A899-38A3E0CA55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'1'!$B$682:$B$695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'1'!$C$682:$C$695</c:f>
              <c:numCache>
                <c:formatCode>General</c:formatCode>
                <c:ptCount val="14"/>
                <c:pt idx="0">
                  <c:v>349.2</c:v>
                </c:pt>
                <c:pt idx="1">
                  <c:v>354.4</c:v>
                </c:pt>
                <c:pt idx="2">
                  <c:v>368.2</c:v>
                </c:pt>
                <c:pt idx="3">
                  <c:v>366</c:v>
                </c:pt>
                <c:pt idx="4">
                  <c:v>369.5</c:v>
                </c:pt>
                <c:pt idx="5">
                  <c:v>368.67</c:v>
                </c:pt>
                <c:pt idx="6">
                  <c:v>363.6</c:v>
                </c:pt>
                <c:pt idx="7">
                  <c:v>370.04</c:v>
                </c:pt>
                <c:pt idx="8">
                  <c:v>374.98</c:v>
                </c:pt>
                <c:pt idx="9">
                  <c:v>417.6</c:v>
                </c:pt>
                <c:pt idx="10">
                  <c:v>411.25</c:v>
                </c:pt>
                <c:pt idx="11">
                  <c:v>425.41</c:v>
                </c:pt>
                <c:pt idx="12">
                  <c:v>411.65</c:v>
                </c:pt>
                <c:pt idx="13">
                  <c:v>409.02499999999998</c:v>
                </c:pt>
              </c:numCache>
            </c:numRef>
          </c:val>
          <c:smooth val="0"/>
          <c:extLst>
            <c:ext xmlns:c16="http://schemas.microsoft.com/office/drawing/2014/chart" uri="{C3380CC4-5D6E-409C-BE32-E72D297353CC}">
              <c16:uniqueId val="{00000000-68CD-4538-A899-38A3E0CA55CE}"/>
            </c:ext>
          </c:extLst>
        </c:ser>
        <c:dLbls>
          <c:dLblPos val="ctr"/>
          <c:showLegendKey val="0"/>
          <c:showVal val="1"/>
          <c:showCatName val="0"/>
          <c:showSerName val="0"/>
          <c:showPercent val="0"/>
          <c:showBubbleSize val="0"/>
        </c:dLbls>
        <c:marker val="1"/>
        <c:smooth val="0"/>
        <c:axId val="240845184"/>
        <c:axId val="240846720"/>
        <c:extLst>
          <c:ext xmlns:c15="http://schemas.microsoft.com/office/drawing/2012/chart" uri="{02D57815-91ED-43cb-92C2-25804820EDAC}">
            <c15:filteredLineSeries>
              <c15:ser>
                <c:idx val="2"/>
                <c:order val="2"/>
                <c:tx>
                  <c:strRef>
                    <c:extLst>
                      <c:ext uri="{02D57815-91ED-43cb-92C2-25804820EDAC}">
                        <c15:formulaRef>
                          <c15:sqref>'1'!$C$681</c15:sqref>
                        </c15:formulaRef>
                      </c:ext>
                    </c:extLst>
                    <c:strCache>
                      <c:ptCount val="1"/>
                      <c:pt idx="0">
                        <c:v>Etaty ogółem</c:v>
                      </c:pt>
                    </c:strCache>
                  </c:strRef>
                </c:tx>
                <c:spPr>
                  <a:ln w="22225" cap="rnd">
                    <a:solidFill>
                      <a:schemeClr val="accent3"/>
                    </a:solidFill>
                    <a:round/>
                  </a:ln>
                  <a:effectLst/>
                </c:spPr>
                <c:marker>
                  <c:symbol val="none"/>
                </c:marker>
                <c:dLbls>
                  <c:dLbl>
                    <c:idx val="0"/>
                    <c:delete val="1"/>
                    <c:extLst>
                      <c:ext uri="{CE6537A1-D6FC-4f65-9D91-7224C49458BB}"/>
                      <c:ext xmlns:c16="http://schemas.microsoft.com/office/drawing/2014/chart" uri="{C3380CC4-5D6E-409C-BE32-E72D297353CC}">
                        <c16:uniqueId val="{00000008-68CD-4538-A899-38A3E0CA55CE}"/>
                      </c:ext>
                    </c:extLst>
                  </c:dLbl>
                  <c:dLbl>
                    <c:idx val="1"/>
                    <c:delete val="1"/>
                    <c:extLst>
                      <c:ext uri="{CE6537A1-D6FC-4f65-9D91-7224C49458BB}"/>
                      <c:ext xmlns:c16="http://schemas.microsoft.com/office/drawing/2014/chart" uri="{C3380CC4-5D6E-409C-BE32-E72D297353CC}">
                        <c16:uniqueId val="{00000009-68CD-4538-A899-38A3E0CA55CE}"/>
                      </c:ext>
                    </c:extLst>
                  </c:dLbl>
                  <c:dLbl>
                    <c:idx val="2"/>
                    <c:delete val="1"/>
                    <c:extLst>
                      <c:ext uri="{CE6537A1-D6FC-4f65-9D91-7224C49458BB}"/>
                      <c:ext xmlns:c16="http://schemas.microsoft.com/office/drawing/2014/chart" uri="{C3380CC4-5D6E-409C-BE32-E72D297353CC}">
                        <c16:uniqueId val="{0000000A-68CD-4538-A899-38A3E0CA55CE}"/>
                      </c:ext>
                    </c:extLst>
                  </c:dLbl>
                  <c:dLbl>
                    <c:idx val="3"/>
                    <c:delete val="1"/>
                    <c:extLst>
                      <c:ext uri="{CE6537A1-D6FC-4f65-9D91-7224C49458BB}"/>
                      <c:ext xmlns:c16="http://schemas.microsoft.com/office/drawing/2014/chart" uri="{C3380CC4-5D6E-409C-BE32-E72D297353CC}">
                        <c16:uniqueId val="{0000000B-68CD-4538-A899-38A3E0CA55CE}"/>
                      </c:ext>
                    </c:extLst>
                  </c:dLbl>
                  <c:dLbl>
                    <c:idx val="4"/>
                    <c:delete val="1"/>
                    <c:extLst>
                      <c:ext uri="{CE6537A1-D6FC-4f65-9D91-7224C49458BB}"/>
                      <c:ext xmlns:c16="http://schemas.microsoft.com/office/drawing/2014/chart" uri="{C3380CC4-5D6E-409C-BE32-E72D297353CC}">
                        <c16:uniqueId val="{0000000C-68CD-4538-A899-38A3E0CA55CE}"/>
                      </c:ext>
                    </c:extLst>
                  </c:dLbl>
                  <c:dLbl>
                    <c:idx val="5"/>
                    <c:layout>
                      <c:manualLayout>
                        <c:x val="7.8962360961206152E-2"/>
                        <c:y val="0.62254901960784315"/>
                      </c:manualLayout>
                    </c:layout>
                    <c:tx>
                      <c:rich>
                        <a:bodyPr/>
                        <a:lstStyle/>
                        <a:p>
                          <a:r>
                            <a:rPr lang="en-US" sz="800">
                              <a:solidFill>
                                <a:schemeClr val="bg1"/>
                              </a:solidFill>
                            </a:rPr>
                            <a:t>2017</a:t>
                          </a:r>
                        </a:p>
                      </c:rich>
                    </c:tx>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D-68CD-4538-A899-38A3E0CA55CE}"/>
                      </c:ext>
                    </c:extLst>
                  </c:dLbl>
                  <c:dLbl>
                    <c:idx val="6"/>
                    <c:delete val="1"/>
                    <c:extLst>
                      <c:ext uri="{CE6537A1-D6FC-4f65-9D91-7224C49458BB}"/>
                      <c:ext xmlns:c16="http://schemas.microsoft.com/office/drawing/2014/chart" uri="{C3380CC4-5D6E-409C-BE32-E72D297353CC}">
                        <c16:uniqueId val="{0000000E-68CD-4538-A899-38A3E0CA55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'1'!$B$682:$B$695</c15:sqref>
                        </c15:formulaRef>
                      </c:ext>
                    </c:extLst>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extLst>
                      <c:ext uri="{02D57815-91ED-43cb-92C2-25804820EDAC}">
                        <c15:formulaRef>
                          <c15:sqref>'1'!$C$682:$C$692</c15:sqref>
                        </c15:formulaRef>
                      </c:ext>
                    </c:extLst>
                    <c:numCache>
                      <c:formatCode>General</c:formatCode>
                      <c:ptCount val="11"/>
                      <c:pt idx="0">
                        <c:v>349.2</c:v>
                      </c:pt>
                      <c:pt idx="1">
                        <c:v>354.4</c:v>
                      </c:pt>
                      <c:pt idx="2">
                        <c:v>368.2</c:v>
                      </c:pt>
                      <c:pt idx="3">
                        <c:v>366</c:v>
                      </c:pt>
                      <c:pt idx="4">
                        <c:v>369.5</c:v>
                      </c:pt>
                      <c:pt idx="5">
                        <c:v>368.67</c:v>
                      </c:pt>
                      <c:pt idx="6">
                        <c:v>363.6</c:v>
                      </c:pt>
                      <c:pt idx="7">
                        <c:v>370.04</c:v>
                      </c:pt>
                      <c:pt idx="8">
                        <c:v>374.98</c:v>
                      </c:pt>
                      <c:pt idx="9">
                        <c:v>417.6</c:v>
                      </c:pt>
                      <c:pt idx="10">
                        <c:v>411.25</c:v>
                      </c:pt>
                    </c:numCache>
                  </c:numRef>
                </c:val>
                <c:smooth val="0"/>
                <c:extLst>
                  <c:ext xmlns:c16="http://schemas.microsoft.com/office/drawing/2014/chart" uri="{C3380CC4-5D6E-409C-BE32-E72D297353CC}">
                    <c16:uniqueId val="{0000000F-68CD-4538-A899-38A3E0CA55C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'1'!$D$681</c15:sqref>
                        </c15:formulaRef>
                      </c:ext>
                    </c:extLst>
                    <c:strCache>
                      <c:ptCount val="1"/>
                      <c:pt idx="0">
                        <c:v>Etaty inspektorskie</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extLst xmlns:c15="http://schemas.microsoft.com/office/drawing/2012/chart">
                      <c:ext xmlns:c15="http://schemas.microsoft.com/office/drawing/2012/chart" uri="{02D57815-91ED-43cb-92C2-25804820EDAC}">
                        <c15:formulaRef>
                          <c15:sqref>'1'!$B$682:$B$695</c15:sqref>
                        </c15:formulaRef>
                      </c:ext>
                    </c:extLst>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extLst xmlns:c15="http://schemas.microsoft.com/office/drawing/2012/chart">
                      <c:ext xmlns:c15="http://schemas.microsoft.com/office/drawing/2012/chart" uri="{02D57815-91ED-43cb-92C2-25804820EDAC}">
                        <c15:formulaRef>
                          <c15:sqref>'1'!$D$682:$D$689</c15:sqref>
                        </c15:formulaRef>
                      </c:ext>
                    </c:extLst>
                    <c:numCache>
                      <c:formatCode>General</c:formatCode>
                      <c:ptCount val="8"/>
                      <c:pt idx="0">
                        <c:v>166.25</c:v>
                      </c:pt>
                      <c:pt idx="1">
                        <c:v>175.25</c:v>
                      </c:pt>
                      <c:pt idx="2">
                        <c:v>158.05000000000001</c:v>
                      </c:pt>
                      <c:pt idx="3">
                        <c:v>150.30000000000001</c:v>
                      </c:pt>
                      <c:pt idx="4">
                        <c:v>152.35</c:v>
                      </c:pt>
                      <c:pt idx="5">
                        <c:v>153.19999999999999</c:v>
                      </c:pt>
                      <c:pt idx="6">
                        <c:v>156.1</c:v>
                      </c:pt>
                      <c:pt idx="7">
                        <c:v>152.6</c:v>
                      </c:pt>
                    </c:numCache>
                  </c:numRef>
                </c:val>
                <c:smooth val="0"/>
                <c:extLst xmlns:c15="http://schemas.microsoft.com/office/drawing/2012/chart">
                  <c:ext xmlns:c16="http://schemas.microsoft.com/office/drawing/2014/chart" uri="{C3380CC4-5D6E-409C-BE32-E72D297353CC}">
                    <c16:uniqueId val="{00000010-68CD-4538-A899-38A3E0CA55CE}"/>
                  </c:ext>
                </c:extLst>
              </c15:ser>
            </c15:filteredLineSeries>
          </c:ext>
        </c:extLst>
      </c:lineChart>
      <c:lineChart>
        <c:grouping val="standard"/>
        <c:varyColors val="0"/>
        <c:ser>
          <c:idx val="0"/>
          <c:order val="0"/>
          <c:tx>
            <c:strRef>
              <c:f>'1'!$D$681</c:f>
              <c:strCache>
                <c:ptCount val="1"/>
                <c:pt idx="0">
                  <c:v>Etaty inspektorskie</c:v>
                </c:pt>
              </c:strCache>
            </c:strRef>
          </c:tx>
          <c:spPr>
            <a:ln w="22225" cap="rnd">
              <a:solidFill>
                <a:schemeClr val="accent1"/>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D-4538-A899-38A3E0CA55CE}"/>
                </c:ext>
              </c:extLst>
            </c:dLbl>
            <c:dLbl>
              <c:idx val="1"/>
              <c:layout>
                <c:manualLayout>
                  <c:x val="-4.6254168723959009E-2"/>
                  <c:y val="-2.8220413126325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8CD-4538-A899-38A3E0CA55CE}"/>
                </c:ext>
              </c:extLst>
            </c:dLbl>
            <c:dLbl>
              <c:idx val="2"/>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D-4538-A899-38A3E0CA55CE}"/>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CD-4538-A899-38A3E0CA55CE}"/>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8CD-4538-A899-38A3E0CA55CE}"/>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D-4538-A899-38A3E0CA55CE}"/>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D-4538-A899-38A3E0CA55CE}"/>
                </c:ext>
              </c:extLst>
            </c:dLbl>
            <c:dLbl>
              <c:idx val="10"/>
              <c:layout>
                <c:manualLayout>
                  <c:x val="-4.1237667073794074E-2"/>
                  <c:y val="-2.8220413126325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8CD-4538-A899-38A3E0CA55CE}"/>
                </c:ext>
              </c:extLst>
            </c:dLbl>
            <c:dLbl>
              <c:idx val="11"/>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D-4538-A899-38A3E0CA55CE}"/>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CD-4538-A899-38A3E0CA55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'1'!$B$682:$B$694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'1'!$D$682:$D$695</c:f>
              <c:numCache>
                <c:formatCode>General</c:formatCode>
                <c:ptCount val="14"/>
                <c:pt idx="0">
                  <c:v>166.25</c:v>
                </c:pt>
                <c:pt idx="1">
                  <c:v>175.25</c:v>
                </c:pt>
                <c:pt idx="2">
                  <c:v>158.05000000000001</c:v>
                </c:pt>
                <c:pt idx="3">
                  <c:v>150.30000000000001</c:v>
                </c:pt>
                <c:pt idx="4">
                  <c:v>152.35</c:v>
                </c:pt>
                <c:pt idx="5">
                  <c:v>153.19999999999999</c:v>
                </c:pt>
                <c:pt idx="6">
                  <c:v>156.1</c:v>
                </c:pt>
                <c:pt idx="7">
                  <c:v>152.6</c:v>
                </c:pt>
                <c:pt idx="8">
                  <c:v>145.72499999999999</c:v>
                </c:pt>
                <c:pt idx="9">
                  <c:v>175.85</c:v>
                </c:pt>
                <c:pt idx="10">
                  <c:v>185.1</c:v>
                </c:pt>
                <c:pt idx="11">
                  <c:v>175.6</c:v>
                </c:pt>
                <c:pt idx="12">
                  <c:v>170.1</c:v>
                </c:pt>
                <c:pt idx="13">
                  <c:v>181.3</c:v>
                </c:pt>
              </c:numCache>
            </c:numRef>
          </c:val>
          <c:smooth val="0"/>
          <c:extLst>
            <c:ext xmlns:c16="http://schemas.microsoft.com/office/drawing/2014/chart" uri="{C3380CC4-5D6E-409C-BE32-E72D297353CC}">
              <c16:uniqueId val="{00000007-68CD-4538-A899-38A3E0CA55CE}"/>
            </c:ext>
          </c:extLst>
        </c:ser>
        <c:dLbls>
          <c:showLegendKey val="0"/>
          <c:showVal val="0"/>
          <c:showCatName val="0"/>
          <c:showSerName val="0"/>
          <c:showPercent val="0"/>
          <c:showBubbleSize val="0"/>
        </c:dLbls>
        <c:marker val="1"/>
        <c:smooth val="0"/>
        <c:axId val="240912256"/>
        <c:axId val="240910336"/>
      </c:lineChart>
      <c:catAx>
        <c:axId val="240845184"/>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40846720"/>
        <c:crosses val="autoZero"/>
        <c:auto val="1"/>
        <c:lblAlgn val="ctr"/>
        <c:lblOffset val="100"/>
        <c:noMultiLvlLbl val="0"/>
      </c:catAx>
      <c:valAx>
        <c:axId val="2408467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rgbClr val="C00000"/>
                    </a:solidFill>
                    <a:latin typeface="+mn-lt"/>
                    <a:ea typeface="+mn-ea"/>
                    <a:cs typeface="+mn-cs"/>
                  </a:defRPr>
                </a:pPr>
                <a:r>
                  <a:rPr lang="en-US">
                    <a:solidFill>
                      <a:srgbClr val="C00000"/>
                    </a:solidFill>
                  </a:rPr>
                  <a:t>Etaty ogółem w ULC</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40845184"/>
        <c:crosses val="autoZero"/>
        <c:crossBetween val="between"/>
      </c:valAx>
      <c:valAx>
        <c:axId val="240910336"/>
        <c:scaling>
          <c:orientation val="minMax"/>
          <c:max val="200"/>
          <c:min val="140"/>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solidFill>
                      <a:schemeClr val="tx2"/>
                    </a:solidFill>
                  </a:rPr>
                  <a:t>Etaty inspektorskie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40912256"/>
        <c:crosses val="max"/>
        <c:crossBetween val="between"/>
        <c:majorUnit val="10"/>
      </c:valAx>
      <c:catAx>
        <c:axId val="240912256"/>
        <c:scaling>
          <c:orientation val="minMax"/>
        </c:scaling>
        <c:delete val="1"/>
        <c:axPos val="b"/>
        <c:numFmt formatCode="General" sourceLinked="1"/>
        <c:majorTickMark val="out"/>
        <c:minorTickMark val="none"/>
        <c:tickLblPos val="nextTo"/>
        <c:crossAx val="240910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1">
                <a:effectLst/>
              </a:rPr>
              <a:t>Etaty inspektorskie / Etaty pozostałe (nie-inspektorskie) w ULC </a:t>
            </a:r>
            <a:endParaRPr lang="pl-PL"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stacked"/>
        <c:varyColors val="0"/>
        <c:ser>
          <c:idx val="0"/>
          <c:order val="0"/>
          <c:tx>
            <c:strRef>
              <c:f>'1'!$U$681</c:f>
              <c:strCache>
                <c:ptCount val="1"/>
                <c:pt idx="0">
                  <c:v>udział etatów pozostałych w całości</c:v>
                </c:pt>
              </c:strCache>
            </c:strRef>
          </c:tx>
          <c:spPr>
            <a:solidFill>
              <a:schemeClr val="accent1"/>
            </a:solidFill>
            <a:ln>
              <a:noFill/>
            </a:ln>
            <a:effectLst/>
          </c:spPr>
          <c:invertIfNegative val="0"/>
          <c:cat>
            <c:numRef>
              <c:f>'1'!$R$682:$R$695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'1'!$U$682:$U$695</c:f>
              <c:numCache>
                <c:formatCode>0.00</c:formatCode>
                <c:ptCount val="14"/>
                <c:pt idx="0">
                  <c:v>0.52391179839633439</c:v>
                </c:pt>
                <c:pt idx="1">
                  <c:v>0.50550225733634302</c:v>
                </c:pt>
                <c:pt idx="2">
                  <c:v>0.57074959261271041</c:v>
                </c:pt>
                <c:pt idx="3">
                  <c:v>0.58934426229508197</c:v>
                </c:pt>
                <c:pt idx="4">
                  <c:v>0.58768606224627873</c:v>
                </c:pt>
                <c:pt idx="5">
                  <c:v>0.58445222014267506</c:v>
                </c:pt>
                <c:pt idx="6">
                  <c:v>0.57068206820682077</c:v>
                </c:pt>
                <c:pt idx="7">
                  <c:v>0.58761215003783374</c:v>
                </c:pt>
                <c:pt idx="8">
                  <c:v>0.61137927356125665</c:v>
                </c:pt>
                <c:pt idx="9">
                  <c:v>0.57890325670498088</c:v>
                </c:pt>
                <c:pt idx="10">
                  <c:v>0.54990881458966567</c:v>
                </c:pt>
                <c:pt idx="11">
                  <c:v>0.5872217390282316</c:v>
                </c:pt>
                <c:pt idx="12">
                  <c:v>0.58678489007652135</c:v>
                </c:pt>
                <c:pt idx="13">
                  <c:v>0.55675080985269843</c:v>
                </c:pt>
              </c:numCache>
            </c:numRef>
          </c:val>
          <c:extLst>
            <c:ext xmlns:c16="http://schemas.microsoft.com/office/drawing/2014/chart" uri="{C3380CC4-5D6E-409C-BE32-E72D297353CC}">
              <c16:uniqueId val="{00000000-BE53-40F9-A83B-B1A14B3E1F5C}"/>
            </c:ext>
          </c:extLst>
        </c:ser>
        <c:ser>
          <c:idx val="1"/>
          <c:order val="1"/>
          <c:tx>
            <c:strRef>
              <c:f>'1'!$V$681</c:f>
              <c:strCache>
                <c:ptCount val="1"/>
                <c:pt idx="0">
                  <c:v>udział etatów inspektorskich w całości</c:v>
                </c:pt>
              </c:strCache>
            </c:strRef>
          </c:tx>
          <c:spPr>
            <a:solidFill>
              <a:schemeClr val="accent2"/>
            </a:solidFill>
            <a:ln>
              <a:noFill/>
            </a:ln>
            <a:effectLst/>
          </c:spPr>
          <c:invertIfNegative val="0"/>
          <c:cat>
            <c:numRef>
              <c:f>'1'!$R$682:$R$695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'1'!$V$682:$V$695</c:f>
              <c:numCache>
                <c:formatCode>0.00</c:formatCode>
                <c:ptCount val="14"/>
                <c:pt idx="0">
                  <c:v>0.47608820160366555</c:v>
                </c:pt>
                <c:pt idx="1">
                  <c:v>0.49449774266365693</c:v>
                </c:pt>
                <c:pt idx="2">
                  <c:v>0.42925040738728953</c:v>
                </c:pt>
                <c:pt idx="3">
                  <c:v>0.41065573770491809</c:v>
                </c:pt>
                <c:pt idx="4">
                  <c:v>0.41231393775372122</c:v>
                </c:pt>
                <c:pt idx="5">
                  <c:v>0.41554777985732494</c:v>
                </c:pt>
                <c:pt idx="6">
                  <c:v>0.42931793179317929</c:v>
                </c:pt>
                <c:pt idx="7">
                  <c:v>0.41238784996216621</c:v>
                </c:pt>
                <c:pt idx="8">
                  <c:v>0.38862072643874335</c:v>
                </c:pt>
                <c:pt idx="9">
                  <c:v>0.42109674329501912</c:v>
                </c:pt>
                <c:pt idx="10">
                  <c:v>0.45009118541033433</c:v>
                </c:pt>
                <c:pt idx="11">
                  <c:v>0.4127782609717684</c:v>
                </c:pt>
                <c:pt idx="12">
                  <c:v>0.41321510992347871</c:v>
                </c:pt>
                <c:pt idx="13">
                  <c:v>0.44324919014730157</c:v>
                </c:pt>
              </c:numCache>
            </c:numRef>
          </c:val>
          <c:extLst>
            <c:ext xmlns:c16="http://schemas.microsoft.com/office/drawing/2014/chart" uri="{C3380CC4-5D6E-409C-BE32-E72D297353CC}">
              <c16:uniqueId val="{00000001-BE53-40F9-A83B-B1A14B3E1F5C}"/>
            </c:ext>
          </c:extLst>
        </c:ser>
        <c:dLbls>
          <c:showLegendKey val="0"/>
          <c:showVal val="0"/>
          <c:showCatName val="0"/>
          <c:showSerName val="0"/>
          <c:showPercent val="0"/>
          <c:showBubbleSize val="0"/>
        </c:dLbls>
        <c:gapWidth val="150"/>
        <c:overlap val="100"/>
        <c:axId val="963738511"/>
        <c:axId val="993161951"/>
        <c:extLst>
          <c:ext xmlns:c15="http://schemas.microsoft.com/office/drawing/2012/chart" uri="{02D57815-91ED-43cb-92C2-25804820EDAC}">
            <c15:filteredBarSeries>
              <c15:ser>
                <c:idx val="2"/>
                <c:order val="2"/>
                <c:spPr>
                  <a:solidFill>
                    <a:schemeClr val="accent3"/>
                  </a:solidFill>
                  <a:ln>
                    <a:noFill/>
                  </a:ln>
                  <a:effectLst/>
                </c:spPr>
                <c:invertIfNegative val="0"/>
                <c:cat>
                  <c:numRef>
                    <c:extLst>
                      <c:ext uri="{02D57815-91ED-43cb-92C2-25804820EDAC}">
                        <c15:formulaRef>
                          <c15:sqref>'1'!$R$682:$R$695</c15:sqref>
                        </c15:formulaRef>
                      </c:ext>
                    </c:extLst>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extLst>
                      <c:ext uri="{02D57815-91ED-43cb-92C2-25804820EDAC}">
                        <c15:formulaRef>
                          <c15:sqref>'1'!$U$682:$U$695</c15:sqref>
                        </c15:formulaRef>
                      </c:ext>
                    </c:extLst>
                    <c:numCache>
                      <c:formatCode>0.00</c:formatCode>
                      <c:ptCount val="14"/>
                      <c:pt idx="0">
                        <c:v>0.52391179839633439</c:v>
                      </c:pt>
                      <c:pt idx="1">
                        <c:v>0.50550225733634302</c:v>
                      </c:pt>
                      <c:pt idx="2">
                        <c:v>0.57074959261271041</c:v>
                      </c:pt>
                      <c:pt idx="3">
                        <c:v>0.58934426229508197</c:v>
                      </c:pt>
                      <c:pt idx="4">
                        <c:v>0.58768606224627873</c:v>
                      </c:pt>
                      <c:pt idx="5">
                        <c:v>0.58445222014267506</c:v>
                      </c:pt>
                      <c:pt idx="6">
                        <c:v>0.57068206820682077</c:v>
                      </c:pt>
                      <c:pt idx="7">
                        <c:v>0.58761215003783374</c:v>
                      </c:pt>
                      <c:pt idx="8">
                        <c:v>0.61137927356125665</c:v>
                      </c:pt>
                      <c:pt idx="9">
                        <c:v>0.57890325670498088</c:v>
                      </c:pt>
                      <c:pt idx="10">
                        <c:v>0.54990881458966567</c:v>
                      </c:pt>
                      <c:pt idx="11">
                        <c:v>0.5872217390282316</c:v>
                      </c:pt>
                      <c:pt idx="12">
                        <c:v>0.58678489007652135</c:v>
                      </c:pt>
                      <c:pt idx="13">
                        <c:v>0.55675080985269843</c:v>
                      </c:pt>
                    </c:numCache>
                  </c:numRef>
                </c:val>
                <c:extLst>
                  <c:ext xmlns:c16="http://schemas.microsoft.com/office/drawing/2014/chart" uri="{C3380CC4-5D6E-409C-BE32-E72D297353CC}">
                    <c16:uniqueId val="{00000002-BE53-40F9-A83B-B1A14B3E1F5C}"/>
                  </c:ext>
                </c:extLst>
              </c15:ser>
            </c15:filteredBarSeries>
            <c15:filteredBarSeries>
              <c15:ser>
                <c:idx val="3"/>
                <c:order val="3"/>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'1'!$R$682:$R$695</c15:sqref>
                        </c15:formulaRef>
                      </c:ext>
                    </c:extLst>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extLst xmlns:c15="http://schemas.microsoft.com/office/drawing/2012/chart">
                      <c:ext xmlns:c15="http://schemas.microsoft.com/office/drawing/2012/chart" uri="{02D57815-91ED-43cb-92C2-25804820EDAC}">
                        <c15:formulaRef>
                          <c15:sqref>'1'!$V$682:$V$695</c15:sqref>
                        </c15:formulaRef>
                      </c:ext>
                    </c:extLst>
                    <c:numCache>
                      <c:formatCode>0.00</c:formatCode>
                      <c:ptCount val="14"/>
                      <c:pt idx="0">
                        <c:v>0.47608820160366555</c:v>
                      </c:pt>
                      <c:pt idx="1">
                        <c:v>0.49449774266365693</c:v>
                      </c:pt>
                      <c:pt idx="2">
                        <c:v>0.42925040738728953</c:v>
                      </c:pt>
                      <c:pt idx="3">
                        <c:v>0.41065573770491809</c:v>
                      </c:pt>
                      <c:pt idx="4">
                        <c:v>0.41231393775372122</c:v>
                      </c:pt>
                      <c:pt idx="5">
                        <c:v>0.41554777985732494</c:v>
                      </c:pt>
                      <c:pt idx="6">
                        <c:v>0.42931793179317929</c:v>
                      </c:pt>
                      <c:pt idx="7">
                        <c:v>0.41238784996216621</c:v>
                      </c:pt>
                      <c:pt idx="8">
                        <c:v>0.38862072643874335</c:v>
                      </c:pt>
                      <c:pt idx="9">
                        <c:v>0.42109674329501912</c:v>
                      </c:pt>
                      <c:pt idx="10">
                        <c:v>0.45009118541033433</c:v>
                      </c:pt>
                      <c:pt idx="11">
                        <c:v>0.4127782609717684</c:v>
                      </c:pt>
                      <c:pt idx="12">
                        <c:v>0.41321510992347871</c:v>
                      </c:pt>
                      <c:pt idx="13">
                        <c:v>0.44324919014730157</c:v>
                      </c:pt>
                    </c:numCache>
                  </c:numRef>
                </c:val>
                <c:extLst xmlns:c15="http://schemas.microsoft.com/office/drawing/2012/chart">
                  <c:ext xmlns:c16="http://schemas.microsoft.com/office/drawing/2014/chart" uri="{C3380CC4-5D6E-409C-BE32-E72D297353CC}">
                    <c16:uniqueId val="{00000003-BE53-40F9-A83B-B1A14B3E1F5C}"/>
                  </c:ext>
                </c:extLst>
              </c15:ser>
            </c15:filteredBarSeries>
          </c:ext>
        </c:extLst>
      </c:barChart>
      <c:catAx>
        <c:axId val="96373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93161951"/>
        <c:crosses val="autoZero"/>
        <c:auto val="1"/>
        <c:lblAlgn val="ctr"/>
        <c:lblOffset val="100"/>
        <c:noMultiLvlLbl val="0"/>
      </c:catAx>
      <c:valAx>
        <c:axId val="9931619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6373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baseline="0">
                <a:effectLst/>
              </a:rPr>
              <a:t>ZAKŁÓCENIA SYGNAŁU GPS/GNSS</a:t>
            </a:r>
            <a:endParaRPr lang="pl-PL" sz="14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[6]Tabela_wykres!$M$16</c:f>
              <c:strCache>
                <c:ptCount val="1"/>
                <c:pt idx="0">
                  <c:v>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[6]Tabela_wykres!$P$15:$S$15</c:f>
              <c:numCache>
                <c:formatCode>General</c:formatCode>
                <c:ptCount val="4"/>
                <c:pt idx="0">
                  <c:v>2021</c:v>
                </c:pt>
                <c:pt idx="1">
                  <c:v>2022</c:v>
                </c:pt>
                <c:pt idx="2">
                  <c:v>2023</c:v>
                </c:pt>
                <c:pt idx="3">
                  <c:v>2024</c:v>
                </c:pt>
              </c:numCache>
            </c:numRef>
          </c:cat>
          <c:val>
            <c:numRef>
              <c:f>[6]Tabela_wykres!$P$16:$S$16</c:f>
              <c:numCache>
                <c:formatCode>General</c:formatCode>
                <c:ptCount val="4"/>
                <c:pt idx="0">
                  <c:v>8</c:v>
                </c:pt>
                <c:pt idx="1">
                  <c:v>49</c:v>
                </c:pt>
                <c:pt idx="2">
                  <c:v>154</c:v>
                </c:pt>
                <c:pt idx="3">
                  <c:v>1787</c:v>
                </c:pt>
              </c:numCache>
            </c:numRef>
          </c:val>
          <c:smooth val="0"/>
          <c:extLst>
            <c:ext xmlns:c16="http://schemas.microsoft.com/office/drawing/2014/chart" uri="{C3380CC4-5D6E-409C-BE32-E72D297353CC}">
              <c16:uniqueId val="{00000000-0A5F-4F05-8A87-502C848C93C3}"/>
            </c:ext>
          </c:extLst>
        </c:ser>
        <c:ser>
          <c:idx val="1"/>
          <c:order val="1"/>
          <c:tx>
            <c:strRef>
              <c:f>[6]Tabela_wykres!$M$17</c:f>
              <c:strCache>
                <c:ptCount val="1"/>
                <c:pt idx="0">
                  <c:v>FIR EPWW</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F-4F05-8A87-502C848C93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[6]Tabela_wykres!$P$15:$S$15</c:f>
              <c:numCache>
                <c:formatCode>General</c:formatCode>
                <c:ptCount val="4"/>
                <c:pt idx="0">
                  <c:v>2021</c:v>
                </c:pt>
                <c:pt idx="1">
                  <c:v>2022</c:v>
                </c:pt>
                <c:pt idx="2">
                  <c:v>2023</c:v>
                </c:pt>
                <c:pt idx="3">
                  <c:v>2024</c:v>
                </c:pt>
              </c:numCache>
            </c:numRef>
          </c:cat>
          <c:val>
            <c:numRef>
              <c:f>[6]Tabela_wykres!$P$17:$S$17</c:f>
              <c:numCache>
                <c:formatCode>General</c:formatCode>
                <c:ptCount val="4"/>
                <c:pt idx="0">
                  <c:v>1</c:v>
                </c:pt>
                <c:pt idx="1">
                  <c:v>8</c:v>
                </c:pt>
                <c:pt idx="2">
                  <c:v>48</c:v>
                </c:pt>
                <c:pt idx="3">
                  <c:v>964</c:v>
                </c:pt>
              </c:numCache>
            </c:numRef>
          </c:val>
          <c:smooth val="0"/>
          <c:extLst>
            <c:ext xmlns:c16="http://schemas.microsoft.com/office/drawing/2014/chart" uri="{C3380CC4-5D6E-409C-BE32-E72D297353CC}">
              <c16:uniqueId val="{00000002-0A5F-4F05-8A87-502C848C93C3}"/>
            </c:ext>
          </c:extLst>
        </c:ser>
        <c:dLbls>
          <c:showLegendKey val="0"/>
          <c:showVal val="0"/>
          <c:showCatName val="0"/>
          <c:showSerName val="0"/>
          <c:showPercent val="0"/>
          <c:showBubbleSize val="0"/>
        </c:dLbls>
        <c:smooth val="0"/>
        <c:axId val="448196464"/>
        <c:axId val="230609888"/>
      </c:lineChart>
      <c:catAx>
        <c:axId val="44819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0609888"/>
        <c:crosses val="autoZero"/>
        <c:auto val="1"/>
        <c:lblAlgn val="ctr"/>
        <c:lblOffset val="100"/>
        <c:noMultiLvlLbl val="0"/>
      </c:catAx>
      <c:valAx>
        <c:axId val="23060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819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Zakłócenia sygału GPS/GNSS</a:t>
            </a:r>
          </a:p>
        </c:rich>
      </c:tx>
      <c:layout>
        <c:manualLayout>
          <c:xMode val="edge"/>
          <c:yMode val="edge"/>
          <c:x val="0.2600714181113627"/>
          <c:y val="2.2333887753045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Tabela_wykres!$B$16</c:f>
              <c:strCache>
                <c:ptCount val="1"/>
                <c:pt idx="0">
                  <c:v>ALL</c:v>
                </c:pt>
              </c:strCache>
            </c:strRef>
          </c:tx>
          <c:spPr>
            <a:solidFill>
              <a:schemeClr val="accent1"/>
            </a:solidFill>
            <a:ln>
              <a:noFill/>
            </a:ln>
            <a:effectLst/>
          </c:spPr>
          <c:invertIfNegative val="0"/>
          <c:cat>
            <c:numRef>
              <c:f>Tabela_wykres!$C$15:$H$15</c:f>
              <c:numCache>
                <c:formatCode>General</c:formatCode>
                <c:ptCount val="4"/>
                <c:pt idx="0">
                  <c:v>2021</c:v>
                </c:pt>
                <c:pt idx="1">
                  <c:v>2022</c:v>
                </c:pt>
                <c:pt idx="2">
                  <c:v>2023</c:v>
                </c:pt>
                <c:pt idx="3">
                  <c:v>2024</c:v>
                </c:pt>
              </c:numCache>
            </c:numRef>
          </c:cat>
          <c:val>
            <c:numRef>
              <c:f>Tabela_wykres!$C$16:$H$16</c:f>
              <c:numCache>
                <c:formatCode>General</c:formatCode>
                <c:ptCount val="4"/>
                <c:pt idx="0">
                  <c:v>12</c:v>
                </c:pt>
                <c:pt idx="1">
                  <c:v>53</c:v>
                </c:pt>
                <c:pt idx="2">
                  <c:v>143</c:v>
                </c:pt>
                <c:pt idx="3">
                  <c:v>1705</c:v>
                </c:pt>
              </c:numCache>
            </c:numRef>
          </c:val>
          <c:extLst>
            <c:ext xmlns:c16="http://schemas.microsoft.com/office/drawing/2014/chart" uri="{C3380CC4-5D6E-409C-BE32-E72D297353CC}">
              <c16:uniqueId val="{00000000-4753-4B1E-95AC-57AF411B23A3}"/>
            </c:ext>
          </c:extLst>
        </c:ser>
        <c:ser>
          <c:idx val="1"/>
          <c:order val="1"/>
          <c:tx>
            <c:strRef>
              <c:f>Tabela_wykres!$B$17</c:f>
              <c:strCache>
                <c:ptCount val="1"/>
                <c:pt idx="0">
                  <c:v>FIR EPWW</c:v>
                </c:pt>
              </c:strCache>
            </c:strRef>
          </c:tx>
          <c:spPr>
            <a:solidFill>
              <a:schemeClr val="accent2"/>
            </a:solidFill>
            <a:ln>
              <a:noFill/>
            </a:ln>
            <a:effectLst/>
          </c:spPr>
          <c:invertIfNegative val="0"/>
          <c:cat>
            <c:numRef>
              <c:f>Tabela_wykres!$C$15:$H$15</c:f>
              <c:numCache>
                <c:formatCode>General</c:formatCode>
                <c:ptCount val="4"/>
                <c:pt idx="0">
                  <c:v>2021</c:v>
                </c:pt>
                <c:pt idx="1">
                  <c:v>2022</c:v>
                </c:pt>
                <c:pt idx="2">
                  <c:v>2023</c:v>
                </c:pt>
                <c:pt idx="3">
                  <c:v>2024</c:v>
                </c:pt>
              </c:numCache>
            </c:numRef>
          </c:cat>
          <c:val>
            <c:numRef>
              <c:f>Tabela_wykres!$C$17:$H$17</c:f>
              <c:numCache>
                <c:formatCode>General</c:formatCode>
                <c:ptCount val="4"/>
                <c:pt idx="0">
                  <c:v>1</c:v>
                </c:pt>
                <c:pt idx="1">
                  <c:v>19</c:v>
                </c:pt>
                <c:pt idx="2">
                  <c:v>43</c:v>
                </c:pt>
                <c:pt idx="3">
                  <c:v>948</c:v>
                </c:pt>
              </c:numCache>
            </c:numRef>
          </c:val>
          <c:extLst>
            <c:ext xmlns:c16="http://schemas.microsoft.com/office/drawing/2014/chart" uri="{C3380CC4-5D6E-409C-BE32-E72D297353CC}">
              <c16:uniqueId val="{00000001-4753-4B1E-95AC-57AF411B23A3}"/>
            </c:ext>
          </c:extLst>
        </c:ser>
        <c:dLbls>
          <c:showLegendKey val="0"/>
          <c:showVal val="0"/>
          <c:showCatName val="0"/>
          <c:showSerName val="0"/>
          <c:showPercent val="0"/>
          <c:showBubbleSize val="0"/>
        </c:dLbls>
        <c:gapWidth val="150"/>
        <c:overlap val="100"/>
        <c:axId val="912609999"/>
        <c:axId val="855335519"/>
      </c:barChart>
      <c:catAx>
        <c:axId val="91260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5335519"/>
        <c:crosses val="autoZero"/>
        <c:auto val="1"/>
        <c:lblAlgn val="ctr"/>
        <c:lblOffset val="100"/>
        <c:noMultiLvlLbl val="0"/>
      </c:catAx>
      <c:valAx>
        <c:axId val="855335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2609999"/>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OPERACJI PAX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spPr>
            <a:ln w="28575" cap="rnd">
              <a:solidFill>
                <a:schemeClr val="accent1"/>
              </a:solidFill>
              <a:round/>
            </a:ln>
            <a:effectLst/>
          </c:spPr>
          <c:marker>
            <c:symbol val="none"/>
          </c:marker>
          <c:cat>
            <c:numRef>
              <c:f>Arkusz1!$A$21:$A$31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Arkusz1!$B$21:$B$31</c:f>
              <c:numCache>
                <c:formatCode>#,##0</c:formatCode>
                <c:ptCount val="11"/>
                <c:pt idx="0">
                  <c:v>268924</c:v>
                </c:pt>
                <c:pt idx="1">
                  <c:v>283294</c:v>
                </c:pt>
                <c:pt idx="2">
                  <c:v>309663</c:v>
                </c:pt>
                <c:pt idx="3">
                  <c:v>341199</c:v>
                </c:pt>
                <c:pt idx="4">
                  <c:v>381547</c:v>
                </c:pt>
                <c:pt idx="5">
                  <c:v>400696</c:v>
                </c:pt>
                <c:pt idx="6">
                  <c:v>155849</c:v>
                </c:pt>
                <c:pt idx="7">
                  <c:v>190930</c:v>
                </c:pt>
                <c:pt idx="8">
                  <c:v>327382</c:v>
                </c:pt>
                <c:pt idx="9">
                  <c:v>379765</c:v>
                </c:pt>
                <c:pt idx="10">
                  <c:v>426930</c:v>
                </c:pt>
              </c:numCache>
            </c:numRef>
          </c:val>
          <c:smooth val="0"/>
          <c:extLst>
            <c:ext xmlns:c16="http://schemas.microsoft.com/office/drawing/2014/chart" uri="{C3380CC4-5D6E-409C-BE32-E72D297353CC}">
              <c16:uniqueId val="{00000000-37E4-4DF8-840C-5AEF2D09FC3D}"/>
            </c:ext>
          </c:extLst>
        </c:ser>
        <c:dLbls>
          <c:showLegendKey val="0"/>
          <c:showVal val="0"/>
          <c:showCatName val="0"/>
          <c:showSerName val="0"/>
          <c:showPercent val="0"/>
          <c:showBubbleSize val="0"/>
        </c:dLbls>
        <c:smooth val="0"/>
        <c:axId val="2064325663"/>
        <c:axId val="1843445551"/>
      </c:lineChart>
      <c:catAx>
        <c:axId val="206432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3445551"/>
        <c:crosses val="autoZero"/>
        <c:auto val="1"/>
        <c:lblAlgn val="ctr"/>
        <c:lblOffset val="100"/>
        <c:noMultiLvlLbl val="0"/>
      </c:catAx>
      <c:valAx>
        <c:axId val="1843445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643256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OPERACJI CARGO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spPr>
            <a:ln w="28575" cap="rnd">
              <a:solidFill>
                <a:schemeClr val="accent1"/>
              </a:solidFill>
              <a:round/>
            </a:ln>
            <a:effectLst/>
          </c:spPr>
          <c:marker>
            <c:symbol val="none"/>
          </c:marker>
          <c:cat>
            <c:numRef>
              <c:f>Arkusz1!$A$53:$A$63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Arkusz1!$B$53:$B$63</c:f>
              <c:numCache>
                <c:formatCode>#,##0</c:formatCode>
                <c:ptCount val="11"/>
                <c:pt idx="0">
                  <c:v>9417</c:v>
                </c:pt>
                <c:pt idx="1">
                  <c:v>9351</c:v>
                </c:pt>
                <c:pt idx="2">
                  <c:v>9801</c:v>
                </c:pt>
                <c:pt idx="3">
                  <c:v>8286</c:v>
                </c:pt>
                <c:pt idx="4">
                  <c:v>8469</c:v>
                </c:pt>
                <c:pt idx="5">
                  <c:v>8250</c:v>
                </c:pt>
                <c:pt idx="6">
                  <c:v>8983</c:v>
                </c:pt>
                <c:pt idx="7">
                  <c:v>11678</c:v>
                </c:pt>
                <c:pt idx="8">
                  <c:v>10992</c:v>
                </c:pt>
                <c:pt idx="9">
                  <c:v>9052</c:v>
                </c:pt>
                <c:pt idx="10">
                  <c:v>8554</c:v>
                </c:pt>
              </c:numCache>
            </c:numRef>
          </c:val>
          <c:smooth val="0"/>
          <c:extLst>
            <c:ext xmlns:c16="http://schemas.microsoft.com/office/drawing/2014/chart" uri="{C3380CC4-5D6E-409C-BE32-E72D297353CC}">
              <c16:uniqueId val="{00000000-05EF-43E4-9CB1-9079ECE3420D}"/>
            </c:ext>
          </c:extLst>
        </c:ser>
        <c:dLbls>
          <c:showLegendKey val="0"/>
          <c:showVal val="0"/>
          <c:showCatName val="0"/>
          <c:showSerName val="0"/>
          <c:showPercent val="0"/>
          <c:showBubbleSize val="0"/>
        </c:dLbls>
        <c:smooth val="0"/>
        <c:axId val="2064271663"/>
        <c:axId val="1905348303"/>
      </c:lineChart>
      <c:catAx>
        <c:axId val="206427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05348303"/>
        <c:crosses val="autoZero"/>
        <c:auto val="1"/>
        <c:lblAlgn val="ctr"/>
        <c:lblOffset val="100"/>
        <c:noMultiLvlLbl val="0"/>
      </c:catAx>
      <c:valAx>
        <c:axId val="1905348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642716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Liczba operacji GA obsłu</a:t>
            </a:r>
            <a:r>
              <a:rPr lang="pl-PL"/>
              <a:t>ż</a:t>
            </a:r>
            <a:r>
              <a:rPr lang="en-US"/>
              <a:t>onych przez FIS</a:t>
            </a:r>
            <a:r>
              <a:rPr lang="pl-PL"/>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'Ruch GA'!$B$6</c:f>
              <c:strCache>
                <c:ptCount val="1"/>
                <c:pt idx="0">
                  <c:v>Liczba operacji GA obsłuzonych przez FIS</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D9D2-435B-89C9-B8DE1DA3F2B4}"/>
              </c:ext>
            </c:extLst>
          </c:dPt>
          <c:dPt>
            <c:idx val="1"/>
            <c:marker>
              <c:symbol val="none"/>
            </c:marker>
            <c:bubble3D val="0"/>
            <c:extLst>
              <c:ext xmlns:c16="http://schemas.microsoft.com/office/drawing/2014/chart" uri="{C3380CC4-5D6E-409C-BE32-E72D297353CC}">
                <c16:uniqueId val="{00000002-D9D2-435B-89C9-B8DE1DA3F2B4}"/>
              </c:ext>
            </c:extLst>
          </c:dPt>
          <c:dPt>
            <c:idx val="2"/>
            <c:marker>
              <c:symbol val="none"/>
            </c:marker>
            <c:bubble3D val="0"/>
            <c:extLst>
              <c:ext xmlns:c16="http://schemas.microsoft.com/office/drawing/2014/chart" uri="{C3380CC4-5D6E-409C-BE32-E72D297353CC}">
                <c16:uniqueId val="{00000000-D9D2-435B-89C9-B8DE1DA3F2B4}"/>
              </c:ext>
            </c:extLst>
          </c:dPt>
          <c:dPt>
            <c:idx val="3"/>
            <c:marker>
              <c:symbol val="none"/>
            </c:marker>
            <c:bubble3D val="0"/>
            <c:extLst>
              <c:ext xmlns:c16="http://schemas.microsoft.com/office/drawing/2014/chart" uri="{C3380CC4-5D6E-409C-BE32-E72D297353CC}">
                <c16:uniqueId val="{00000003-D9D2-435B-89C9-B8DE1DA3F2B4}"/>
              </c:ext>
            </c:extLst>
          </c:dPt>
          <c:dPt>
            <c:idx val="4"/>
            <c:marker>
              <c:symbol val="none"/>
            </c:marker>
            <c:bubble3D val="0"/>
            <c:extLst>
              <c:ext xmlns:c16="http://schemas.microsoft.com/office/drawing/2014/chart" uri="{C3380CC4-5D6E-409C-BE32-E72D297353CC}">
                <c16:uniqueId val="{00000004-D9D2-435B-89C9-B8DE1DA3F2B4}"/>
              </c:ext>
            </c:extLst>
          </c:dPt>
          <c:cat>
            <c:numRef>
              <c:f>'Ruch GA'!$C$5:$G$5</c:f>
              <c:numCache>
                <c:formatCode>General</c:formatCode>
                <c:ptCount val="5"/>
                <c:pt idx="0">
                  <c:v>2020</c:v>
                </c:pt>
                <c:pt idx="1">
                  <c:v>2021</c:v>
                </c:pt>
                <c:pt idx="2">
                  <c:v>2022</c:v>
                </c:pt>
                <c:pt idx="3">
                  <c:v>2023</c:v>
                </c:pt>
                <c:pt idx="4">
                  <c:v>2024</c:v>
                </c:pt>
              </c:numCache>
            </c:numRef>
          </c:cat>
          <c:val>
            <c:numRef>
              <c:f>'Ruch GA'!$C$6:$G$6</c:f>
              <c:numCache>
                <c:formatCode>#,##0</c:formatCode>
                <c:ptCount val="5"/>
                <c:pt idx="0">
                  <c:v>284900</c:v>
                </c:pt>
                <c:pt idx="1">
                  <c:v>268600</c:v>
                </c:pt>
                <c:pt idx="2">
                  <c:v>275500</c:v>
                </c:pt>
                <c:pt idx="3">
                  <c:v>275200</c:v>
                </c:pt>
                <c:pt idx="4">
                  <c:v>290733</c:v>
                </c:pt>
              </c:numCache>
            </c:numRef>
          </c:val>
          <c:smooth val="0"/>
          <c:extLst>
            <c:ext xmlns:c16="http://schemas.microsoft.com/office/drawing/2014/chart" uri="{C3380CC4-5D6E-409C-BE32-E72D297353CC}">
              <c16:uniqueId val="{00000000-FBC8-4C85-8871-C45CA7A4E2EC}"/>
            </c:ext>
          </c:extLst>
        </c:ser>
        <c:dLbls>
          <c:showLegendKey val="0"/>
          <c:showVal val="0"/>
          <c:showCatName val="0"/>
          <c:showSerName val="0"/>
          <c:showPercent val="0"/>
          <c:showBubbleSize val="0"/>
        </c:dLbls>
        <c:smooth val="0"/>
        <c:axId val="1619353935"/>
        <c:axId val="1619743855"/>
      </c:lineChart>
      <c:catAx>
        <c:axId val="161935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9743855"/>
        <c:crosses val="autoZero"/>
        <c:auto val="1"/>
        <c:lblAlgn val="ctr"/>
        <c:lblOffset val="100"/>
        <c:noMultiLvlLbl val="0"/>
      </c:catAx>
      <c:valAx>
        <c:axId val="1619743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93539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zgłoszeń / zdarzeń w latach 2014-2024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Arkusz1!$A$6</c:f>
              <c:strCache>
                <c:ptCount val="1"/>
                <c:pt idx="0">
                  <c:v>Liczba zgłoszeń</c:v>
                </c:pt>
              </c:strCache>
            </c:strRef>
          </c:tx>
          <c:spPr>
            <a:solidFill>
              <a:schemeClr val="accent1"/>
            </a:solidFill>
            <a:ln>
              <a:noFill/>
            </a:ln>
            <a:effectLst/>
          </c:spPr>
          <c:invertIfNegative val="0"/>
          <c:dLbls>
            <c:delete val="1"/>
          </c:dLbls>
          <c:cat>
            <c:numRef>
              <c:f>Arkusz1!$B$5:$L$5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Arkusz1!$B$6:$L$6</c:f>
              <c:numCache>
                <c:formatCode>General</c:formatCode>
                <c:ptCount val="11"/>
                <c:pt idx="0">
                  <c:v>2669</c:v>
                </c:pt>
                <c:pt idx="1">
                  <c:v>3167</c:v>
                </c:pt>
                <c:pt idx="2">
                  <c:v>3797</c:v>
                </c:pt>
                <c:pt idx="3">
                  <c:v>3990</c:v>
                </c:pt>
                <c:pt idx="4">
                  <c:v>5221</c:v>
                </c:pt>
                <c:pt idx="5">
                  <c:v>6610</c:v>
                </c:pt>
                <c:pt idx="6">
                  <c:v>4771</c:v>
                </c:pt>
                <c:pt idx="7">
                  <c:v>6210</c:v>
                </c:pt>
                <c:pt idx="8">
                  <c:v>8619</c:v>
                </c:pt>
                <c:pt idx="9">
                  <c:v>9769</c:v>
                </c:pt>
                <c:pt idx="10">
                  <c:v>12908</c:v>
                </c:pt>
              </c:numCache>
            </c:numRef>
          </c:val>
          <c:extLst>
            <c:ext xmlns:c16="http://schemas.microsoft.com/office/drawing/2014/chart" uri="{C3380CC4-5D6E-409C-BE32-E72D297353CC}">
              <c16:uniqueId val="{00000000-7E5D-4149-B961-3510BC0DF11D}"/>
            </c:ext>
          </c:extLst>
        </c:ser>
        <c:ser>
          <c:idx val="1"/>
          <c:order val="1"/>
          <c:tx>
            <c:strRef>
              <c:f>Arkusz1!$A$7</c:f>
              <c:strCache>
                <c:ptCount val="1"/>
                <c:pt idx="0">
                  <c:v>Liczba zdarzeń </c:v>
                </c:pt>
              </c:strCache>
            </c:strRef>
          </c:tx>
          <c:spPr>
            <a:solidFill>
              <a:schemeClr val="accent2"/>
            </a:solidFill>
            <a:ln>
              <a:noFill/>
            </a:ln>
            <a:effectLst/>
          </c:spPr>
          <c:invertIfNegative val="0"/>
          <c:dLbls>
            <c:delete val="1"/>
          </c:dLbls>
          <c:cat>
            <c:numRef>
              <c:f>Arkusz1!$B$5:$L$5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Arkusz1!$B$7:$L$7</c:f>
              <c:numCache>
                <c:formatCode>General</c:formatCode>
                <c:ptCount val="11"/>
                <c:pt idx="0">
                  <c:v>2269</c:v>
                </c:pt>
                <c:pt idx="1">
                  <c:v>2692</c:v>
                </c:pt>
                <c:pt idx="2">
                  <c:v>3228</c:v>
                </c:pt>
                <c:pt idx="3">
                  <c:v>3392</c:v>
                </c:pt>
                <c:pt idx="4">
                  <c:v>4438</c:v>
                </c:pt>
                <c:pt idx="5">
                  <c:v>5838</c:v>
                </c:pt>
                <c:pt idx="6">
                  <c:v>3896</c:v>
                </c:pt>
                <c:pt idx="7">
                  <c:v>5203</c:v>
                </c:pt>
                <c:pt idx="8">
                  <c:v>7238</c:v>
                </c:pt>
                <c:pt idx="9">
                  <c:v>8068</c:v>
                </c:pt>
                <c:pt idx="10">
                  <c:v>10806</c:v>
                </c:pt>
              </c:numCache>
            </c:numRef>
          </c:val>
          <c:extLst>
            <c:ext xmlns:c16="http://schemas.microsoft.com/office/drawing/2014/chart" uri="{C3380CC4-5D6E-409C-BE32-E72D297353CC}">
              <c16:uniqueId val="{00000001-7E5D-4149-B961-3510BC0DF11D}"/>
            </c:ext>
          </c:extLst>
        </c:ser>
        <c:dLbls>
          <c:dLblPos val="outEnd"/>
          <c:showLegendKey val="0"/>
          <c:showVal val="1"/>
          <c:showCatName val="0"/>
          <c:showSerName val="0"/>
          <c:showPercent val="0"/>
          <c:showBubbleSize val="0"/>
        </c:dLbls>
        <c:gapWidth val="219"/>
        <c:overlap val="-27"/>
        <c:axId val="1326276015"/>
        <c:axId val="1848091631"/>
      </c:barChart>
      <c:catAx>
        <c:axId val="132627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8091631"/>
        <c:crosses val="autoZero"/>
        <c:auto val="1"/>
        <c:lblAlgn val="ctr"/>
        <c:lblOffset val="100"/>
        <c:noMultiLvlLbl val="0"/>
      </c:catAx>
      <c:valAx>
        <c:axId val="1848091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62760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pl-PL" sz="1800"/>
              <a:t>ATO</a:t>
            </a:r>
          </a:p>
        </c:rich>
      </c:tx>
      <c:layout>
        <c:manualLayout>
          <c:xMode val="edge"/>
          <c:yMode val="edge"/>
          <c:x val="0.5069696590956434"/>
          <c:y val="4.612546125461254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5948772532465703"/>
          <c:y val="0.20744944358892409"/>
          <c:w val="0.72822348819300808"/>
          <c:h val="0.63630001162216343"/>
        </c:manualLayout>
      </c:layout>
      <c:barChart>
        <c:barDir val="bar"/>
        <c:grouping val="percentStacked"/>
        <c:varyColors val="0"/>
        <c:ser>
          <c:idx val="0"/>
          <c:order val="0"/>
          <c:tx>
            <c:strRef>
              <c:f>'2024'!$L$11</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'2024'!$M$11:$BH$11</c:f>
              <c:numCache>
                <c:formatCode>0%</c:formatCode>
                <c:ptCount val="5"/>
                <c:pt idx="0">
                  <c:v>5.0441361916771753E-2</c:v>
                </c:pt>
                <c:pt idx="1">
                  <c:v>5.737704918032787E-2</c:v>
                </c:pt>
                <c:pt idx="2">
                  <c:v>9.8765432098765427E-2</c:v>
                </c:pt>
                <c:pt idx="3">
                  <c:v>7.1038251366120214E-2</c:v>
                </c:pt>
                <c:pt idx="4">
                  <c:v>4.9056603773584909E-2</c:v>
                </c:pt>
              </c:numCache>
            </c:numRef>
          </c:val>
          <c:extLst>
            <c:ext xmlns:c16="http://schemas.microsoft.com/office/drawing/2014/chart" uri="{C3380CC4-5D6E-409C-BE32-E72D297353CC}">
              <c16:uniqueId val="{00000000-9F02-4913-9488-284E143FA1F5}"/>
            </c:ext>
          </c:extLst>
        </c:ser>
        <c:ser>
          <c:idx val="1"/>
          <c:order val="1"/>
          <c:tx>
            <c:strRef>
              <c:f>'2024'!$L$12</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'2024'!$M$12:$BH$12</c:f>
              <c:numCache>
                <c:formatCode>0%</c:formatCode>
                <c:ptCount val="5"/>
                <c:pt idx="0">
                  <c:v>2.9003783102143757E-2</c:v>
                </c:pt>
                <c:pt idx="1">
                  <c:v>2.0491803278688523E-2</c:v>
                </c:pt>
                <c:pt idx="2">
                  <c:v>1.8518518518518517E-2</c:v>
                </c:pt>
                <c:pt idx="3">
                  <c:v>2.7322404371584699E-2</c:v>
                </c:pt>
                <c:pt idx="4">
                  <c:v>2.2641509433962263E-2</c:v>
                </c:pt>
              </c:numCache>
            </c:numRef>
          </c:val>
          <c:extLst>
            <c:ext xmlns:c16="http://schemas.microsoft.com/office/drawing/2014/chart" uri="{C3380CC4-5D6E-409C-BE32-E72D297353CC}">
              <c16:uniqueId val="{00000001-9F02-4913-9488-284E143FA1F5}"/>
            </c:ext>
          </c:extLst>
        </c:ser>
        <c:ser>
          <c:idx val="2"/>
          <c:order val="2"/>
          <c:tx>
            <c:strRef>
              <c:f>'2024'!$L$13</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'2024'!$M$13:$BH$13</c:f>
              <c:numCache>
                <c:formatCode>0%</c:formatCode>
                <c:ptCount val="5"/>
                <c:pt idx="0">
                  <c:v>0.2900378310214376</c:v>
                </c:pt>
                <c:pt idx="1">
                  <c:v>0.36885245901639346</c:v>
                </c:pt>
                <c:pt idx="2">
                  <c:v>0.63580246913580252</c:v>
                </c:pt>
                <c:pt idx="3">
                  <c:v>0.39890710382513661</c:v>
                </c:pt>
                <c:pt idx="4">
                  <c:v>0.42641509433962266</c:v>
                </c:pt>
              </c:numCache>
            </c:numRef>
          </c:val>
          <c:extLst>
            <c:ext xmlns:c16="http://schemas.microsoft.com/office/drawing/2014/chart" uri="{C3380CC4-5D6E-409C-BE32-E72D297353CC}">
              <c16:uniqueId val="{00000002-9F02-4913-9488-284E143FA1F5}"/>
            </c:ext>
          </c:extLst>
        </c:ser>
        <c:ser>
          <c:idx val="3"/>
          <c:order val="3"/>
          <c:tx>
            <c:strRef>
              <c:f>'2024'!$L$14</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'2024'!$M$14:$BH$14</c:f>
              <c:numCache>
                <c:formatCode>0%</c:formatCode>
                <c:ptCount val="5"/>
                <c:pt idx="0">
                  <c:v>0.57124842370744011</c:v>
                </c:pt>
                <c:pt idx="1">
                  <c:v>0.52868852459016391</c:v>
                </c:pt>
                <c:pt idx="2">
                  <c:v>0.19135802469135801</c:v>
                </c:pt>
                <c:pt idx="3">
                  <c:v>0.46994535519125685</c:v>
                </c:pt>
                <c:pt idx="4">
                  <c:v>0.45283018867924529</c:v>
                </c:pt>
              </c:numCache>
            </c:numRef>
          </c:val>
          <c:extLst>
            <c:ext xmlns:c16="http://schemas.microsoft.com/office/drawing/2014/chart" uri="{C3380CC4-5D6E-409C-BE32-E72D297353CC}">
              <c16:uniqueId val="{00000003-9F02-4913-9488-284E143FA1F5}"/>
            </c:ext>
          </c:extLst>
        </c:ser>
        <c:ser>
          <c:idx val="4"/>
          <c:order val="4"/>
          <c:tx>
            <c:strRef>
              <c:f>'2024'!$L$15</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'2024'!$M$15:$BH$15</c:f>
              <c:numCache>
                <c:formatCode>0%</c:formatCode>
                <c:ptCount val="5"/>
                <c:pt idx="0">
                  <c:v>5.9268600252206809E-2</c:v>
                </c:pt>
                <c:pt idx="1">
                  <c:v>2.4590163934426229E-2</c:v>
                </c:pt>
                <c:pt idx="2">
                  <c:v>5.5555555555555552E-2</c:v>
                </c:pt>
                <c:pt idx="3">
                  <c:v>3.2786885245901641E-2</c:v>
                </c:pt>
                <c:pt idx="4">
                  <c:v>4.9056603773584909E-2</c:v>
                </c:pt>
              </c:numCache>
            </c:numRef>
          </c:val>
          <c:extLst>
            <c:ext xmlns:c16="http://schemas.microsoft.com/office/drawing/2014/chart" uri="{C3380CC4-5D6E-409C-BE32-E72D297353CC}">
              <c16:uniqueId val="{00000004-9F02-4913-9488-284E143FA1F5}"/>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33571618334293579"/>
          <c:y val="0.88987491646570005"/>
          <c:w val="0.58508156177447512"/>
          <c:h val="7.78372606560711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pl-PL" sz="1800"/>
              <a:t>AOC</a:t>
            </a:r>
          </a:p>
        </c:rich>
      </c:tx>
      <c:layout>
        <c:manualLayout>
          <c:xMode val="edge"/>
          <c:yMode val="edge"/>
          <c:x val="0.50696011483413062"/>
          <c:y val="6.326034063260341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'2024'!$L$16</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'2024'!$M$16:$BH$16</c:f>
              <c:numCache>
                <c:formatCode>0%</c:formatCode>
                <c:ptCount val="5"/>
                <c:pt idx="0">
                  <c:v>4.6703296703296704E-2</c:v>
                </c:pt>
                <c:pt idx="1">
                  <c:v>3.5714285714285712E-2</c:v>
                </c:pt>
                <c:pt idx="2">
                  <c:v>5.3571428571428568E-2</c:v>
                </c:pt>
                <c:pt idx="3">
                  <c:v>4.7619047619047616E-2</c:v>
                </c:pt>
                <c:pt idx="4">
                  <c:v>4.2857142857142858E-2</c:v>
                </c:pt>
              </c:numCache>
            </c:numRef>
          </c:val>
          <c:extLst>
            <c:ext xmlns:c16="http://schemas.microsoft.com/office/drawing/2014/chart" uri="{C3380CC4-5D6E-409C-BE32-E72D297353CC}">
              <c16:uniqueId val="{00000000-982F-4C8F-97E4-2C220F49308D}"/>
            </c:ext>
          </c:extLst>
        </c:ser>
        <c:ser>
          <c:idx val="1"/>
          <c:order val="1"/>
          <c:tx>
            <c:strRef>
              <c:f>'2024'!$L$17</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982F-4C8F-97E4-2C220F493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'2024'!$M$17:$BH$17</c:f>
              <c:numCache>
                <c:formatCode>0%</c:formatCode>
                <c:ptCount val="5"/>
                <c:pt idx="0">
                  <c:v>1.098901098901099E-2</c:v>
                </c:pt>
                <c:pt idx="1">
                  <c:v>1.7857142857142856E-2</c:v>
                </c:pt>
                <c:pt idx="2">
                  <c:v>0</c:v>
                </c:pt>
                <c:pt idx="3">
                  <c:v>2.3809523809523808E-2</c:v>
                </c:pt>
                <c:pt idx="4">
                  <c:v>3.5714285714285712E-2</c:v>
                </c:pt>
              </c:numCache>
            </c:numRef>
          </c:val>
          <c:extLst>
            <c:ext xmlns:c16="http://schemas.microsoft.com/office/drawing/2014/chart" uri="{C3380CC4-5D6E-409C-BE32-E72D297353CC}">
              <c16:uniqueId val="{00000002-982F-4C8F-97E4-2C220F49308D}"/>
            </c:ext>
          </c:extLst>
        </c:ser>
        <c:ser>
          <c:idx val="2"/>
          <c:order val="2"/>
          <c:tx>
            <c:strRef>
              <c:f>'2024'!$L$18</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'2024'!$M$18:$BH$18</c:f>
              <c:numCache>
                <c:formatCode>0%</c:formatCode>
                <c:ptCount val="5"/>
                <c:pt idx="0">
                  <c:v>0.36263736263736263</c:v>
                </c:pt>
                <c:pt idx="1">
                  <c:v>0.39285714285714285</c:v>
                </c:pt>
                <c:pt idx="2">
                  <c:v>0.45535714285714285</c:v>
                </c:pt>
                <c:pt idx="3">
                  <c:v>0.42857142857142855</c:v>
                </c:pt>
                <c:pt idx="4">
                  <c:v>0.47142857142857142</c:v>
                </c:pt>
              </c:numCache>
            </c:numRef>
          </c:val>
          <c:extLst>
            <c:ext xmlns:c16="http://schemas.microsoft.com/office/drawing/2014/chart" uri="{C3380CC4-5D6E-409C-BE32-E72D297353CC}">
              <c16:uniqueId val="{00000003-982F-4C8F-97E4-2C220F49308D}"/>
            </c:ext>
          </c:extLst>
        </c:ser>
        <c:ser>
          <c:idx val="3"/>
          <c:order val="3"/>
          <c:tx>
            <c:strRef>
              <c:f>'2024'!$L$19</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'2024'!$M$19:$BH$19</c:f>
              <c:numCache>
                <c:formatCode>0%</c:formatCode>
                <c:ptCount val="5"/>
                <c:pt idx="0">
                  <c:v>0.5714285714285714</c:v>
                </c:pt>
                <c:pt idx="1">
                  <c:v>0.5535714285714286</c:v>
                </c:pt>
                <c:pt idx="2">
                  <c:v>0.4642857142857143</c:v>
                </c:pt>
                <c:pt idx="3">
                  <c:v>0.5</c:v>
                </c:pt>
                <c:pt idx="4">
                  <c:v>0.43571428571428572</c:v>
                </c:pt>
              </c:numCache>
            </c:numRef>
          </c:val>
          <c:extLst>
            <c:ext xmlns:c16="http://schemas.microsoft.com/office/drawing/2014/chart" uri="{C3380CC4-5D6E-409C-BE32-E72D297353CC}">
              <c16:uniqueId val="{00000004-982F-4C8F-97E4-2C220F49308D}"/>
            </c:ext>
          </c:extLst>
        </c:ser>
        <c:ser>
          <c:idx val="4"/>
          <c:order val="4"/>
          <c:tx>
            <c:strRef>
              <c:f>'2024'!$L$20</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982F-4C8F-97E4-2C220F49308D}"/>
                </c:ext>
              </c:extLst>
            </c:dLbl>
            <c:dLbl>
              <c:idx val="3"/>
              <c:delete val="1"/>
              <c:extLst>
                <c:ext xmlns:c15="http://schemas.microsoft.com/office/drawing/2012/chart" uri="{CE6537A1-D6FC-4f65-9D91-7224C49458BB}"/>
                <c:ext xmlns:c16="http://schemas.microsoft.com/office/drawing/2014/chart" uri="{C3380CC4-5D6E-409C-BE32-E72D297353CC}">
                  <c16:uniqueId val="{00000006-982F-4C8F-97E4-2C220F493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'2024'!$M$20:$BH$20</c:f>
              <c:numCache>
                <c:formatCode>0%</c:formatCode>
                <c:ptCount val="5"/>
                <c:pt idx="0">
                  <c:v>8.241758241758242E-3</c:v>
                </c:pt>
                <c:pt idx="1">
                  <c:v>0</c:v>
                </c:pt>
                <c:pt idx="2">
                  <c:v>2.6785714285714284E-2</c:v>
                </c:pt>
                <c:pt idx="3">
                  <c:v>0</c:v>
                </c:pt>
                <c:pt idx="4">
                  <c:v>1.4285714285714285E-2</c:v>
                </c:pt>
              </c:numCache>
            </c:numRef>
          </c:val>
          <c:extLst>
            <c:ext xmlns:c16="http://schemas.microsoft.com/office/drawing/2014/chart" uri="{C3380CC4-5D6E-409C-BE32-E72D297353CC}">
              <c16:uniqueId val="{00000007-982F-4C8F-97E4-2C220F49308D}"/>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33677112941527465"/>
          <c:y val="0.87685997279537142"/>
          <c:w val="0.62282875930831216"/>
          <c:h val="8.72099127143990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pl-PL" sz="1800"/>
              <a:t>ADR</a:t>
            </a:r>
          </a:p>
        </c:rich>
      </c:tx>
      <c:layout>
        <c:manualLayout>
          <c:xMode val="edge"/>
          <c:yMode val="edge"/>
          <c:x val="0.49351472899698429"/>
          <c:y val="6.2801932367149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8169991115870952"/>
          <c:y val="0.22693255734337556"/>
          <c:w val="0.70387453500306274"/>
          <c:h val="0.61425044695500031"/>
        </c:manualLayout>
      </c:layout>
      <c:barChart>
        <c:barDir val="bar"/>
        <c:grouping val="percentStacked"/>
        <c:varyColors val="0"/>
        <c:ser>
          <c:idx val="0"/>
          <c:order val="0"/>
          <c:tx>
            <c:strRef>
              <c:f>'2024'!$L$21</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'2024'!$M$21:$BH$21</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5-5559-4BBF-AD5B-E728B0987B85}"/>
            </c:ext>
          </c:extLst>
        </c:ser>
        <c:ser>
          <c:idx val="1"/>
          <c:order val="1"/>
          <c:tx>
            <c:strRef>
              <c:f>'2024'!$L$22</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5559-4BBF-AD5B-E728B0987B85}"/>
                </c:ext>
              </c:extLst>
            </c:dLbl>
            <c:dLbl>
              <c:idx val="1"/>
              <c:delete val="1"/>
              <c:extLst>
                <c:ext xmlns:c15="http://schemas.microsoft.com/office/drawing/2012/chart" uri="{CE6537A1-D6FC-4f65-9D91-7224C49458BB}"/>
                <c:ext xmlns:c16="http://schemas.microsoft.com/office/drawing/2014/chart" uri="{C3380CC4-5D6E-409C-BE32-E72D297353CC}">
                  <c16:uniqueId val="{00000007-5559-4BBF-AD5B-E728B0987B85}"/>
                </c:ext>
              </c:extLst>
            </c:dLbl>
            <c:dLbl>
              <c:idx val="2"/>
              <c:layout>
                <c:manualLayout>
                  <c:x val="2.8008282512267703E-3"/>
                  <c:y val="7.106323021482798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59-4BBF-AD5B-E728B0987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'2024'!$M$22:$BH$22</c:f>
              <c:numCache>
                <c:formatCode>0%</c:formatCode>
                <c:ptCount val="5"/>
                <c:pt idx="0">
                  <c:v>0</c:v>
                </c:pt>
                <c:pt idx="1">
                  <c:v>0</c:v>
                </c:pt>
                <c:pt idx="2">
                  <c:v>1.7857142857142856E-2</c:v>
                </c:pt>
                <c:pt idx="3">
                  <c:v>2.3809523809523808E-2</c:v>
                </c:pt>
                <c:pt idx="4">
                  <c:v>2.8571428571428571E-2</c:v>
                </c:pt>
              </c:numCache>
            </c:numRef>
          </c:val>
          <c:extLst>
            <c:ext xmlns:c16="http://schemas.microsoft.com/office/drawing/2014/chart" uri="{C3380CC4-5D6E-409C-BE32-E72D297353CC}">
              <c16:uniqueId val="{00000009-5559-4BBF-AD5B-E728B0987B85}"/>
            </c:ext>
          </c:extLst>
        </c:ser>
        <c:ser>
          <c:idx val="2"/>
          <c:order val="2"/>
          <c:tx>
            <c:strRef>
              <c:f>'2024'!$L$23</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'2024'!$M$23:$BH$23</c:f>
              <c:numCache>
                <c:formatCode>0%</c:formatCode>
                <c:ptCount val="5"/>
                <c:pt idx="0">
                  <c:v>0.14285714285714285</c:v>
                </c:pt>
                <c:pt idx="1">
                  <c:v>0.26785714285714285</c:v>
                </c:pt>
                <c:pt idx="2">
                  <c:v>0.25</c:v>
                </c:pt>
                <c:pt idx="3">
                  <c:v>0.35714285714285715</c:v>
                </c:pt>
                <c:pt idx="4">
                  <c:v>0.35714285714285715</c:v>
                </c:pt>
              </c:numCache>
            </c:numRef>
          </c:val>
          <c:extLst>
            <c:ext xmlns:c16="http://schemas.microsoft.com/office/drawing/2014/chart" uri="{C3380CC4-5D6E-409C-BE32-E72D297353CC}">
              <c16:uniqueId val="{0000000A-5559-4BBF-AD5B-E728B0987B85}"/>
            </c:ext>
          </c:extLst>
        </c:ser>
        <c:ser>
          <c:idx val="3"/>
          <c:order val="3"/>
          <c:tx>
            <c:strRef>
              <c:f>'2024'!$L$24</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'2024'!$M$24:$BH$24</c:f>
              <c:numCache>
                <c:formatCode>0%</c:formatCode>
                <c:ptCount val="5"/>
                <c:pt idx="0">
                  <c:v>0.84615384615384615</c:v>
                </c:pt>
                <c:pt idx="1">
                  <c:v>0.6607142857142857</c:v>
                </c:pt>
                <c:pt idx="2">
                  <c:v>0.7321428571428571</c:v>
                </c:pt>
                <c:pt idx="3">
                  <c:v>0.59523809523809523</c:v>
                </c:pt>
                <c:pt idx="4">
                  <c:v>0.54285714285714282</c:v>
                </c:pt>
              </c:numCache>
            </c:numRef>
          </c:val>
          <c:extLst>
            <c:ext xmlns:c16="http://schemas.microsoft.com/office/drawing/2014/chart" uri="{C3380CC4-5D6E-409C-BE32-E72D297353CC}">
              <c16:uniqueId val="{0000000B-5559-4BBF-AD5B-E728B0987B85}"/>
            </c:ext>
          </c:extLst>
        </c:ser>
        <c:ser>
          <c:idx val="4"/>
          <c:order val="4"/>
          <c:tx>
            <c:strRef>
              <c:f>'2024'!$L$25</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C-5559-4BBF-AD5B-E728B0987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'2024'!$M$25:$BH$25</c:f>
              <c:numCache>
                <c:formatCode>0%</c:formatCode>
                <c:ptCount val="5"/>
                <c:pt idx="0">
                  <c:v>1.098901098901099E-2</c:v>
                </c:pt>
                <c:pt idx="1">
                  <c:v>7.1428571428571425E-2</c:v>
                </c:pt>
                <c:pt idx="2">
                  <c:v>0</c:v>
                </c:pt>
                <c:pt idx="3">
                  <c:v>2.3809523809523808E-2</c:v>
                </c:pt>
                <c:pt idx="4">
                  <c:v>7.1428571428571425E-2</c:v>
                </c:pt>
              </c:numCache>
            </c:numRef>
          </c:val>
          <c:extLst>
            <c:ext xmlns:c16="http://schemas.microsoft.com/office/drawing/2014/chart" uri="{C3380CC4-5D6E-409C-BE32-E72D297353CC}">
              <c16:uniqueId val="{0000000D-5559-4BBF-AD5B-E728B0987B85}"/>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33577983586672999"/>
          <c:y val="0.87016851154475239"/>
          <c:w val="0.58089043310846888"/>
          <c:h val="8.15223097112860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sz="1600"/>
              <a:t>ATM/ANS &amp; ATCO</a:t>
            </a:r>
          </a:p>
        </c:rich>
      </c:tx>
      <c:layout>
        <c:manualLayout>
          <c:xMode val="edge"/>
          <c:yMode val="edge"/>
          <c:x val="0.40517211028379763"/>
          <c:y val="5.92219577204012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6664872139973084"/>
          <c:y val="0.25222777260369333"/>
          <c:w val="0.70578819639469692"/>
          <c:h val="0.62786140979689364"/>
        </c:manualLayout>
      </c:layout>
      <c:barChart>
        <c:barDir val="bar"/>
        <c:grouping val="percentStacked"/>
        <c:varyColors val="0"/>
        <c:ser>
          <c:idx val="0"/>
          <c:order val="0"/>
          <c:tx>
            <c:strRef>
              <c:f>'2024'!$L$26</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'2024'!$M$26:$BH$26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8A09-4482-8B37-4D0DA263145D}"/>
            </c:ext>
          </c:extLst>
        </c:ser>
        <c:ser>
          <c:idx val="1"/>
          <c:order val="1"/>
          <c:tx>
            <c:strRef>
              <c:f>'2024'!$L$27</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'2024'!$M$27:$BH$27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8A09-4482-8B37-4D0DA263145D}"/>
            </c:ext>
          </c:extLst>
        </c:ser>
        <c:ser>
          <c:idx val="2"/>
          <c:order val="2"/>
          <c:tx>
            <c:strRef>
              <c:f>'2024'!$L$28</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'2024'!$M$28:$BH$28</c:f>
              <c:numCache>
                <c:formatCode>0%</c:formatCode>
                <c:ptCount val="5"/>
                <c:pt idx="0">
                  <c:v>0.5</c:v>
                </c:pt>
                <c:pt idx="1">
                  <c:v>0.75</c:v>
                </c:pt>
                <c:pt idx="2">
                  <c:v>0.75</c:v>
                </c:pt>
                <c:pt idx="3">
                  <c:v>0.5</c:v>
                </c:pt>
                <c:pt idx="4">
                  <c:v>0.2</c:v>
                </c:pt>
              </c:numCache>
            </c:numRef>
          </c:val>
          <c:extLst>
            <c:ext xmlns:c16="http://schemas.microsoft.com/office/drawing/2014/chart" uri="{C3380CC4-5D6E-409C-BE32-E72D297353CC}">
              <c16:uniqueId val="{00000002-8A09-4482-8B37-4D0DA263145D}"/>
            </c:ext>
          </c:extLst>
        </c:ser>
        <c:ser>
          <c:idx val="3"/>
          <c:order val="3"/>
          <c:tx>
            <c:strRef>
              <c:f>'2024'!$L$29</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'2024'!$M$29:$BH$29</c:f>
              <c:numCache>
                <c:formatCode>0%</c:formatCode>
                <c:ptCount val="5"/>
                <c:pt idx="0">
                  <c:v>0.5</c:v>
                </c:pt>
                <c:pt idx="1">
                  <c:v>0.25</c:v>
                </c:pt>
                <c:pt idx="2">
                  <c:v>0.25</c:v>
                </c:pt>
                <c:pt idx="3">
                  <c:v>0.5</c:v>
                </c:pt>
                <c:pt idx="4">
                  <c:v>0.8</c:v>
                </c:pt>
              </c:numCache>
            </c:numRef>
          </c:val>
          <c:extLst>
            <c:ext xmlns:c16="http://schemas.microsoft.com/office/drawing/2014/chart" uri="{C3380CC4-5D6E-409C-BE32-E72D297353CC}">
              <c16:uniqueId val="{00000003-8A09-4482-8B37-4D0DA263145D}"/>
            </c:ext>
          </c:extLst>
        </c:ser>
        <c:ser>
          <c:idx val="4"/>
          <c:order val="4"/>
          <c:tx>
            <c:strRef>
              <c:f>'2024'!$L$30</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'2024'!$M$9:$BH$9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'2024'!$M$30:$BH$30</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4-8A09-4482-8B37-4D0DA263145D}"/>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29824873127335128"/>
          <c:y val="0.91227003601294021"/>
          <c:w val="0.6529679281341515"/>
          <c:h val="8.77301553522025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8415BA-9EEA-450B-814E-B2861F156BD3}"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pl-PL"/>
        </a:p>
      </dgm:t>
    </dgm:pt>
    <dgm:pt modelId="{96D72CF8-8636-46AE-907F-CA97BB3C3F23}">
      <dgm:prSet phldrT="[Tekst]" custT="1"/>
      <dgm:spPr/>
      <dgm:t>
        <a:bodyPr/>
        <a:lstStyle/>
        <a:p>
          <a:r>
            <a:rPr lang="pl-PL" sz="1100" b="1" dirty="0"/>
            <a:t>Krajowy Plan Bezpieczeństwa </a:t>
          </a:r>
        </a:p>
      </dgm:t>
    </dgm:pt>
    <dgm:pt modelId="{E0A68561-6D41-40BA-A7C8-DD862EB2C25E}" type="parTrans" cxnId="{90F44AE0-BB5A-432C-A851-59724CCB5AB2}">
      <dgm:prSet/>
      <dgm:spPr/>
      <dgm:t>
        <a:bodyPr/>
        <a:lstStyle/>
        <a:p>
          <a:endParaRPr lang="pl-PL"/>
        </a:p>
      </dgm:t>
    </dgm:pt>
    <dgm:pt modelId="{618F87B1-B4E6-4B34-BA27-6B8C98EFE4C6}" type="sibTrans" cxnId="{90F44AE0-BB5A-432C-A851-59724CCB5AB2}">
      <dgm:prSet/>
      <dgm:spPr/>
      <dgm:t>
        <a:bodyPr/>
        <a:lstStyle/>
        <a:p>
          <a:endParaRPr lang="pl-PL"/>
        </a:p>
      </dgm:t>
    </dgm:pt>
    <dgm:pt modelId="{DA25609F-775F-4AB3-A6FD-C7BCD7292986}">
      <dgm:prSet phldrT="[Tekst]" custT="1"/>
      <dgm:spPr/>
      <dgm:t>
        <a:bodyPr/>
        <a:lstStyle/>
        <a:p>
          <a:r>
            <a:rPr lang="pl-PL" sz="1100" b="1" dirty="0"/>
            <a:t>Część A</a:t>
          </a:r>
        </a:p>
        <a:p>
          <a:r>
            <a:rPr lang="pl-PL" sz="1100" b="1" dirty="0"/>
            <a:t>Rejestr zagrożeń – obszar operacyjny</a:t>
          </a:r>
        </a:p>
      </dgm:t>
    </dgm:pt>
    <dgm:pt modelId="{0A414D86-D648-4A3E-8D99-0C9CD32AD896}" type="parTrans" cxnId="{FD6B448C-9710-4769-92EA-F8DC350C5639}">
      <dgm:prSet/>
      <dgm:spPr/>
      <dgm:t>
        <a:bodyPr/>
        <a:lstStyle/>
        <a:p>
          <a:endParaRPr lang="pl-PL"/>
        </a:p>
      </dgm:t>
    </dgm:pt>
    <dgm:pt modelId="{6071F027-C1CC-4293-B737-3FC239269D1D}" type="sibTrans" cxnId="{FD6B448C-9710-4769-92EA-F8DC350C5639}">
      <dgm:prSet/>
      <dgm:spPr/>
      <dgm:t>
        <a:bodyPr/>
        <a:lstStyle/>
        <a:p>
          <a:endParaRPr lang="pl-PL"/>
        </a:p>
      </dgm:t>
    </dgm:pt>
    <dgm:pt modelId="{A43BB3C1-751E-46CA-8762-50710C08488F}">
      <dgm:prSet phldrT="[Tekst]" custT="1"/>
      <dgm:spPr/>
      <dgm:t>
        <a:bodyPr/>
        <a:lstStyle/>
        <a:p>
          <a:r>
            <a:rPr lang="pl-PL" sz="1100" b="1" dirty="0"/>
            <a:t>Załącznik 1 </a:t>
          </a:r>
        </a:p>
        <a:p>
          <a:r>
            <a:rPr lang="pl-PL" sz="1100" b="1" dirty="0"/>
            <a:t>Rejestr zadań </a:t>
          </a:r>
        </a:p>
        <a:p>
          <a:r>
            <a:rPr lang="pl-PL" sz="1100" b="1" dirty="0"/>
            <a:t>część A</a:t>
          </a:r>
        </a:p>
      </dgm:t>
    </dgm:pt>
    <dgm:pt modelId="{8C7D0D0C-C776-4214-A61C-9C74EB61CFAE}" type="parTrans" cxnId="{86423780-1C64-4D27-93C0-B9B3398C9DB5}">
      <dgm:prSet/>
      <dgm:spPr/>
      <dgm:t>
        <a:bodyPr/>
        <a:lstStyle/>
        <a:p>
          <a:endParaRPr lang="pl-PL"/>
        </a:p>
      </dgm:t>
    </dgm:pt>
    <dgm:pt modelId="{53D5D9D1-07F1-4847-9504-D720F73615FE}" type="sibTrans" cxnId="{86423780-1C64-4D27-93C0-B9B3398C9DB5}">
      <dgm:prSet/>
      <dgm:spPr/>
      <dgm:t>
        <a:bodyPr/>
        <a:lstStyle/>
        <a:p>
          <a:endParaRPr lang="pl-PL"/>
        </a:p>
      </dgm:t>
    </dgm:pt>
    <dgm:pt modelId="{6AC619E6-7666-48A7-9B76-96DBB56CC3FB}">
      <dgm:prSet phldrT="[Tekst]" custT="1"/>
      <dgm:spPr/>
      <dgm:t>
        <a:bodyPr/>
        <a:lstStyle/>
        <a:p>
          <a:r>
            <a:rPr lang="pl-PL" sz="1100" b="1" dirty="0"/>
            <a:t>Załącznik 2 </a:t>
          </a:r>
        </a:p>
        <a:p>
          <a:r>
            <a:rPr lang="pl-PL" sz="1100" b="1" dirty="0"/>
            <a:t>Wyniki monitorowania wskaźników dla ULC</a:t>
          </a:r>
        </a:p>
      </dgm:t>
    </dgm:pt>
    <dgm:pt modelId="{A73F15E5-D85B-4488-B5D3-A74F567A9FB1}" type="parTrans" cxnId="{F5943F77-5C66-4424-A48A-D26F985321C0}">
      <dgm:prSet/>
      <dgm:spPr/>
      <dgm:t>
        <a:bodyPr/>
        <a:lstStyle/>
        <a:p>
          <a:endParaRPr lang="pl-PL"/>
        </a:p>
      </dgm:t>
    </dgm:pt>
    <dgm:pt modelId="{83FAC050-CF48-41A7-BA31-E54DB4B3AEF6}" type="sibTrans" cxnId="{F5943F77-5C66-4424-A48A-D26F985321C0}">
      <dgm:prSet/>
      <dgm:spPr/>
      <dgm:t>
        <a:bodyPr/>
        <a:lstStyle/>
        <a:p>
          <a:endParaRPr lang="pl-PL"/>
        </a:p>
      </dgm:t>
    </dgm:pt>
    <dgm:pt modelId="{F751E2FF-FB63-4274-8F4B-3E683B6788C3}">
      <dgm:prSet phldrT="[Tekst]" custT="1"/>
      <dgm:spPr/>
      <dgm:t>
        <a:bodyPr/>
        <a:lstStyle/>
        <a:p>
          <a:r>
            <a:rPr lang="pl-PL" sz="1100" b="1" dirty="0"/>
            <a:t>Część B</a:t>
          </a:r>
        </a:p>
        <a:p>
          <a:r>
            <a:rPr lang="pl-PL" sz="1100" b="1" dirty="0"/>
            <a:t>Wyzwania systemowe i organizacyjne</a:t>
          </a:r>
        </a:p>
      </dgm:t>
    </dgm:pt>
    <dgm:pt modelId="{4EF8B8F8-C8C8-40F1-88BC-902E58BAFD3A}" type="parTrans" cxnId="{D0A47163-740E-45AD-B339-07B42B00F2B3}">
      <dgm:prSet/>
      <dgm:spPr/>
      <dgm:t>
        <a:bodyPr/>
        <a:lstStyle/>
        <a:p>
          <a:endParaRPr lang="pl-PL"/>
        </a:p>
      </dgm:t>
    </dgm:pt>
    <dgm:pt modelId="{275FC9C5-753C-4FBA-9A92-0B5517832A07}" type="sibTrans" cxnId="{D0A47163-740E-45AD-B339-07B42B00F2B3}">
      <dgm:prSet/>
      <dgm:spPr/>
      <dgm:t>
        <a:bodyPr/>
        <a:lstStyle/>
        <a:p>
          <a:endParaRPr lang="pl-PL"/>
        </a:p>
      </dgm:t>
    </dgm:pt>
    <dgm:pt modelId="{4D958CA3-DE12-430F-A873-C2F99645B07F}">
      <dgm:prSet phldrT="[Tekst]" custT="1"/>
      <dgm:spPr/>
      <dgm:t>
        <a:bodyPr/>
        <a:lstStyle/>
        <a:p>
          <a:r>
            <a:rPr lang="pl-PL" sz="1100" dirty="0"/>
            <a:t>Załączniki A, B ,C ,D</a:t>
          </a:r>
        </a:p>
        <a:p>
          <a:r>
            <a:rPr lang="pl-PL" sz="1100" dirty="0"/>
            <a:t>Wyniki monitorowania wskaźników dla podmiotów lotniczych</a:t>
          </a:r>
        </a:p>
      </dgm:t>
    </dgm:pt>
    <dgm:pt modelId="{4439A96E-CF37-4777-B521-57BAFDB12B94}" type="parTrans" cxnId="{B378C0E7-329E-4C8B-BFC2-960A26FE86A3}">
      <dgm:prSet/>
      <dgm:spPr/>
      <dgm:t>
        <a:bodyPr/>
        <a:lstStyle/>
        <a:p>
          <a:endParaRPr lang="pl-PL"/>
        </a:p>
      </dgm:t>
    </dgm:pt>
    <dgm:pt modelId="{209F118C-F5AC-43C6-AA86-94A832C59D1D}" type="sibTrans" cxnId="{B378C0E7-329E-4C8B-BFC2-960A26FE86A3}">
      <dgm:prSet/>
      <dgm:spPr/>
      <dgm:t>
        <a:bodyPr/>
        <a:lstStyle/>
        <a:p>
          <a:endParaRPr lang="pl-PL"/>
        </a:p>
      </dgm:t>
    </dgm:pt>
    <dgm:pt modelId="{78FC4FC5-9485-474D-999C-8366418822BC}">
      <dgm:prSet phldrT="[Tekst]" custT="1"/>
      <dgm:spPr/>
      <dgm:t>
        <a:bodyPr/>
        <a:lstStyle/>
        <a:p>
          <a:r>
            <a:rPr lang="pl-PL" sz="1100" dirty="0"/>
            <a:t>Załącznik A </a:t>
          </a:r>
        </a:p>
        <a:p>
          <a:r>
            <a:rPr lang="pl-PL" sz="1100" dirty="0" err="1"/>
            <a:t>SPIs</a:t>
          </a:r>
          <a:r>
            <a:rPr lang="pl-PL" sz="1100" dirty="0"/>
            <a:t> za I kwartał</a:t>
          </a:r>
        </a:p>
      </dgm:t>
    </dgm:pt>
    <dgm:pt modelId="{7EC5DF21-AAFE-4949-B300-5FB92873C806}" type="parTrans" cxnId="{91AEA846-A396-493D-90E6-18164A5DADE5}">
      <dgm:prSet/>
      <dgm:spPr/>
      <dgm:t>
        <a:bodyPr/>
        <a:lstStyle/>
        <a:p>
          <a:endParaRPr lang="pl-PL"/>
        </a:p>
      </dgm:t>
    </dgm:pt>
    <dgm:pt modelId="{1887935E-43AD-485A-92BF-4BFBE43301B6}" type="sibTrans" cxnId="{91AEA846-A396-493D-90E6-18164A5DADE5}">
      <dgm:prSet/>
      <dgm:spPr/>
      <dgm:t>
        <a:bodyPr/>
        <a:lstStyle/>
        <a:p>
          <a:endParaRPr lang="pl-PL"/>
        </a:p>
      </dgm:t>
    </dgm:pt>
    <dgm:pt modelId="{EC1402F7-835A-4A7B-8F44-7BFE272ECD73}">
      <dgm:prSet phldrT="[Tekst]" custT="1"/>
      <dgm:spPr/>
      <dgm:t>
        <a:bodyPr/>
        <a:lstStyle/>
        <a:p>
          <a:r>
            <a:rPr lang="pl-PL" sz="1100" dirty="0"/>
            <a:t>Załącznik B</a:t>
          </a:r>
        </a:p>
        <a:p>
          <a:r>
            <a:rPr lang="pl-PL" sz="1100" dirty="0" err="1"/>
            <a:t>SPIs</a:t>
          </a:r>
          <a:r>
            <a:rPr lang="pl-PL" sz="1100" dirty="0"/>
            <a:t> za II kwartał</a:t>
          </a:r>
        </a:p>
      </dgm:t>
    </dgm:pt>
    <dgm:pt modelId="{9F19D8DC-D382-4F12-AFCD-4B931BC63968}" type="parTrans" cxnId="{1336EF2A-B81C-4248-AC33-39A836282A42}">
      <dgm:prSet/>
      <dgm:spPr/>
      <dgm:t>
        <a:bodyPr/>
        <a:lstStyle/>
        <a:p>
          <a:endParaRPr lang="pl-PL"/>
        </a:p>
      </dgm:t>
    </dgm:pt>
    <dgm:pt modelId="{AD771BED-1F8F-42AC-A698-0F6829E60F8E}" type="sibTrans" cxnId="{1336EF2A-B81C-4248-AC33-39A836282A42}">
      <dgm:prSet/>
      <dgm:spPr/>
      <dgm:t>
        <a:bodyPr/>
        <a:lstStyle/>
        <a:p>
          <a:endParaRPr lang="pl-PL"/>
        </a:p>
      </dgm:t>
    </dgm:pt>
    <dgm:pt modelId="{4D99A4CC-0E26-4612-8323-8E6C359CFB03}">
      <dgm:prSet phldrT="[Tekst]" custT="1"/>
      <dgm:spPr/>
      <dgm:t>
        <a:bodyPr/>
        <a:lstStyle/>
        <a:p>
          <a:r>
            <a:rPr lang="pl-PL" sz="1100" dirty="0"/>
            <a:t>Załącznik C</a:t>
          </a:r>
        </a:p>
        <a:p>
          <a:r>
            <a:rPr lang="pl-PL" sz="1100" dirty="0" err="1"/>
            <a:t>SPIs</a:t>
          </a:r>
          <a:r>
            <a:rPr lang="pl-PL" sz="1100" dirty="0"/>
            <a:t> za III kwartał</a:t>
          </a:r>
        </a:p>
      </dgm:t>
    </dgm:pt>
    <dgm:pt modelId="{9163B5EC-4A1C-4067-91FE-1860D8D2A615}" type="parTrans" cxnId="{2F763148-B21D-48BF-9547-8BAD0052D4AB}">
      <dgm:prSet/>
      <dgm:spPr/>
      <dgm:t>
        <a:bodyPr/>
        <a:lstStyle/>
        <a:p>
          <a:endParaRPr lang="pl-PL"/>
        </a:p>
      </dgm:t>
    </dgm:pt>
    <dgm:pt modelId="{D06E8DE5-87BE-4879-8F59-0A8B668962C6}" type="sibTrans" cxnId="{2F763148-B21D-48BF-9547-8BAD0052D4AB}">
      <dgm:prSet/>
      <dgm:spPr/>
      <dgm:t>
        <a:bodyPr/>
        <a:lstStyle/>
        <a:p>
          <a:endParaRPr lang="pl-PL"/>
        </a:p>
      </dgm:t>
    </dgm:pt>
    <dgm:pt modelId="{106281A2-F9EE-4730-BC85-E520652BBDFE}">
      <dgm:prSet phldrT="[Tekst]" custT="1"/>
      <dgm:spPr/>
      <dgm:t>
        <a:bodyPr/>
        <a:lstStyle/>
        <a:p>
          <a:r>
            <a:rPr lang="pl-PL" sz="1100" dirty="0"/>
            <a:t>Załącznik D</a:t>
          </a:r>
        </a:p>
        <a:p>
          <a:r>
            <a:rPr lang="pl-PL" sz="1100" dirty="0" err="1"/>
            <a:t>SPIs</a:t>
          </a:r>
          <a:r>
            <a:rPr lang="pl-PL" sz="1100" dirty="0"/>
            <a:t> za IV kwartał</a:t>
          </a:r>
        </a:p>
      </dgm:t>
    </dgm:pt>
    <dgm:pt modelId="{3C2A4676-7816-4BC7-BF1C-94CD9DFDB7DE}" type="parTrans" cxnId="{01E25E7D-B098-43CC-B9A3-FD88F138BF85}">
      <dgm:prSet/>
      <dgm:spPr/>
      <dgm:t>
        <a:bodyPr/>
        <a:lstStyle/>
        <a:p>
          <a:endParaRPr lang="pl-PL"/>
        </a:p>
      </dgm:t>
    </dgm:pt>
    <dgm:pt modelId="{D6B822F8-57BA-4F68-A50A-98199E12F37D}" type="sibTrans" cxnId="{01E25E7D-B098-43CC-B9A3-FD88F138BF85}">
      <dgm:prSet/>
      <dgm:spPr/>
      <dgm:t>
        <a:bodyPr/>
        <a:lstStyle/>
        <a:p>
          <a:endParaRPr lang="pl-PL"/>
        </a:p>
      </dgm:t>
    </dgm:pt>
    <dgm:pt modelId="{41EA72E4-297C-4ECE-A4A5-4213B80FEA48}">
      <dgm:prSet phldrT="[Tekst]" custT="1"/>
      <dgm:spPr/>
      <dgm:t>
        <a:bodyPr/>
        <a:lstStyle/>
        <a:p>
          <a:r>
            <a:rPr lang="pl-PL" sz="1100" dirty="0"/>
            <a:t>Wprowadzenie </a:t>
          </a:r>
        </a:p>
        <a:p>
          <a:r>
            <a:rPr lang="pl-PL" sz="1100" dirty="0"/>
            <a:t>Kontekst operacyjny </a:t>
          </a:r>
        </a:p>
      </dgm:t>
    </dgm:pt>
    <dgm:pt modelId="{31CC7366-39ED-45EA-AB06-F28D9A8F2ED9}" type="parTrans" cxnId="{AA61B969-E29D-43F6-91B1-34AD34624390}">
      <dgm:prSet/>
      <dgm:spPr/>
      <dgm:t>
        <a:bodyPr/>
        <a:lstStyle/>
        <a:p>
          <a:endParaRPr lang="pl-PL"/>
        </a:p>
      </dgm:t>
    </dgm:pt>
    <dgm:pt modelId="{608AE941-0966-4458-BC37-E0CE1F6E81CF}" type="sibTrans" cxnId="{AA61B969-E29D-43F6-91B1-34AD34624390}">
      <dgm:prSet/>
      <dgm:spPr/>
      <dgm:t>
        <a:bodyPr/>
        <a:lstStyle/>
        <a:p>
          <a:endParaRPr lang="pl-PL"/>
        </a:p>
      </dgm:t>
    </dgm:pt>
    <dgm:pt modelId="{56ABBA32-EC1F-4734-9258-C2FE8906E932}">
      <dgm:prSet phldrT="[Tekst]" custT="1"/>
      <dgm:spPr/>
      <dgm:t>
        <a:bodyPr/>
        <a:lstStyle/>
        <a:p>
          <a:r>
            <a:rPr lang="pl-PL" sz="1100" b="1" dirty="0"/>
            <a:t>Załącznik 1 </a:t>
          </a:r>
        </a:p>
        <a:p>
          <a:r>
            <a:rPr lang="pl-PL" sz="1100" b="1" dirty="0"/>
            <a:t>Rejestr zadań</a:t>
          </a:r>
        </a:p>
        <a:p>
          <a:r>
            <a:rPr lang="pl-PL" sz="1100" b="1" dirty="0"/>
            <a:t>Część B</a:t>
          </a:r>
        </a:p>
      </dgm:t>
    </dgm:pt>
    <dgm:pt modelId="{7F0CC2DD-EB2C-477E-BC60-DC1A81F6C01C}" type="parTrans" cxnId="{83CE496B-A3C1-46F5-B055-EF456BDB9607}">
      <dgm:prSet/>
      <dgm:spPr/>
      <dgm:t>
        <a:bodyPr/>
        <a:lstStyle/>
        <a:p>
          <a:endParaRPr lang="pl-PL"/>
        </a:p>
      </dgm:t>
    </dgm:pt>
    <dgm:pt modelId="{D5DF3E97-B6EE-4C02-ABE8-1E9111CC9489}" type="sibTrans" cxnId="{83CE496B-A3C1-46F5-B055-EF456BDB9607}">
      <dgm:prSet/>
      <dgm:spPr/>
      <dgm:t>
        <a:bodyPr/>
        <a:lstStyle/>
        <a:p>
          <a:endParaRPr lang="pl-PL"/>
        </a:p>
      </dgm:t>
    </dgm:pt>
    <dgm:pt modelId="{297E2DA5-2937-44D8-84E4-BCFED9587ED0}">
      <dgm:prSet phldrT="[Tekst]" custT="1"/>
      <dgm:spPr/>
      <dgm:t>
        <a:bodyPr/>
        <a:lstStyle/>
        <a:p>
          <a:r>
            <a:rPr lang="pl-PL" sz="1100" dirty="0"/>
            <a:t>Słowniczek pojęć i skrótów stosowanych w KPB</a:t>
          </a:r>
        </a:p>
      </dgm:t>
    </dgm:pt>
    <dgm:pt modelId="{8B31F322-DD78-4FB3-AE34-3B8A10A72E6C}" type="sibTrans" cxnId="{EF57920A-7641-46EC-95AD-A92DC29E6666}">
      <dgm:prSet/>
      <dgm:spPr/>
      <dgm:t>
        <a:bodyPr/>
        <a:lstStyle/>
        <a:p>
          <a:endParaRPr lang="pl-PL"/>
        </a:p>
      </dgm:t>
    </dgm:pt>
    <dgm:pt modelId="{AE73DA98-B5C8-4A16-83A2-31DEA75BDBC5}" type="parTrans" cxnId="{EF57920A-7641-46EC-95AD-A92DC29E6666}">
      <dgm:prSet/>
      <dgm:spPr/>
      <dgm:t>
        <a:bodyPr/>
        <a:lstStyle/>
        <a:p>
          <a:endParaRPr lang="pl-PL"/>
        </a:p>
      </dgm:t>
    </dgm:pt>
    <dgm:pt modelId="{56C212BE-1F7D-4592-A5E9-D6225B8B9CAE}" type="pres">
      <dgm:prSet presAssocID="{488415BA-9EEA-450B-814E-B2861F156BD3}" presName="hierChild1" presStyleCnt="0">
        <dgm:presLayoutVars>
          <dgm:chPref val="1"/>
          <dgm:dir/>
          <dgm:animOne val="branch"/>
          <dgm:animLvl val="lvl"/>
          <dgm:resizeHandles/>
        </dgm:presLayoutVars>
      </dgm:prSet>
      <dgm:spPr/>
    </dgm:pt>
    <dgm:pt modelId="{55D034BA-90B1-4057-AE2E-310BAA13B05E}" type="pres">
      <dgm:prSet presAssocID="{96D72CF8-8636-46AE-907F-CA97BB3C3F23}" presName="hierRoot1" presStyleCnt="0"/>
      <dgm:spPr/>
    </dgm:pt>
    <dgm:pt modelId="{5F338754-DAA5-4DBE-A458-5DB0B45050A8}" type="pres">
      <dgm:prSet presAssocID="{96D72CF8-8636-46AE-907F-CA97BB3C3F23}" presName="composite" presStyleCnt="0"/>
      <dgm:spPr/>
    </dgm:pt>
    <dgm:pt modelId="{306E5EC8-1143-4CA8-A1F4-D578F184D0FF}" type="pres">
      <dgm:prSet presAssocID="{96D72CF8-8636-46AE-907F-CA97BB3C3F23}" presName="background" presStyleLbl="node0" presStyleIdx="0" presStyleCnt="2"/>
      <dgm:spPr/>
    </dgm:pt>
    <dgm:pt modelId="{A6DBC005-DB13-4F6B-B361-85FE7A675E95}" type="pres">
      <dgm:prSet presAssocID="{96D72CF8-8636-46AE-907F-CA97BB3C3F23}" presName="text" presStyleLbl="fgAcc0" presStyleIdx="0" presStyleCnt="2">
        <dgm:presLayoutVars>
          <dgm:chPref val="3"/>
        </dgm:presLayoutVars>
      </dgm:prSet>
      <dgm:spPr/>
    </dgm:pt>
    <dgm:pt modelId="{442A0DA6-A0D1-44A8-A4FF-FAEA09D7444E}" type="pres">
      <dgm:prSet presAssocID="{96D72CF8-8636-46AE-907F-CA97BB3C3F23}" presName="hierChild2" presStyleCnt="0"/>
      <dgm:spPr/>
    </dgm:pt>
    <dgm:pt modelId="{2FCEB670-DEBE-4948-A6CD-F3F0616BD26A}" type="pres">
      <dgm:prSet presAssocID="{31CC7366-39ED-45EA-AB06-F28D9A8F2ED9}" presName="Name10" presStyleLbl="parChTrans1D2" presStyleIdx="0" presStyleCnt="3"/>
      <dgm:spPr/>
    </dgm:pt>
    <dgm:pt modelId="{22AE345A-DC22-4732-9A52-7415C81941A1}" type="pres">
      <dgm:prSet presAssocID="{41EA72E4-297C-4ECE-A4A5-4213B80FEA48}" presName="hierRoot2" presStyleCnt="0"/>
      <dgm:spPr/>
    </dgm:pt>
    <dgm:pt modelId="{4CF26658-F4FD-443D-88FE-7B754249C117}" type="pres">
      <dgm:prSet presAssocID="{41EA72E4-297C-4ECE-A4A5-4213B80FEA48}" presName="composite2" presStyleCnt="0"/>
      <dgm:spPr/>
    </dgm:pt>
    <dgm:pt modelId="{506A591F-D2DF-417C-ACDD-0FF9DCE9ED15}" type="pres">
      <dgm:prSet presAssocID="{41EA72E4-297C-4ECE-A4A5-4213B80FEA48}" presName="background2" presStyleLbl="node2" presStyleIdx="0" presStyleCnt="3"/>
      <dgm:spPr/>
    </dgm:pt>
    <dgm:pt modelId="{0D1E8073-134C-4F0C-B40E-D3D9011BD636}" type="pres">
      <dgm:prSet presAssocID="{41EA72E4-297C-4ECE-A4A5-4213B80FEA48}" presName="text2" presStyleLbl="fgAcc2" presStyleIdx="0" presStyleCnt="3">
        <dgm:presLayoutVars>
          <dgm:chPref val="3"/>
        </dgm:presLayoutVars>
      </dgm:prSet>
      <dgm:spPr/>
    </dgm:pt>
    <dgm:pt modelId="{4E5A10C1-5D67-4C84-9597-498D5E1AAA6F}" type="pres">
      <dgm:prSet presAssocID="{41EA72E4-297C-4ECE-A4A5-4213B80FEA48}" presName="hierChild3" presStyleCnt="0"/>
      <dgm:spPr/>
    </dgm:pt>
    <dgm:pt modelId="{FA1A9D23-48A1-4A69-BB8C-C97A182DC43C}" type="pres">
      <dgm:prSet presAssocID="{0A414D86-D648-4A3E-8D99-0C9CD32AD896}" presName="Name10" presStyleLbl="parChTrans1D2" presStyleIdx="1" presStyleCnt="3"/>
      <dgm:spPr/>
    </dgm:pt>
    <dgm:pt modelId="{247FA41B-C635-4708-AAC5-014A96810086}" type="pres">
      <dgm:prSet presAssocID="{DA25609F-775F-4AB3-A6FD-C7BCD7292986}" presName="hierRoot2" presStyleCnt="0"/>
      <dgm:spPr/>
    </dgm:pt>
    <dgm:pt modelId="{035CEF27-C330-46F1-B96F-0101CF213ED0}" type="pres">
      <dgm:prSet presAssocID="{DA25609F-775F-4AB3-A6FD-C7BCD7292986}" presName="composite2" presStyleCnt="0"/>
      <dgm:spPr/>
    </dgm:pt>
    <dgm:pt modelId="{A087D66F-2DE4-4420-BF9D-6E80D461BBBA}" type="pres">
      <dgm:prSet presAssocID="{DA25609F-775F-4AB3-A6FD-C7BCD7292986}" presName="background2" presStyleLbl="node2" presStyleIdx="1" presStyleCnt="3"/>
      <dgm:spPr/>
    </dgm:pt>
    <dgm:pt modelId="{1B0F3BA4-88E5-467E-91BD-617BBA9B5BAB}" type="pres">
      <dgm:prSet presAssocID="{DA25609F-775F-4AB3-A6FD-C7BCD7292986}" presName="text2" presStyleLbl="fgAcc2" presStyleIdx="1" presStyleCnt="3">
        <dgm:presLayoutVars>
          <dgm:chPref val="3"/>
        </dgm:presLayoutVars>
      </dgm:prSet>
      <dgm:spPr/>
    </dgm:pt>
    <dgm:pt modelId="{2B332784-0D19-4188-85DA-B988B7CF64D3}" type="pres">
      <dgm:prSet presAssocID="{DA25609F-775F-4AB3-A6FD-C7BCD7292986}" presName="hierChild3" presStyleCnt="0"/>
      <dgm:spPr/>
    </dgm:pt>
    <dgm:pt modelId="{C76391E7-05B9-4CD9-BC15-A2E9515DDD03}" type="pres">
      <dgm:prSet presAssocID="{8C7D0D0C-C776-4214-A61C-9C74EB61CFAE}" presName="Name17" presStyleLbl="parChTrans1D3" presStyleIdx="0" presStyleCnt="4"/>
      <dgm:spPr/>
    </dgm:pt>
    <dgm:pt modelId="{756B146B-15E5-4DA4-AB0D-13153610FD31}" type="pres">
      <dgm:prSet presAssocID="{A43BB3C1-751E-46CA-8762-50710C08488F}" presName="hierRoot3" presStyleCnt="0"/>
      <dgm:spPr/>
    </dgm:pt>
    <dgm:pt modelId="{82A5355B-F0AC-4EB7-A9EC-CC410D44BC38}" type="pres">
      <dgm:prSet presAssocID="{A43BB3C1-751E-46CA-8762-50710C08488F}" presName="composite3" presStyleCnt="0"/>
      <dgm:spPr/>
    </dgm:pt>
    <dgm:pt modelId="{AE671EFD-F077-4AA9-ACEA-21388963E7D0}" type="pres">
      <dgm:prSet presAssocID="{A43BB3C1-751E-46CA-8762-50710C08488F}" presName="background3" presStyleLbl="node3" presStyleIdx="0" presStyleCnt="4"/>
      <dgm:spPr/>
    </dgm:pt>
    <dgm:pt modelId="{078EB143-F4DD-4244-B15D-A60F148B7B7C}" type="pres">
      <dgm:prSet presAssocID="{A43BB3C1-751E-46CA-8762-50710C08488F}" presName="text3" presStyleLbl="fgAcc3" presStyleIdx="0" presStyleCnt="4">
        <dgm:presLayoutVars>
          <dgm:chPref val="3"/>
        </dgm:presLayoutVars>
      </dgm:prSet>
      <dgm:spPr/>
    </dgm:pt>
    <dgm:pt modelId="{83CC332A-DA66-4EF5-A753-9AD16640BB4C}" type="pres">
      <dgm:prSet presAssocID="{A43BB3C1-751E-46CA-8762-50710C08488F}" presName="hierChild4" presStyleCnt="0"/>
      <dgm:spPr/>
    </dgm:pt>
    <dgm:pt modelId="{F7602D83-1DD4-4EB1-894B-DF9A65C9F69C}" type="pres">
      <dgm:prSet presAssocID="{A73F15E5-D85B-4488-B5D3-A74F567A9FB1}" presName="Name17" presStyleLbl="parChTrans1D3" presStyleIdx="1" presStyleCnt="4"/>
      <dgm:spPr/>
    </dgm:pt>
    <dgm:pt modelId="{67CEAC69-DAAF-488B-BB22-22EBF3188044}" type="pres">
      <dgm:prSet presAssocID="{6AC619E6-7666-48A7-9B76-96DBB56CC3FB}" presName="hierRoot3" presStyleCnt="0"/>
      <dgm:spPr/>
    </dgm:pt>
    <dgm:pt modelId="{2A1EB183-C45F-4560-B522-1CFB63CE164F}" type="pres">
      <dgm:prSet presAssocID="{6AC619E6-7666-48A7-9B76-96DBB56CC3FB}" presName="composite3" presStyleCnt="0"/>
      <dgm:spPr/>
    </dgm:pt>
    <dgm:pt modelId="{FD16C0A4-7BEC-4C1F-B606-B1CF1BB7CED9}" type="pres">
      <dgm:prSet presAssocID="{6AC619E6-7666-48A7-9B76-96DBB56CC3FB}" presName="background3" presStyleLbl="node3" presStyleIdx="1" presStyleCnt="4"/>
      <dgm:spPr/>
    </dgm:pt>
    <dgm:pt modelId="{67538A27-078C-4E6D-B9CC-085CA43BA138}" type="pres">
      <dgm:prSet presAssocID="{6AC619E6-7666-48A7-9B76-96DBB56CC3FB}" presName="text3" presStyleLbl="fgAcc3" presStyleIdx="1" presStyleCnt="4">
        <dgm:presLayoutVars>
          <dgm:chPref val="3"/>
        </dgm:presLayoutVars>
      </dgm:prSet>
      <dgm:spPr/>
    </dgm:pt>
    <dgm:pt modelId="{47AF0FDB-07BB-40CC-8A50-0A7A485295FB}" type="pres">
      <dgm:prSet presAssocID="{6AC619E6-7666-48A7-9B76-96DBB56CC3FB}" presName="hierChild4" presStyleCnt="0"/>
      <dgm:spPr/>
    </dgm:pt>
    <dgm:pt modelId="{B1AA408C-362C-4E80-9F2F-FE35A1C9FD65}" type="pres">
      <dgm:prSet presAssocID="{4439A96E-CF37-4777-B521-57BAFDB12B94}" presName="Name17" presStyleLbl="parChTrans1D3" presStyleIdx="2" presStyleCnt="4"/>
      <dgm:spPr/>
    </dgm:pt>
    <dgm:pt modelId="{B4F6853C-13F3-46EE-A011-2F32F3B57650}" type="pres">
      <dgm:prSet presAssocID="{4D958CA3-DE12-430F-A873-C2F99645B07F}" presName="hierRoot3" presStyleCnt="0"/>
      <dgm:spPr/>
    </dgm:pt>
    <dgm:pt modelId="{C3F48DB5-9EEE-4245-B8DB-81986E6D6021}" type="pres">
      <dgm:prSet presAssocID="{4D958CA3-DE12-430F-A873-C2F99645B07F}" presName="composite3" presStyleCnt="0"/>
      <dgm:spPr/>
    </dgm:pt>
    <dgm:pt modelId="{10A39E6E-64DD-4D0A-BD12-7F2BA498BB32}" type="pres">
      <dgm:prSet presAssocID="{4D958CA3-DE12-430F-A873-C2F99645B07F}" presName="background3" presStyleLbl="node3" presStyleIdx="2" presStyleCnt="4"/>
      <dgm:spPr/>
    </dgm:pt>
    <dgm:pt modelId="{035898E7-B13D-4E52-8E7F-DFED1BD8EC5A}" type="pres">
      <dgm:prSet presAssocID="{4D958CA3-DE12-430F-A873-C2F99645B07F}" presName="text3" presStyleLbl="fgAcc3" presStyleIdx="2" presStyleCnt="4" custScaleX="136815">
        <dgm:presLayoutVars>
          <dgm:chPref val="3"/>
        </dgm:presLayoutVars>
      </dgm:prSet>
      <dgm:spPr/>
    </dgm:pt>
    <dgm:pt modelId="{C7A62364-9016-47E0-8520-FA27A4E8AEF9}" type="pres">
      <dgm:prSet presAssocID="{4D958CA3-DE12-430F-A873-C2F99645B07F}" presName="hierChild4" presStyleCnt="0"/>
      <dgm:spPr/>
    </dgm:pt>
    <dgm:pt modelId="{B14216F3-18EF-450E-BB0F-3D2082789F5C}" type="pres">
      <dgm:prSet presAssocID="{7EC5DF21-AAFE-4949-B300-5FB92873C806}" presName="Name23" presStyleLbl="parChTrans1D4" presStyleIdx="0" presStyleCnt="4"/>
      <dgm:spPr/>
    </dgm:pt>
    <dgm:pt modelId="{7C5D15AD-59FA-431B-89BD-C9689D1C96A7}" type="pres">
      <dgm:prSet presAssocID="{78FC4FC5-9485-474D-999C-8366418822BC}" presName="hierRoot4" presStyleCnt="0"/>
      <dgm:spPr/>
    </dgm:pt>
    <dgm:pt modelId="{16F65D7A-3914-4813-A3EA-F11E8EBDDE06}" type="pres">
      <dgm:prSet presAssocID="{78FC4FC5-9485-474D-999C-8366418822BC}" presName="composite4" presStyleCnt="0"/>
      <dgm:spPr/>
    </dgm:pt>
    <dgm:pt modelId="{0C5693E5-9E8C-4ADE-9A65-305646AD1E5C}" type="pres">
      <dgm:prSet presAssocID="{78FC4FC5-9485-474D-999C-8366418822BC}" presName="background4" presStyleLbl="node4" presStyleIdx="0" presStyleCnt="4"/>
      <dgm:spPr/>
    </dgm:pt>
    <dgm:pt modelId="{723C6605-CB9C-4C83-AB77-C2C39CF162F7}" type="pres">
      <dgm:prSet presAssocID="{78FC4FC5-9485-474D-999C-8366418822BC}" presName="text4" presStyleLbl="fgAcc4" presStyleIdx="0" presStyleCnt="4" custScaleX="76009" custScaleY="67896" custLinFactNeighborX="2487">
        <dgm:presLayoutVars>
          <dgm:chPref val="3"/>
        </dgm:presLayoutVars>
      </dgm:prSet>
      <dgm:spPr/>
    </dgm:pt>
    <dgm:pt modelId="{3E77E54D-AA40-4544-89C9-D7B47FD1971A}" type="pres">
      <dgm:prSet presAssocID="{78FC4FC5-9485-474D-999C-8366418822BC}" presName="hierChild5" presStyleCnt="0"/>
      <dgm:spPr/>
    </dgm:pt>
    <dgm:pt modelId="{B256668B-C202-472E-95F3-272D8E9074D7}" type="pres">
      <dgm:prSet presAssocID="{9F19D8DC-D382-4F12-AFCD-4B931BC63968}" presName="Name23" presStyleLbl="parChTrans1D4" presStyleIdx="1" presStyleCnt="4"/>
      <dgm:spPr/>
    </dgm:pt>
    <dgm:pt modelId="{DA92F734-E61E-4AB9-97F9-353C599E99E4}" type="pres">
      <dgm:prSet presAssocID="{EC1402F7-835A-4A7B-8F44-7BFE272ECD73}" presName="hierRoot4" presStyleCnt="0"/>
      <dgm:spPr/>
    </dgm:pt>
    <dgm:pt modelId="{13AE4272-FC16-4BA9-AF9B-B1C90562B10F}" type="pres">
      <dgm:prSet presAssocID="{EC1402F7-835A-4A7B-8F44-7BFE272ECD73}" presName="composite4" presStyleCnt="0"/>
      <dgm:spPr/>
    </dgm:pt>
    <dgm:pt modelId="{E5C2C170-134F-4B9D-8A19-864CF199332A}" type="pres">
      <dgm:prSet presAssocID="{EC1402F7-835A-4A7B-8F44-7BFE272ECD73}" presName="background4" presStyleLbl="node4" presStyleIdx="1" presStyleCnt="4"/>
      <dgm:spPr/>
    </dgm:pt>
    <dgm:pt modelId="{98615736-17D4-4C5C-865C-19E0300209F2}" type="pres">
      <dgm:prSet presAssocID="{EC1402F7-835A-4A7B-8F44-7BFE272ECD73}" presName="text4" presStyleLbl="fgAcc4" presStyleIdx="1" presStyleCnt="4" custScaleX="73380" custScaleY="72021">
        <dgm:presLayoutVars>
          <dgm:chPref val="3"/>
        </dgm:presLayoutVars>
      </dgm:prSet>
      <dgm:spPr/>
    </dgm:pt>
    <dgm:pt modelId="{1F1DBDF6-2EE4-4A39-B0C8-9841D41AA3E5}" type="pres">
      <dgm:prSet presAssocID="{EC1402F7-835A-4A7B-8F44-7BFE272ECD73}" presName="hierChild5" presStyleCnt="0"/>
      <dgm:spPr/>
    </dgm:pt>
    <dgm:pt modelId="{A0660921-0A32-46EA-98F1-B2FF025550D1}" type="pres">
      <dgm:prSet presAssocID="{9163B5EC-4A1C-4067-91FE-1860D8D2A615}" presName="Name23" presStyleLbl="parChTrans1D4" presStyleIdx="2" presStyleCnt="4"/>
      <dgm:spPr/>
    </dgm:pt>
    <dgm:pt modelId="{009B1286-1208-4B79-A311-292E11DD1E3D}" type="pres">
      <dgm:prSet presAssocID="{4D99A4CC-0E26-4612-8323-8E6C359CFB03}" presName="hierRoot4" presStyleCnt="0"/>
      <dgm:spPr/>
    </dgm:pt>
    <dgm:pt modelId="{126361EA-37AD-4F88-9EB7-AD8CBFE08F82}" type="pres">
      <dgm:prSet presAssocID="{4D99A4CC-0E26-4612-8323-8E6C359CFB03}" presName="composite4" presStyleCnt="0"/>
      <dgm:spPr/>
    </dgm:pt>
    <dgm:pt modelId="{572E5D6A-9468-4695-B1BC-681EB590F891}" type="pres">
      <dgm:prSet presAssocID="{4D99A4CC-0E26-4612-8323-8E6C359CFB03}" presName="background4" presStyleLbl="node4" presStyleIdx="2" presStyleCnt="4"/>
      <dgm:spPr/>
    </dgm:pt>
    <dgm:pt modelId="{3156DBCA-5D97-4C66-B937-A348FD41594E}" type="pres">
      <dgm:prSet presAssocID="{4D99A4CC-0E26-4612-8323-8E6C359CFB03}" presName="text4" presStyleLbl="fgAcc4" presStyleIdx="2" presStyleCnt="4" custScaleX="77237" custScaleY="73703">
        <dgm:presLayoutVars>
          <dgm:chPref val="3"/>
        </dgm:presLayoutVars>
      </dgm:prSet>
      <dgm:spPr/>
    </dgm:pt>
    <dgm:pt modelId="{68FF3E96-D257-4AEB-BF3E-261733D5A6EA}" type="pres">
      <dgm:prSet presAssocID="{4D99A4CC-0E26-4612-8323-8E6C359CFB03}" presName="hierChild5" presStyleCnt="0"/>
      <dgm:spPr/>
    </dgm:pt>
    <dgm:pt modelId="{C4BA922D-3528-44B1-8EB8-9A6543738315}" type="pres">
      <dgm:prSet presAssocID="{3C2A4676-7816-4BC7-BF1C-94CD9DFDB7DE}" presName="Name23" presStyleLbl="parChTrans1D4" presStyleIdx="3" presStyleCnt="4"/>
      <dgm:spPr/>
    </dgm:pt>
    <dgm:pt modelId="{3235C1C9-7237-4AA4-A114-99D3C1E2FB46}" type="pres">
      <dgm:prSet presAssocID="{106281A2-F9EE-4730-BC85-E520652BBDFE}" presName="hierRoot4" presStyleCnt="0"/>
      <dgm:spPr/>
    </dgm:pt>
    <dgm:pt modelId="{35C3A4B0-B73D-46C0-B4DB-203126FF2D6A}" type="pres">
      <dgm:prSet presAssocID="{106281A2-F9EE-4730-BC85-E520652BBDFE}" presName="composite4" presStyleCnt="0"/>
      <dgm:spPr/>
    </dgm:pt>
    <dgm:pt modelId="{E6AE994B-E80F-4791-94B1-A12491731EF8}" type="pres">
      <dgm:prSet presAssocID="{106281A2-F9EE-4730-BC85-E520652BBDFE}" presName="background4" presStyleLbl="node4" presStyleIdx="3" presStyleCnt="4"/>
      <dgm:spPr/>
    </dgm:pt>
    <dgm:pt modelId="{97F6D640-7C6B-47AF-BCD3-EBA14C63AAF7}" type="pres">
      <dgm:prSet presAssocID="{106281A2-F9EE-4730-BC85-E520652BBDFE}" presName="text4" presStyleLbl="fgAcc4" presStyleIdx="3" presStyleCnt="4" custScaleX="78668" custScaleY="70935">
        <dgm:presLayoutVars>
          <dgm:chPref val="3"/>
        </dgm:presLayoutVars>
      </dgm:prSet>
      <dgm:spPr/>
    </dgm:pt>
    <dgm:pt modelId="{5BA80F41-6629-4D84-AE3E-E9200279E187}" type="pres">
      <dgm:prSet presAssocID="{106281A2-F9EE-4730-BC85-E520652BBDFE}" presName="hierChild5" presStyleCnt="0"/>
      <dgm:spPr/>
    </dgm:pt>
    <dgm:pt modelId="{25868FE4-C370-4219-8081-3B4813469640}" type="pres">
      <dgm:prSet presAssocID="{4EF8B8F8-C8C8-40F1-88BC-902E58BAFD3A}" presName="Name10" presStyleLbl="parChTrans1D2" presStyleIdx="2" presStyleCnt="3"/>
      <dgm:spPr/>
    </dgm:pt>
    <dgm:pt modelId="{6F38FCD7-E53A-48D8-B5E6-5CA20E9C7418}" type="pres">
      <dgm:prSet presAssocID="{F751E2FF-FB63-4274-8F4B-3E683B6788C3}" presName="hierRoot2" presStyleCnt="0"/>
      <dgm:spPr/>
    </dgm:pt>
    <dgm:pt modelId="{21328CE6-BA7E-42BE-8848-86471D275D2D}" type="pres">
      <dgm:prSet presAssocID="{F751E2FF-FB63-4274-8F4B-3E683B6788C3}" presName="composite2" presStyleCnt="0"/>
      <dgm:spPr/>
    </dgm:pt>
    <dgm:pt modelId="{8037997E-44A6-4944-83AF-5E439FF92753}" type="pres">
      <dgm:prSet presAssocID="{F751E2FF-FB63-4274-8F4B-3E683B6788C3}" presName="background2" presStyleLbl="node2" presStyleIdx="2" presStyleCnt="3"/>
      <dgm:spPr/>
    </dgm:pt>
    <dgm:pt modelId="{D8B9AADF-EEC8-4698-90C3-87F664187645}" type="pres">
      <dgm:prSet presAssocID="{F751E2FF-FB63-4274-8F4B-3E683B6788C3}" presName="text2" presStyleLbl="fgAcc2" presStyleIdx="2" presStyleCnt="3">
        <dgm:presLayoutVars>
          <dgm:chPref val="3"/>
        </dgm:presLayoutVars>
      </dgm:prSet>
      <dgm:spPr/>
    </dgm:pt>
    <dgm:pt modelId="{91DA8161-09CA-4BB2-8E29-3A6588612106}" type="pres">
      <dgm:prSet presAssocID="{F751E2FF-FB63-4274-8F4B-3E683B6788C3}" presName="hierChild3" presStyleCnt="0"/>
      <dgm:spPr/>
    </dgm:pt>
    <dgm:pt modelId="{35FB8C76-8363-45E6-B059-1C0AE283C2DC}" type="pres">
      <dgm:prSet presAssocID="{7F0CC2DD-EB2C-477E-BC60-DC1A81F6C01C}" presName="Name17" presStyleLbl="parChTrans1D3" presStyleIdx="3" presStyleCnt="4"/>
      <dgm:spPr/>
    </dgm:pt>
    <dgm:pt modelId="{0634CA87-6507-4C01-9EF6-CA01D2527BA0}" type="pres">
      <dgm:prSet presAssocID="{56ABBA32-EC1F-4734-9258-C2FE8906E932}" presName="hierRoot3" presStyleCnt="0"/>
      <dgm:spPr/>
    </dgm:pt>
    <dgm:pt modelId="{32026621-82C6-49E0-A21C-AF44AB455FD2}" type="pres">
      <dgm:prSet presAssocID="{56ABBA32-EC1F-4734-9258-C2FE8906E932}" presName="composite3" presStyleCnt="0"/>
      <dgm:spPr/>
    </dgm:pt>
    <dgm:pt modelId="{B4788ABD-02C1-4460-9938-D9875B184AD8}" type="pres">
      <dgm:prSet presAssocID="{56ABBA32-EC1F-4734-9258-C2FE8906E932}" presName="background3" presStyleLbl="node3" presStyleIdx="3" presStyleCnt="4"/>
      <dgm:spPr/>
    </dgm:pt>
    <dgm:pt modelId="{C15BB16C-0E6F-4C90-9A57-900D6AD0BF4B}" type="pres">
      <dgm:prSet presAssocID="{56ABBA32-EC1F-4734-9258-C2FE8906E932}" presName="text3" presStyleLbl="fgAcc3" presStyleIdx="3" presStyleCnt="4">
        <dgm:presLayoutVars>
          <dgm:chPref val="3"/>
        </dgm:presLayoutVars>
      </dgm:prSet>
      <dgm:spPr/>
    </dgm:pt>
    <dgm:pt modelId="{48968D86-9D5F-4C16-93FD-7BB66A9FE625}" type="pres">
      <dgm:prSet presAssocID="{56ABBA32-EC1F-4734-9258-C2FE8906E932}" presName="hierChild4" presStyleCnt="0"/>
      <dgm:spPr/>
    </dgm:pt>
    <dgm:pt modelId="{04ED7C81-76C7-4B9B-9CE7-7874D4819C11}" type="pres">
      <dgm:prSet presAssocID="{297E2DA5-2937-44D8-84E4-BCFED9587ED0}" presName="hierRoot1" presStyleCnt="0"/>
      <dgm:spPr/>
    </dgm:pt>
    <dgm:pt modelId="{E131D603-ADFF-4672-9EB3-AAEE20843CA8}" type="pres">
      <dgm:prSet presAssocID="{297E2DA5-2937-44D8-84E4-BCFED9587ED0}" presName="composite" presStyleCnt="0"/>
      <dgm:spPr/>
    </dgm:pt>
    <dgm:pt modelId="{48747CF3-66B2-401F-BDCB-00282CE9B235}" type="pres">
      <dgm:prSet presAssocID="{297E2DA5-2937-44D8-84E4-BCFED9587ED0}" presName="background" presStyleLbl="node0" presStyleIdx="1" presStyleCnt="2"/>
      <dgm:spPr/>
    </dgm:pt>
    <dgm:pt modelId="{87F3EAD9-7DF3-432E-AAF0-F509E304E2FB}" type="pres">
      <dgm:prSet presAssocID="{297E2DA5-2937-44D8-84E4-BCFED9587ED0}" presName="text" presStyleLbl="fgAcc0" presStyleIdx="1" presStyleCnt="2">
        <dgm:presLayoutVars>
          <dgm:chPref val="3"/>
        </dgm:presLayoutVars>
      </dgm:prSet>
      <dgm:spPr/>
    </dgm:pt>
    <dgm:pt modelId="{22941366-0623-4234-B353-94482B9CDBED}" type="pres">
      <dgm:prSet presAssocID="{297E2DA5-2937-44D8-84E4-BCFED9587ED0}" presName="hierChild2" presStyleCnt="0"/>
      <dgm:spPr/>
    </dgm:pt>
  </dgm:ptLst>
  <dgm:cxnLst>
    <dgm:cxn modelId="{70295F02-A610-4D44-91E0-C32817036706}" type="presOf" srcId="{F751E2FF-FB63-4274-8F4B-3E683B6788C3}" destId="{D8B9AADF-EEC8-4698-90C3-87F664187645}" srcOrd="0" destOrd="0" presId="urn:microsoft.com/office/officeart/2005/8/layout/hierarchy1"/>
    <dgm:cxn modelId="{8E9AD506-A20E-4B62-AC12-BEDD51A52F38}" type="presOf" srcId="{56ABBA32-EC1F-4734-9258-C2FE8906E932}" destId="{C15BB16C-0E6F-4C90-9A57-900D6AD0BF4B}" srcOrd="0" destOrd="0" presId="urn:microsoft.com/office/officeart/2005/8/layout/hierarchy1"/>
    <dgm:cxn modelId="{EF57920A-7641-46EC-95AD-A92DC29E6666}" srcId="{488415BA-9EEA-450B-814E-B2861F156BD3}" destId="{297E2DA5-2937-44D8-84E4-BCFED9587ED0}" srcOrd="1" destOrd="0" parTransId="{AE73DA98-B5C8-4A16-83A2-31DEA75BDBC5}" sibTransId="{8B31F322-DD78-4FB3-AE34-3B8A10A72E6C}"/>
    <dgm:cxn modelId="{FCB8B018-D1C0-4111-9EB0-4788ADE24076}" type="presOf" srcId="{4D99A4CC-0E26-4612-8323-8E6C359CFB03}" destId="{3156DBCA-5D97-4C66-B937-A348FD41594E}" srcOrd="0" destOrd="0" presId="urn:microsoft.com/office/officeart/2005/8/layout/hierarchy1"/>
    <dgm:cxn modelId="{27C67D1E-0996-4199-BEAD-B730604E0341}" type="presOf" srcId="{297E2DA5-2937-44D8-84E4-BCFED9587ED0}" destId="{87F3EAD9-7DF3-432E-AAF0-F509E304E2FB}" srcOrd="0" destOrd="0" presId="urn:microsoft.com/office/officeart/2005/8/layout/hierarchy1"/>
    <dgm:cxn modelId="{A832EF2A-C4AC-4248-8DC5-64AB8ED106F2}" type="presOf" srcId="{A43BB3C1-751E-46CA-8762-50710C08488F}" destId="{078EB143-F4DD-4244-B15D-A60F148B7B7C}" srcOrd="0" destOrd="0" presId="urn:microsoft.com/office/officeart/2005/8/layout/hierarchy1"/>
    <dgm:cxn modelId="{1336EF2A-B81C-4248-AC33-39A836282A42}" srcId="{4D958CA3-DE12-430F-A873-C2F99645B07F}" destId="{EC1402F7-835A-4A7B-8F44-7BFE272ECD73}" srcOrd="1" destOrd="0" parTransId="{9F19D8DC-D382-4F12-AFCD-4B931BC63968}" sibTransId="{AD771BED-1F8F-42AC-A698-0F6829E60F8E}"/>
    <dgm:cxn modelId="{B6479A30-2980-449E-B0EF-40987C6FB7DE}" type="presOf" srcId="{7F0CC2DD-EB2C-477E-BC60-DC1A81F6C01C}" destId="{35FB8C76-8363-45E6-B059-1C0AE283C2DC}" srcOrd="0" destOrd="0" presId="urn:microsoft.com/office/officeart/2005/8/layout/hierarchy1"/>
    <dgm:cxn modelId="{B66B1532-913C-4947-99B8-6D293167504B}" type="presOf" srcId="{78FC4FC5-9485-474D-999C-8366418822BC}" destId="{723C6605-CB9C-4C83-AB77-C2C39CF162F7}" srcOrd="0" destOrd="0" presId="urn:microsoft.com/office/officeart/2005/8/layout/hierarchy1"/>
    <dgm:cxn modelId="{D0A47163-740E-45AD-B339-07B42B00F2B3}" srcId="{96D72CF8-8636-46AE-907F-CA97BB3C3F23}" destId="{F751E2FF-FB63-4274-8F4B-3E683B6788C3}" srcOrd="2" destOrd="0" parTransId="{4EF8B8F8-C8C8-40F1-88BC-902E58BAFD3A}" sibTransId="{275FC9C5-753C-4FBA-9A92-0B5517832A07}"/>
    <dgm:cxn modelId="{91AEA846-A396-493D-90E6-18164A5DADE5}" srcId="{4D958CA3-DE12-430F-A873-C2F99645B07F}" destId="{78FC4FC5-9485-474D-999C-8366418822BC}" srcOrd="0" destOrd="0" parTransId="{7EC5DF21-AAFE-4949-B300-5FB92873C806}" sibTransId="{1887935E-43AD-485A-92BF-4BFBE43301B6}"/>
    <dgm:cxn modelId="{2F763148-B21D-48BF-9547-8BAD0052D4AB}" srcId="{4D958CA3-DE12-430F-A873-C2F99645B07F}" destId="{4D99A4CC-0E26-4612-8323-8E6C359CFB03}" srcOrd="2" destOrd="0" parTransId="{9163B5EC-4A1C-4067-91FE-1860D8D2A615}" sibTransId="{D06E8DE5-87BE-4879-8F59-0A8B668962C6}"/>
    <dgm:cxn modelId="{AA61B969-E29D-43F6-91B1-34AD34624390}" srcId="{96D72CF8-8636-46AE-907F-CA97BB3C3F23}" destId="{41EA72E4-297C-4ECE-A4A5-4213B80FEA48}" srcOrd="0" destOrd="0" parTransId="{31CC7366-39ED-45EA-AB06-F28D9A8F2ED9}" sibTransId="{608AE941-0966-4458-BC37-E0CE1F6E81CF}"/>
    <dgm:cxn modelId="{83CE496B-A3C1-46F5-B055-EF456BDB9607}" srcId="{F751E2FF-FB63-4274-8F4B-3E683B6788C3}" destId="{56ABBA32-EC1F-4734-9258-C2FE8906E932}" srcOrd="0" destOrd="0" parTransId="{7F0CC2DD-EB2C-477E-BC60-DC1A81F6C01C}" sibTransId="{D5DF3E97-B6EE-4C02-ABE8-1E9111CC9489}"/>
    <dgm:cxn modelId="{9304C34B-4E92-4309-A599-61612FDE10C2}" type="presOf" srcId="{488415BA-9EEA-450B-814E-B2861F156BD3}" destId="{56C212BE-1F7D-4592-A5E9-D6225B8B9CAE}" srcOrd="0" destOrd="0" presId="urn:microsoft.com/office/officeart/2005/8/layout/hierarchy1"/>
    <dgm:cxn modelId="{C74AA06C-47C0-473A-907F-5574D164864B}" type="presOf" srcId="{31CC7366-39ED-45EA-AB06-F28D9A8F2ED9}" destId="{2FCEB670-DEBE-4948-A6CD-F3F0616BD26A}" srcOrd="0" destOrd="0" presId="urn:microsoft.com/office/officeart/2005/8/layout/hierarchy1"/>
    <dgm:cxn modelId="{5D5E3071-80A2-45F7-828E-06A2E004B307}" type="presOf" srcId="{EC1402F7-835A-4A7B-8F44-7BFE272ECD73}" destId="{98615736-17D4-4C5C-865C-19E0300209F2}" srcOrd="0" destOrd="0" presId="urn:microsoft.com/office/officeart/2005/8/layout/hierarchy1"/>
    <dgm:cxn modelId="{36352074-5FD0-455E-B3DB-A6B84737B29C}" type="presOf" srcId="{DA25609F-775F-4AB3-A6FD-C7BCD7292986}" destId="{1B0F3BA4-88E5-467E-91BD-617BBA9B5BAB}" srcOrd="0" destOrd="0" presId="urn:microsoft.com/office/officeart/2005/8/layout/hierarchy1"/>
    <dgm:cxn modelId="{F5943F77-5C66-4424-A48A-D26F985321C0}" srcId="{DA25609F-775F-4AB3-A6FD-C7BCD7292986}" destId="{6AC619E6-7666-48A7-9B76-96DBB56CC3FB}" srcOrd="1" destOrd="0" parTransId="{A73F15E5-D85B-4488-B5D3-A74F567A9FB1}" sibTransId="{83FAC050-CF48-41A7-BA31-E54DB4B3AEF6}"/>
    <dgm:cxn modelId="{01E25E7D-B098-43CC-B9A3-FD88F138BF85}" srcId="{4D958CA3-DE12-430F-A873-C2F99645B07F}" destId="{106281A2-F9EE-4730-BC85-E520652BBDFE}" srcOrd="3" destOrd="0" parTransId="{3C2A4676-7816-4BC7-BF1C-94CD9DFDB7DE}" sibTransId="{D6B822F8-57BA-4F68-A50A-98199E12F37D}"/>
    <dgm:cxn modelId="{36D3AB7D-4C96-437C-BF8F-BBD4B353FF2E}" type="presOf" srcId="{8C7D0D0C-C776-4214-A61C-9C74EB61CFAE}" destId="{C76391E7-05B9-4CD9-BC15-A2E9515DDD03}" srcOrd="0" destOrd="0" presId="urn:microsoft.com/office/officeart/2005/8/layout/hierarchy1"/>
    <dgm:cxn modelId="{DA95B07E-A82D-4064-81D9-9CAC6CC6B68B}" type="presOf" srcId="{4D958CA3-DE12-430F-A873-C2F99645B07F}" destId="{035898E7-B13D-4E52-8E7F-DFED1BD8EC5A}" srcOrd="0" destOrd="0" presId="urn:microsoft.com/office/officeart/2005/8/layout/hierarchy1"/>
    <dgm:cxn modelId="{86423780-1C64-4D27-93C0-B9B3398C9DB5}" srcId="{DA25609F-775F-4AB3-A6FD-C7BCD7292986}" destId="{A43BB3C1-751E-46CA-8762-50710C08488F}" srcOrd="0" destOrd="0" parTransId="{8C7D0D0C-C776-4214-A61C-9C74EB61CFAE}" sibTransId="{53D5D9D1-07F1-4847-9504-D720F73615FE}"/>
    <dgm:cxn modelId="{FD6B448C-9710-4769-92EA-F8DC350C5639}" srcId="{96D72CF8-8636-46AE-907F-CA97BB3C3F23}" destId="{DA25609F-775F-4AB3-A6FD-C7BCD7292986}" srcOrd="1" destOrd="0" parTransId="{0A414D86-D648-4A3E-8D99-0C9CD32AD896}" sibTransId="{6071F027-C1CC-4293-B737-3FC239269D1D}"/>
    <dgm:cxn modelId="{9CB61BA0-4F77-442D-AC44-9D75829EC91F}" type="presOf" srcId="{96D72CF8-8636-46AE-907F-CA97BB3C3F23}" destId="{A6DBC005-DB13-4F6B-B361-85FE7A675E95}" srcOrd="0" destOrd="0" presId="urn:microsoft.com/office/officeart/2005/8/layout/hierarchy1"/>
    <dgm:cxn modelId="{EB87E8A9-A653-493B-A724-F11A27993377}" type="presOf" srcId="{4EF8B8F8-C8C8-40F1-88BC-902E58BAFD3A}" destId="{25868FE4-C370-4219-8081-3B4813469640}" srcOrd="0" destOrd="0" presId="urn:microsoft.com/office/officeart/2005/8/layout/hierarchy1"/>
    <dgm:cxn modelId="{654ADFAA-9E06-4BA6-A26A-F2770223CA70}" type="presOf" srcId="{6AC619E6-7666-48A7-9B76-96DBB56CC3FB}" destId="{67538A27-078C-4E6D-B9CC-085CA43BA138}" srcOrd="0" destOrd="0" presId="urn:microsoft.com/office/officeart/2005/8/layout/hierarchy1"/>
    <dgm:cxn modelId="{27F336B5-ADC8-4A8D-BF98-756758262F3C}" type="presOf" srcId="{A73F15E5-D85B-4488-B5D3-A74F567A9FB1}" destId="{F7602D83-1DD4-4EB1-894B-DF9A65C9F69C}" srcOrd="0" destOrd="0" presId="urn:microsoft.com/office/officeart/2005/8/layout/hierarchy1"/>
    <dgm:cxn modelId="{6EBC98B5-086F-44BE-BB01-27C19535061B}" type="presOf" srcId="{4439A96E-CF37-4777-B521-57BAFDB12B94}" destId="{B1AA408C-362C-4E80-9F2F-FE35A1C9FD65}" srcOrd="0" destOrd="0" presId="urn:microsoft.com/office/officeart/2005/8/layout/hierarchy1"/>
    <dgm:cxn modelId="{6BFA18C9-3E13-48D6-9E21-FCF1D88BD317}" type="presOf" srcId="{3C2A4676-7816-4BC7-BF1C-94CD9DFDB7DE}" destId="{C4BA922D-3528-44B1-8EB8-9A6543738315}" srcOrd="0" destOrd="0" presId="urn:microsoft.com/office/officeart/2005/8/layout/hierarchy1"/>
    <dgm:cxn modelId="{8BAC51DC-98F1-494B-A97D-09A67C6ADE24}" type="presOf" srcId="{9F19D8DC-D382-4F12-AFCD-4B931BC63968}" destId="{B256668B-C202-472E-95F3-272D8E9074D7}" srcOrd="0" destOrd="0" presId="urn:microsoft.com/office/officeart/2005/8/layout/hierarchy1"/>
    <dgm:cxn modelId="{90F44AE0-BB5A-432C-A851-59724CCB5AB2}" srcId="{488415BA-9EEA-450B-814E-B2861F156BD3}" destId="{96D72CF8-8636-46AE-907F-CA97BB3C3F23}" srcOrd="0" destOrd="0" parTransId="{E0A68561-6D41-40BA-A7C8-DD862EB2C25E}" sibTransId="{618F87B1-B4E6-4B34-BA27-6B8C98EFE4C6}"/>
    <dgm:cxn modelId="{B5978EE7-1C9A-478A-B247-03C9833E8091}" type="presOf" srcId="{106281A2-F9EE-4730-BC85-E520652BBDFE}" destId="{97F6D640-7C6B-47AF-BCD3-EBA14C63AAF7}" srcOrd="0" destOrd="0" presId="urn:microsoft.com/office/officeart/2005/8/layout/hierarchy1"/>
    <dgm:cxn modelId="{B378C0E7-329E-4C8B-BFC2-960A26FE86A3}" srcId="{DA25609F-775F-4AB3-A6FD-C7BCD7292986}" destId="{4D958CA3-DE12-430F-A873-C2F99645B07F}" srcOrd="2" destOrd="0" parTransId="{4439A96E-CF37-4777-B521-57BAFDB12B94}" sibTransId="{209F118C-F5AC-43C6-AA86-94A832C59D1D}"/>
    <dgm:cxn modelId="{D35567E8-F96D-4367-8649-41D35EDB3563}" type="presOf" srcId="{0A414D86-D648-4A3E-8D99-0C9CD32AD896}" destId="{FA1A9D23-48A1-4A69-BB8C-C97A182DC43C}" srcOrd="0" destOrd="0" presId="urn:microsoft.com/office/officeart/2005/8/layout/hierarchy1"/>
    <dgm:cxn modelId="{306FD6E9-10CB-4E6A-95B2-B033EDF85D24}" type="presOf" srcId="{9163B5EC-4A1C-4067-91FE-1860D8D2A615}" destId="{A0660921-0A32-46EA-98F1-B2FF025550D1}" srcOrd="0" destOrd="0" presId="urn:microsoft.com/office/officeart/2005/8/layout/hierarchy1"/>
    <dgm:cxn modelId="{73C707FA-EC49-43CC-A527-ED00D1052733}" type="presOf" srcId="{7EC5DF21-AAFE-4949-B300-5FB92873C806}" destId="{B14216F3-18EF-450E-BB0F-3D2082789F5C}" srcOrd="0" destOrd="0" presId="urn:microsoft.com/office/officeart/2005/8/layout/hierarchy1"/>
    <dgm:cxn modelId="{E3829AFB-BFB2-4152-869F-DF7F2E538C98}" type="presOf" srcId="{41EA72E4-297C-4ECE-A4A5-4213B80FEA48}" destId="{0D1E8073-134C-4F0C-B40E-D3D9011BD636}" srcOrd="0" destOrd="0" presId="urn:microsoft.com/office/officeart/2005/8/layout/hierarchy1"/>
    <dgm:cxn modelId="{E10EAA27-80E9-4809-9E16-EE9FD2E87370}" type="presParOf" srcId="{56C212BE-1F7D-4592-A5E9-D6225B8B9CAE}" destId="{55D034BA-90B1-4057-AE2E-310BAA13B05E}" srcOrd="0" destOrd="0" presId="urn:microsoft.com/office/officeart/2005/8/layout/hierarchy1"/>
    <dgm:cxn modelId="{9B8CBB93-8EA2-47E7-B1F4-0298E6A6BF6C}" type="presParOf" srcId="{55D034BA-90B1-4057-AE2E-310BAA13B05E}" destId="{5F338754-DAA5-4DBE-A458-5DB0B45050A8}" srcOrd="0" destOrd="0" presId="urn:microsoft.com/office/officeart/2005/8/layout/hierarchy1"/>
    <dgm:cxn modelId="{D57BE129-CE15-4F0F-AA26-06E2442EBB95}" type="presParOf" srcId="{5F338754-DAA5-4DBE-A458-5DB0B45050A8}" destId="{306E5EC8-1143-4CA8-A1F4-D578F184D0FF}" srcOrd="0" destOrd="0" presId="urn:microsoft.com/office/officeart/2005/8/layout/hierarchy1"/>
    <dgm:cxn modelId="{B68291FA-2C26-4A40-8097-D66C5E10D37C}" type="presParOf" srcId="{5F338754-DAA5-4DBE-A458-5DB0B45050A8}" destId="{A6DBC005-DB13-4F6B-B361-85FE7A675E95}" srcOrd="1" destOrd="0" presId="urn:microsoft.com/office/officeart/2005/8/layout/hierarchy1"/>
    <dgm:cxn modelId="{5B939688-2ACE-48EB-B191-9B9EEDB933C4}" type="presParOf" srcId="{55D034BA-90B1-4057-AE2E-310BAA13B05E}" destId="{442A0DA6-A0D1-44A8-A4FF-FAEA09D7444E}" srcOrd="1" destOrd="0" presId="urn:microsoft.com/office/officeart/2005/8/layout/hierarchy1"/>
    <dgm:cxn modelId="{47DFC195-9959-44B0-B6E4-C1CBEF19244D}" type="presParOf" srcId="{442A0DA6-A0D1-44A8-A4FF-FAEA09D7444E}" destId="{2FCEB670-DEBE-4948-A6CD-F3F0616BD26A}" srcOrd="0" destOrd="0" presId="urn:microsoft.com/office/officeart/2005/8/layout/hierarchy1"/>
    <dgm:cxn modelId="{36B7F392-389B-4EDB-BCA4-F72443D76C5B}" type="presParOf" srcId="{442A0DA6-A0D1-44A8-A4FF-FAEA09D7444E}" destId="{22AE345A-DC22-4732-9A52-7415C81941A1}" srcOrd="1" destOrd="0" presId="urn:microsoft.com/office/officeart/2005/8/layout/hierarchy1"/>
    <dgm:cxn modelId="{3476D48F-086A-456C-87DA-7ACF857AFF3C}" type="presParOf" srcId="{22AE345A-DC22-4732-9A52-7415C81941A1}" destId="{4CF26658-F4FD-443D-88FE-7B754249C117}" srcOrd="0" destOrd="0" presId="urn:microsoft.com/office/officeart/2005/8/layout/hierarchy1"/>
    <dgm:cxn modelId="{BCFA1702-B27A-43C1-B380-3FFBCF071F81}" type="presParOf" srcId="{4CF26658-F4FD-443D-88FE-7B754249C117}" destId="{506A591F-D2DF-417C-ACDD-0FF9DCE9ED15}" srcOrd="0" destOrd="0" presId="urn:microsoft.com/office/officeart/2005/8/layout/hierarchy1"/>
    <dgm:cxn modelId="{A550BEFA-51B2-4428-9949-41EADC3681BD}" type="presParOf" srcId="{4CF26658-F4FD-443D-88FE-7B754249C117}" destId="{0D1E8073-134C-4F0C-B40E-D3D9011BD636}" srcOrd="1" destOrd="0" presId="urn:microsoft.com/office/officeart/2005/8/layout/hierarchy1"/>
    <dgm:cxn modelId="{F217AFEA-EBB5-439C-B8CD-2589297A50AA}" type="presParOf" srcId="{22AE345A-DC22-4732-9A52-7415C81941A1}" destId="{4E5A10C1-5D67-4C84-9597-498D5E1AAA6F}" srcOrd="1" destOrd="0" presId="urn:microsoft.com/office/officeart/2005/8/layout/hierarchy1"/>
    <dgm:cxn modelId="{6D4D0D3B-1D98-4D3C-93E6-AB35F9803F7B}" type="presParOf" srcId="{442A0DA6-A0D1-44A8-A4FF-FAEA09D7444E}" destId="{FA1A9D23-48A1-4A69-BB8C-C97A182DC43C}" srcOrd="2" destOrd="0" presId="urn:microsoft.com/office/officeart/2005/8/layout/hierarchy1"/>
    <dgm:cxn modelId="{FF0600EC-9C0B-4520-8E63-D63CB9CE3BB4}" type="presParOf" srcId="{442A0DA6-A0D1-44A8-A4FF-FAEA09D7444E}" destId="{247FA41B-C635-4708-AAC5-014A96810086}" srcOrd="3" destOrd="0" presId="urn:microsoft.com/office/officeart/2005/8/layout/hierarchy1"/>
    <dgm:cxn modelId="{2A117061-1932-42A6-9B57-BA3F7C27AB48}" type="presParOf" srcId="{247FA41B-C635-4708-AAC5-014A96810086}" destId="{035CEF27-C330-46F1-B96F-0101CF213ED0}" srcOrd="0" destOrd="0" presId="urn:microsoft.com/office/officeart/2005/8/layout/hierarchy1"/>
    <dgm:cxn modelId="{D1E3DF86-9D21-41BD-9A91-BAC25AEBF160}" type="presParOf" srcId="{035CEF27-C330-46F1-B96F-0101CF213ED0}" destId="{A087D66F-2DE4-4420-BF9D-6E80D461BBBA}" srcOrd="0" destOrd="0" presId="urn:microsoft.com/office/officeart/2005/8/layout/hierarchy1"/>
    <dgm:cxn modelId="{78D64B8E-9F38-4887-A785-97A9B18084F7}" type="presParOf" srcId="{035CEF27-C330-46F1-B96F-0101CF213ED0}" destId="{1B0F3BA4-88E5-467E-91BD-617BBA9B5BAB}" srcOrd="1" destOrd="0" presId="urn:microsoft.com/office/officeart/2005/8/layout/hierarchy1"/>
    <dgm:cxn modelId="{01A65127-2AA3-4EBC-AF6F-5F659B371CA4}" type="presParOf" srcId="{247FA41B-C635-4708-AAC5-014A96810086}" destId="{2B332784-0D19-4188-85DA-B988B7CF64D3}" srcOrd="1" destOrd="0" presId="urn:microsoft.com/office/officeart/2005/8/layout/hierarchy1"/>
    <dgm:cxn modelId="{A744358D-A02F-494D-AB75-E9B1DA12D01C}" type="presParOf" srcId="{2B332784-0D19-4188-85DA-B988B7CF64D3}" destId="{C76391E7-05B9-4CD9-BC15-A2E9515DDD03}" srcOrd="0" destOrd="0" presId="urn:microsoft.com/office/officeart/2005/8/layout/hierarchy1"/>
    <dgm:cxn modelId="{DFD9E48E-871C-4318-AF51-B6845687CB23}" type="presParOf" srcId="{2B332784-0D19-4188-85DA-B988B7CF64D3}" destId="{756B146B-15E5-4DA4-AB0D-13153610FD31}" srcOrd="1" destOrd="0" presId="urn:microsoft.com/office/officeart/2005/8/layout/hierarchy1"/>
    <dgm:cxn modelId="{8ECB0C05-B8B4-42C2-9FB8-C7F33F1A8AE2}" type="presParOf" srcId="{756B146B-15E5-4DA4-AB0D-13153610FD31}" destId="{82A5355B-F0AC-4EB7-A9EC-CC410D44BC38}" srcOrd="0" destOrd="0" presId="urn:microsoft.com/office/officeart/2005/8/layout/hierarchy1"/>
    <dgm:cxn modelId="{9E51C4C4-099E-4BB9-B5C2-F17A2B5D76BD}" type="presParOf" srcId="{82A5355B-F0AC-4EB7-A9EC-CC410D44BC38}" destId="{AE671EFD-F077-4AA9-ACEA-21388963E7D0}" srcOrd="0" destOrd="0" presId="urn:microsoft.com/office/officeart/2005/8/layout/hierarchy1"/>
    <dgm:cxn modelId="{8A6ECAA8-4749-4417-B198-52A8BBF73EE5}" type="presParOf" srcId="{82A5355B-F0AC-4EB7-A9EC-CC410D44BC38}" destId="{078EB143-F4DD-4244-B15D-A60F148B7B7C}" srcOrd="1" destOrd="0" presId="urn:microsoft.com/office/officeart/2005/8/layout/hierarchy1"/>
    <dgm:cxn modelId="{686FEA48-C6B3-4D4D-AE4B-B1AD8802CBAB}" type="presParOf" srcId="{756B146B-15E5-4DA4-AB0D-13153610FD31}" destId="{83CC332A-DA66-4EF5-A753-9AD16640BB4C}" srcOrd="1" destOrd="0" presId="urn:microsoft.com/office/officeart/2005/8/layout/hierarchy1"/>
    <dgm:cxn modelId="{63D3A9BB-B042-47B6-A994-F233D4F7648F}" type="presParOf" srcId="{2B332784-0D19-4188-85DA-B988B7CF64D3}" destId="{F7602D83-1DD4-4EB1-894B-DF9A65C9F69C}" srcOrd="2" destOrd="0" presId="urn:microsoft.com/office/officeart/2005/8/layout/hierarchy1"/>
    <dgm:cxn modelId="{5F86BBDD-5AD5-4D9C-9854-5AE2F01ACB7C}" type="presParOf" srcId="{2B332784-0D19-4188-85DA-B988B7CF64D3}" destId="{67CEAC69-DAAF-488B-BB22-22EBF3188044}" srcOrd="3" destOrd="0" presId="urn:microsoft.com/office/officeart/2005/8/layout/hierarchy1"/>
    <dgm:cxn modelId="{134019CD-597A-44E3-B3FB-38807BE7C1AA}" type="presParOf" srcId="{67CEAC69-DAAF-488B-BB22-22EBF3188044}" destId="{2A1EB183-C45F-4560-B522-1CFB63CE164F}" srcOrd="0" destOrd="0" presId="urn:microsoft.com/office/officeart/2005/8/layout/hierarchy1"/>
    <dgm:cxn modelId="{22C60CB5-4B45-40EE-9350-C2F939925065}" type="presParOf" srcId="{2A1EB183-C45F-4560-B522-1CFB63CE164F}" destId="{FD16C0A4-7BEC-4C1F-B606-B1CF1BB7CED9}" srcOrd="0" destOrd="0" presId="urn:microsoft.com/office/officeart/2005/8/layout/hierarchy1"/>
    <dgm:cxn modelId="{E88CF406-61C5-4663-AD4C-130A484152C2}" type="presParOf" srcId="{2A1EB183-C45F-4560-B522-1CFB63CE164F}" destId="{67538A27-078C-4E6D-B9CC-085CA43BA138}" srcOrd="1" destOrd="0" presId="urn:microsoft.com/office/officeart/2005/8/layout/hierarchy1"/>
    <dgm:cxn modelId="{628B7A74-1A96-46FB-89B7-09ABEB641D52}" type="presParOf" srcId="{67CEAC69-DAAF-488B-BB22-22EBF3188044}" destId="{47AF0FDB-07BB-40CC-8A50-0A7A485295FB}" srcOrd="1" destOrd="0" presId="urn:microsoft.com/office/officeart/2005/8/layout/hierarchy1"/>
    <dgm:cxn modelId="{64AED950-0F9B-44F1-A094-DCB4FDA04EE9}" type="presParOf" srcId="{2B332784-0D19-4188-85DA-B988B7CF64D3}" destId="{B1AA408C-362C-4E80-9F2F-FE35A1C9FD65}" srcOrd="4" destOrd="0" presId="urn:microsoft.com/office/officeart/2005/8/layout/hierarchy1"/>
    <dgm:cxn modelId="{9D9937F4-FFD6-4819-8625-2FC61688ED37}" type="presParOf" srcId="{2B332784-0D19-4188-85DA-B988B7CF64D3}" destId="{B4F6853C-13F3-46EE-A011-2F32F3B57650}" srcOrd="5" destOrd="0" presId="urn:microsoft.com/office/officeart/2005/8/layout/hierarchy1"/>
    <dgm:cxn modelId="{7436050D-6D39-461F-9A90-4F055C9317B7}" type="presParOf" srcId="{B4F6853C-13F3-46EE-A011-2F32F3B57650}" destId="{C3F48DB5-9EEE-4245-B8DB-81986E6D6021}" srcOrd="0" destOrd="0" presId="urn:microsoft.com/office/officeart/2005/8/layout/hierarchy1"/>
    <dgm:cxn modelId="{E998E8B6-C053-42E7-9643-0AE4D53B3A8C}" type="presParOf" srcId="{C3F48DB5-9EEE-4245-B8DB-81986E6D6021}" destId="{10A39E6E-64DD-4D0A-BD12-7F2BA498BB32}" srcOrd="0" destOrd="0" presId="urn:microsoft.com/office/officeart/2005/8/layout/hierarchy1"/>
    <dgm:cxn modelId="{F13ACD69-38E3-4AB3-BA5F-B60A6C92049C}" type="presParOf" srcId="{C3F48DB5-9EEE-4245-B8DB-81986E6D6021}" destId="{035898E7-B13D-4E52-8E7F-DFED1BD8EC5A}" srcOrd="1" destOrd="0" presId="urn:microsoft.com/office/officeart/2005/8/layout/hierarchy1"/>
    <dgm:cxn modelId="{E0503649-705F-4E71-B8B2-5F7C2721A2B4}" type="presParOf" srcId="{B4F6853C-13F3-46EE-A011-2F32F3B57650}" destId="{C7A62364-9016-47E0-8520-FA27A4E8AEF9}" srcOrd="1" destOrd="0" presId="urn:microsoft.com/office/officeart/2005/8/layout/hierarchy1"/>
    <dgm:cxn modelId="{9B3E92F6-5167-48B5-AA27-981A39E9CF46}" type="presParOf" srcId="{C7A62364-9016-47E0-8520-FA27A4E8AEF9}" destId="{B14216F3-18EF-450E-BB0F-3D2082789F5C}" srcOrd="0" destOrd="0" presId="urn:microsoft.com/office/officeart/2005/8/layout/hierarchy1"/>
    <dgm:cxn modelId="{BDED9F3C-04BF-404C-AF7C-BB76A89762F8}" type="presParOf" srcId="{C7A62364-9016-47E0-8520-FA27A4E8AEF9}" destId="{7C5D15AD-59FA-431B-89BD-C9689D1C96A7}" srcOrd="1" destOrd="0" presId="urn:microsoft.com/office/officeart/2005/8/layout/hierarchy1"/>
    <dgm:cxn modelId="{37D4A60B-4463-456F-ABB5-BA5E0E3EF55D}" type="presParOf" srcId="{7C5D15AD-59FA-431B-89BD-C9689D1C96A7}" destId="{16F65D7A-3914-4813-A3EA-F11E8EBDDE06}" srcOrd="0" destOrd="0" presId="urn:microsoft.com/office/officeart/2005/8/layout/hierarchy1"/>
    <dgm:cxn modelId="{2ADA289E-A971-4F38-830A-B18C5057C277}" type="presParOf" srcId="{16F65D7A-3914-4813-A3EA-F11E8EBDDE06}" destId="{0C5693E5-9E8C-4ADE-9A65-305646AD1E5C}" srcOrd="0" destOrd="0" presId="urn:microsoft.com/office/officeart/2005/8/layout/hierarchy1"/>
    <dgm:cxn modelId="{C9671AC7-3032-4ABB-95BD-B78CBD1D1BAC}" type="presParOf" srcId="{16F65D7A-3914-4813-A3EA-F11E8EBDDE06}" destId="{723C6605-CB9C-4C83-AB77-C2C39CF162F7}" srcOrd="1" destOrd="0" presId="urn:microsoft.com/office/officeart/2005/8/layout/hierarchy1"/>
    <dgm:cxn modelId="{C8BCE568-6C6C-472F-B686-AF710E899957}" type="presParOf" srcId="{7C5D15AD-59FA-431B-89BD-C9689D1C96A7}" destId="{3E77E54D-AA40-4544-89C9-D7B47FD1971A}" srcOrd="1" destOrd="0" presId="urn:microsoft.com/office/officeart/2005/8/layout/hierarchy1"/>
    <dgm:cxn modelId="{29399524-9C6C-47FA-A17C-83ACF3ADE118}" type="presParOf" srcId="{C7A62364-9016-47E0-8520-FA27A4E8AEF9}" destId="{B256668B-C202-472E-95F3-272D8E9074D7}" srcOrd="2" destOrd="0" presId="urn:microsoft.com/office/officeart/2005/8/layout/hierarchy1"/>
    <dgm:cxn modelId="{3A2A5503-C402-46A1-82B2-49C2EF049CB5}" type="presParOf" srcId="{C7A62364-9016-47E0-8520-FA27A4E8AEF9}" destId="{DA92F734-E61E-4AB9-97F9-353C599E99E4}" srcOrd="3" destOrd="0" presId="urn:microsoft.com/office/officeart/2005/8/layout/hierarchy1"/>
    <dgm:cxn modelId="{5C509480-1DC8-4742-8C58-35C59E9DFCF5}" type="presParOf" srcId="{DA92F734-E61E-4AB9-97F9-353C599E99E4}" destId="{13AE4272-FC16-4BA9-AF9B-B1C90562B10F}" srcOrd="0" destOrd="0" presId="urn:microsoft.com/office/officeart/2005/8/layout/hierarchy1"/>
    <dgm:cxn modelId="{7E6B38D1-6666-4723-8F25-D6DA9FABDFC1}" type="presParOf" srcId="{13AE4272-FC16-4BA9-AF9B-B1C90562B10F}" destId="{E5C2C170-134F-4B9D-8A19-864CF199332A}" srcOrd="0" destOrd="0" presId="urn:microsoft.com/office/officeart/2005/8/layout/hierarchy1"/>
    <dgm:cxn modelId="{4D709205-B840-40C9-BF09-7C370ED30C6C}" type="presParOf" srcId="{13AE4272-FC16-4BA9-AF9B-B1C90562B10F}" destId="{98615736-17D4-4C5C-865C-19E0300209F2}" srcOrd="1" destOrd="0" presId="urn:microsoft.com/office/officeart/2005/8/layout/hierarchy1"/>
    <dgm:cxn modelId="{D682D1D4-1F47-4748-AED6-8DFAA0B6D6EA}" type="presParOf" srcId="{DA92F734-E61E-4AB9-97F9-353C599E99E4}" destId="{1F1DBDF6-2EE4-4A39-B0C8-9841D41AA3E5}" srcOrd="1" destOrd="0" presId="urn:microsoft.com/office/officeart/2005/8/layout/hierarchy1"/>
    <dgm:cxn modelId="{624FF865-8AA3-45BE-9D1F-8577A075E4A5}" type="presParOf" srcId="{C7A62364-9016-47E0-8520-FA27A4E8AEF9}" destId="{A0660921-0A32-46EA-98F1-B2FF025550D1}" srcOrd="4" destOrd="0" presId="urn:microsoft.com/office/officeart/2005/8/layout/hierarchy1"/>
    <dgm:cxn modelId="{1DDBADD4-8D7A-4134-9823-584B566797FF}" type="presParOf" srcId="{C7A62364-9016-47E0-8520-FA27A4E8AEF9}" destId="{009B1286-1208-4B79-A311-292E11DD1E3D}" srcOrd="5" destOrd="0" presId="urn:microsoft.com/office/officeart/2005/8/layout/hierarchy1"/>
    <dgm:cxn modelId="{F1C67CB3-E558-42B5-B54C-9DCD37804740}" type="presParOf" srcId="{009B1286-1208-4B79-A311-292E11DD1E3D}" destId="{126361EA-37AD-4F88-9EB7-AD8CBFE08F82}" srcOrd="0" destOrd="0" presId="urn:microsoft.com/office/officeart/2005/8/layout/hierarchy1"/>
    <dgm:cxn modelId="{A5F78AA1-4018-453D-A162-FC6F9CC72AC3}" type="presParOf" srcId="{126361EA-37AD-4F88-9EB7-AD8CBFE08F82}" destId="{572E5D6A-9468-4695-B1BC-681EB590F891}" srcOrd="0" destOrd="0" presId="urn:microsoft.com/office/officeart/2005/8/layout/hierarchy1"/>
    <dgm:cxn modelId="{2268912E-1BB6-4DAD-9586-B9D3500C509D}" type="presParOf" srcId="{126361EA-37AD-4F88-9EB7-AD8CBFE08F82}" destId="{3156DBCA-5D97-4C66-B937-A348FD41594E}" srcOrd="1" destOrd="0" presId="urn:microsoft.com/office/officeart/2005/8/layout/hierarchy1"/>
    <dgm:cxn modelId="{FEC2D123-0ED2-414C-AA55-694AF311CAFD}" type="presParOf" srcId="{009B1286-1208-4B79-A311-292E11DD1E3D}" destId="{68FF3E96-D257-4AEB-BF3E-261733D5A6EA}" srcOrd="1" destOrd="0" presId="urn:microsoft.com/office/officeart/2005/8/layout/hierarchy1"/>
    <dgm:cxn modelId="{E7FBEADE-30D4-407E-AEB5-C2319E165B67}" type="presParOf" srcId="{C7A62364-9016-47E0-8520-FA27A4E8AEF9}" destId="{C4BA922D-3528-44B1-8EB8-9A6543738315}" srcOrd="6" destOrd="0" presId="urn:microsoft.com/office/officeart/2005/8/layout/hierarchy1"/>
    <dgm:cxn modelId="{E735C991-F9CA-4966-9683-D60A250F26F8}" type="presParOf" srcId="{C7A62364-9016-47E0-8520-FA27A4E8AEF9}" destId="{3235C1C9-7237-4AA4-A114-99D3C1E2FB46}" srcOrd="7" destOrd="0" presId="urn:microsoft.com/office/officeart/2005/8/layout/hierarchy1"/>
    <dgm:cxn modelId="{D31F34DF-44B7-4245-9276-28951C3BCEB3}" type="presParOf" srcId="{3235C1C9-7237-4AA4-A114-99D3C1E2FB46}" destId="{35C3A4B0-B73D-46C0-B4DB-203126FF2D6A}" srcOrd="0" destOrd="0" presId="urn:microsoft.com/office/officeart/2005/8/layout/hierarchy1"/>
    <dgm:cxn modelId="{47E55707-BF3B-4A7C-B2A5-522044C29C16}" type="presParOf" srcId="{35C3A4B0-B73D-46C0-B4DB-203126FF2D6A}" destId="{E6AE994B-E80F-4791-94B1-A12491731EF8}" srcOrd="0" destOrd="0" presId="urn:microsoft.com/office/officeart/2005/8/layout/hierarchy1"/>
    <dgm:cxn modelId="{C392D077-6E90-4772-8CB8-8ED89CEEDC2C}" type="presParOf" srcId="{35C3A4B0-B73D-46C0-B4DB-203126FF2D6A}" destId="{97F6D640-7C6B-47AF-BCD3-EBA14C63AAF7}" srcOrd="1" destOrd="0" presId="urn:microsoft.com/office/officeart/2005/8/layout/hierarchy1"/>
    <dgm:cxn modelId="{8A82723B-CEEB-4FA6-A28F-2510BE382A4A}" type="presParOf" srcId="{3235C1C9-7237-4AA4-A114-99D3C1E2FB46}" destId="{5BA80F41-6629-4D84-AE3E-E9200279E187}" srcOrd="1" destOrd="0" presId="urn:microsoft.com/office/officeart/2005/8/layout/hierarchy1"/>
    <dgm:cxn modelId="{CEA5FCAB-51C0-47F5-A94C-90C071163EAD}" type="presParOf" srcId="{442A0DA6-A0D1-44A8-A4FF-FAEA09D7444E}" destId="{25868FE4-C370-4219-8081-3B4813469640}" srcOrd="4" destOrd="0" presId="urn:microsoft.com/office/officeart/2005/8/layout/hierarchy1"/>
    <dgm:cxn modelId="{1361448D-FD2F-4A92-924D-7643A31FB878}" type="presParOf" srcId="{442A0DA6-A0D1-44A8-A4FF-FAEA09D7444E}" destId="{6F38FCD7-E53A-48D8-B5E6-5CA20E9C7418}" srcOrd="5" destOrd="0" presId="urn:microsoft.com/office/officeart/2005/8/layout/hierarchy1"/>
    <dgm:cxn modelId="{0BD810D5-B5AA-49A7-9519-BD417C8EB5C3}" type="presParOf" srcId="{6F38FCD7-E53A-48D8-B5E6-5CA20E9C7418}" destId="{21328CE6-BA7E-42BE-8848-86471D275D2D}" srcOrd="0" destOrd="0" presId="urn:microsoft.com/office/officeart/2005/8/layout/hierarchy1"/>
    <dgm:cxn modelId="{E9BDE1BA-E8D1-4594-AF03-29A46909034F}" type="presParOf" srcId="{21328CE6-BA7E-42BE-8848-86471D275D2D}" destId="{8037997E-44A6-4944-83AF-5E439FF92753}" srcOrd="0" destOrd="0" presId="urn:microsoft.com/office/officeart/2005/8/layout/hierarchy1"/>
    <dgm:cxn modelId="{DF1603DE-E174-4A31-8EA7-74FF5282868F}" type="presParOf" srcId="{21328CE6-BA7E-42BE-8848-86471D275D2D}" destId="{D8B9AADF-EEC8-4698-90C3-87F664187645}" srcOrd="1" destOrd="0" presId="urn:microsoft.com/office/officeart/2005/8/layout/hierarchy1"/>
    <dgm:cxn modelId="{937043C1-0E65-4B50-B41F-2AB3CBCBC4F6}" type="presParOf" srcId="{6F38FCD7-E53A-48D8-B5E6-5CA20E9C7418}" destId="{91DA8161-09CA-4BB2-8E29-3A6588612106}" srcOrd="1" destOrd="0" presId="urn:microsoft.com/office/officeart/2005/8/layout/hierarchy1"/>
    <dgm:cxn modelId="{47778EC3-4107-41C0-975E-9DDFA6080048}" type="presParOf" srcId="{91DA8161-09CA-4BB2-8E29-3A6588612106}" destId="{35FB8C76-8363-45E6-B059-1C0AE283C2DC}" srcOrd="0" destOrd="0" presId="urn:microsoft.com/office/officeart/2005/8/layout/hierarchy1"/>
    <dgm:cxn modelId="{29BC26B2-EC32-40A8-B1FF-A6390DF70E4D}" type="presParOf" srcId="{91DA8161-09CA-4BB2-8E29-3A6588612106}" destId="{0634CA87-6507-4C01-9EF6-CA01D2527BA0}" srcOrd="1" destOrd="0" presId="urn:microsoft.com/office/officeart/2005/8/layout/hierarchy1"/>
    <dgm:cxn modelId="{266D061B-FE53-4B3F-A454-5994F1BF8EB0}" type="presParOf" srcId="{0634CA87-6507-4C01-9EF6-CA01D2527BA0}" destId="{32026621-82C6-49E0-A21C-AF44AB455FD2}" srcOrd="0" destOrd="0" presId="urn:microsoft.com/office/officeart/2005/8/layout/hierarchy1"/>
    <dgm:cxn modelId="{9DF12F0A-66D1-466F-A66A-16AABB2DBA58}" type="presParOf" srcId="{32026621-82C6-49E0-A21C-AF44AB455FD2}" destId="{B4788ABD-02C1-4460-9938-D9875B184AD8}" srcOrd="0" destOrd="0" presId="urn:microsoft.com/office/officeart/2005/8/layout/hierarchy1"/>
    <dgm:cxn modelId="{0451E0A4-EAA1-40BA-B419-27A72C4A0B93}" type="presParOf" srcId="{32026621-82C6-49E0-A21C-AF44AB455FD2}" destId="{C15BB16C-0E6F-4C90-9A57-900D6AD0BF4B}" srcOrd="1" destOrd="0" presId="urn:microsoft.com/office/officeart/2005/8/layout/hierarchy1"/>
    <dgm:cxn modelId="{BB785170-63FC-4E51-A721-041C8F8158C8}" type="presParOf" srcId="{0634CA87-6507-4C01-9EF6-CA01D2527BA0}" destId="{48968D86-9D5F-4C16-93FD-7BB66A9FE625}" srcOrd="1" destOrd="0" presId="urn:microsoft.com/office/officeart/2005/8/layout/hierarchy1"/>
    <dgm:cxn modelId="{F0B5C2AB-E4D5-4A41-9D88-1E4C7FA70BB1}" type="presParOf" srcId="{56C212BE-1F7D-4592-A5E9-D6225B8B9CAE}" destId="{04ED7C81-76C7-4B9B-9CE7-7874D4819C11}" srcOrd="1" destOrd="0" presId="urn:microsoft.com/office/officeart/2005/8/layout/hierarchy1"/>
    <dgm:cxn modelId="{4BC72500-F082-4425-AD00-78483090FEC3}" type="presParOf" srcId="{04ED7C81-76C7-4B9B-9CE7-7874D4819C11}" destId="{E131D603-ADFF-4672-9EB3-AAEE20843CA8}" srcOrd="0" destOrd="0" presId="urn:microsoft.com/office/officeart/2005/8/layout/hierarchy1"/>
    <dgm:cxn modelId="{A7835428-A681-4FC8-96AB-D1B0D4F775FE}" type="presParOf" srcId="{E131D603-ADFF-4672-9EB3-AAEE20843CA8}" destId="{48747CF3-66B2-401F-BDCB-00282CE9B235}" srcOrd="0" destOrd="0" presId="urn:microsoft.com/office/officeart/2005/8/layout/hierarchy1"/>
    <dgm:cxn modelId="{3D38B49C-15A2-4E41-A646-FE194D43E9D3}" type="presParOf" srcId="{E131D603-ADFF-4672-9EB3-AAEE20843CA8}" destId="{87F3EAD9-7DF3-432E-AAF0-F509E304E2FB}" srcOrd="1" destOrd="0" presId="urn:microsoft.com/office/officeart/2005/8/layout/hierarchy1"/>
    <dgm:cxn modelId="{3B7E45FC-550A-4B52-878E-9C231DCB7925}" type="presParOf" srcId="{04ED7C81-76C7-4B9B-9CE7-7874D4819C11}" destId="{22941366-0623-4234-B353-94482B9CDBED}"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E6D631-1A02-4F97-B89B-2518244149D2}" type="doc">
      <dgm:prSet loTypeId="urn:microsoft.com/office/officeart/2005/8/layout/hProcess9" loCatId="process" qsTypeId="urn:microsoft.com/office/officeart/2005/8/quickstyle/simple1" qsCatId="simple" csTypeId="urn:microsoft.com/office/officeart/2005/8/colors/colorful2" csCatId="colorful" phldr="1"/>
      <dgm:spPr/>
    </dgm:pt>
    <dgm:pt modelId="{10A2DD3E-DE80-4FD6-BD12-B8CE93E55EA9}">
      <dgm:prSet phldrT="[Tekst]" custT="1"/>
      <dgm:spPr/>
      <dgm:t>
        <a:bodyPr/>
        <a:lstStyle/>
        <a:p>
          <a:r>
            <a:rPr lang="pl-PL" sz="1100"/>
            <a:t>Departamenty ULC</a:t>
          </a:r>
        </a:p>
      </dgm:t>
    </dgm:pt>
    <dgm:pt modelId="{1959A200-2216-4E23-9081-3081452CA897}" type="parTrans" cxnId="{8E48C891-AF2F-4900-B8C2-E58623127074}">
      <dgm:prSet/>
      <dgm:spPr/>
      <dgm:t>
        <a:bodyPr/>
        <a:lstStyle/>
        <a:p>
          <a:endParaRPr lang="pl-PL" sz="1100"/>
        </a:p>
      </dgm:t>
    </dgm:pt>
    <dgm:pt modelId="{F61EE041-EE47-477D-83CF-5EEDBFAD1C53}" type="sibTrans" cxnId="{8E48C891-AF2F-4900-B8C2-E58623127074}">
      <dgm:prSet/>
      <dgm:spPr/>
      <dgm:t>
        <a:bodyPr/>
        <a:lstStyle/>
        <a:p>
          <a:endParaRPr lang="pl-PL" sz="1100"/>
        </a:p>
      </dgm:t>
    </dgm:pt>
    <dgm:pt modelId="{A96EF39D-AA80-48D1-8AA0-F264C9BCD0AE}">
      <dgm:prSet phldrT="[Tekst]" custT="1"/>
      <dgm:spPr/>
      <dgm:t>
        <a:bodyPr/>
        <a:lstStyle/>
        <a:p>
          <a:r>
            <a:rPr lang="pl-PL" sz="1100"/>
            <a:t>LBB</a:t>
          </a:r>
        </a:p>
      </dgm:t>
    </dgm:pt>
    <dgm:pt modelId="{4206B764-5C80-4B97-B055-8ED4B9ED31A9}" type="parTrans" cxnId="{E70668BF-817C-48C2-B27C-443AB771B079}">
      <dgm:prSet/>
      <dgm:spPr/>
      <dgm:t>
        <a:bodyPr/>
        <a:lstStyle/>
        <a:p>
          <a:endParaRPr lang="pl-PL" sz="1100"/>
        </a:p>
      </dgm:t>
    </dgm:pt>
    <dgm:pt modelId="{55BC44AB-E191-473C-8164-389BA278D3AF}" type="sibTrans" cxnId="{E70668BF-817C-48C2-B27C-443AB771B079}">
      <dgm:prSet/>
      <dgm:spPr/>
      <dgm:t>
        <a:bodyPr/>
        <a:lstStyle/>
        <a:p>
          <a:endParaRPr lang="pl-PL" sz="1100"/>
        </a:p>
      </dgm:t>
    </dgm:pt>
    <dgm:pt modelId="{21946D5A-8B6A-4BD8-8796-F5253B1CA98B}">
      <dgm:prSet phldrT="[Tekst]" custT="1"/>
      <dgm:spPr/>
      <dgm:t>
        <a:bodyPr/>
        <a:lstStyle/>
        <a:p>
          <a:r>
            <a:rPr lang="pl-PL" sz="1100"/>
            <a:t>Zespół SSP</a:t>
          </a:r>
        </a:p>
      </dgm:t>
    </dgm:pt>
    <dgm:pt modelId="{A301744D-D1AD-4504-B7F5-E03183D01126}" type="parTrans" cxnId="{D883CD96-3BFD-4593-AFE1-9693F5F2487B}">
      <dgm:prSet/>
      <dgm:spPr/>
      <dgm:t>
        <a:bodyPr/>
        <a:lstStyle/>
        <a:p>
          <a:endParaRPr lang="pl-PL" sz="1100"/>
        </a:p>
      </dgm:t>
    </dgm:pt>
    <dgm:pt modelId="{22B430B4-85C3-4B99-B089-3613EEEF4538}" type="sibTrans" cxnId="{D883CD96-3BFD-4593-AFE1-9693F5F2487B}">
      <dgm:prSet/>
      <dgm:spPr/>
      <dgm:t>
        <a:bodyPr/>
        <a:lstStyle/>
        <a:p>
          <a:endParaRPr lang="pl-PL" sz="1100"/>
        </a:p>
      </dgm:t>
    </dgm:pt>
    <dgm:pt modelId="{DF8BA56C-1A26-43E6-A6C2-DC74AC4314EC}">
      <dgm:prSet phldrT="[Tekst]" custT="1"/>
      <dgm:spPr/>
      <dgm:t>
        <a:bodyPr/>
        <a:lstStyle/>
        <a:p>
          <a:r>
            <a:rPr lang="pl-PL" sz="1100"/>
            <a:t>ZBL</a:t>
          </a:r>
        </a:p>
      </dgm:t>
    </dgm:pt>
    <dgm:pt modelId="{21E312F7-73E0-49DE-B446-8DAF646D27EC}" type="parTrans" cxnId="{BCA913DE-4878-47D7-A556-82CDDDCB3DC3}">
      <dgm:prSet/>
      <dgm:spPr/>
      <dgm:t>
        <a:bodyPr/>
        <a:lstStyle/>
        <a:p>
          <a:endParaRPr lang="pl-PL" sz="1100"/>
        </a:p>
      </dgm:t>
    </dgm:pt>
    <dgm:pt modelId="{C9410B3F-2E53-4E22-BBA7-F50CF8A33614}" type="sibTrans" cxnId="{BCA913DE-4878-47D7-A556-82CDDDCB3DC3}">
      <dgm:prSet/>
      <dgm:spPr/>
      <dgm:t>
        <a:bodyPr/>
        <a:lstStyle/>
        <a:p>
          <a:endParaRPr lang="pl-PL" sz="1100"/>
        </a:p>
      </dgm:t>
    </dgm:pt>
    <dgm:pt modelId="{5128495F-BAF1-42FF-8635-3D91B84D74CC}">
      <dgm:prSet phldrT="[Tekst]" custT="1"/>
      <dgm:spPr/>
      <dgm:t>
        <a:bodyPr/>
        <a:lstStyle/>
        <a:p>
          <a:r>
            <a:rPr lang="pl-PL" sz="1100"/>
            <a:t>przekazywanie informacji związnych z bezpieczeństwem</a:t>
          </a:r>
        </a:p>
      </dgm:t>
    </dgm:pt>
    <dgm:pt modelId="{FB798468-2577-4ABA-A0EA-854870775C59}" type="parTrans" cxnId="{32A28EBF-1BE2-40EA-AFAF-897600153840}">
      <dgm:prSet/>
      <dgm:spPr/>
      <dgm:t>
        <a:bodyPr/>
        <a:lstStyle/>
        <a:p>
          <a:endParaRPr lang="pl-PL" sz="1100"/>
        </a:p>
      </dgm:t>
    </dgm:pt>
    <dgm:pt modelId="{3F298661-5CF8-48E4-8ADE-2681690C89B6}" type="sibTrans" cxnId="{32A28EBF-1BE2-40EA-AFAF-897600153840}">
      <dgm:prSet/>
      <dgm:spPr/>
      <dgm:t>
        <a:bodyPr/>
        <a:lstStyle/>
        <a:p>
          <a:endParaRPr lang="pl-PL" sz="1100"/>
        </a:p>
      </dgm:t>
    </dgm:pt>
    <dgm:pt modelId="{A7EC4ADD-1CCA-45B3-AE0E-6E0F78781738}">
      <dgm:prSet phldrT="[Tekst]" custT="1"/>
      <dgm:spPr/>
      <dgm:t>
        <a:bodyPr/>
        <a:lstStyle/>
        <a:p>
          <a:r>
            <a:rPr lang="pl-PL" sz="1100"/>
            <a:t>zgłaszanie zagrożeń</a:t>
          </a:r>
        </a:p>
      </dgm:t>
    </dgm:pt>
    <dgm:pt modelId="{B8BB74DD-AD5E-481D-A5F5-42B379B313F9}" type="parTrans" cxnId="{A3565F90-FA2E-4ABB-98B6-E1D95D8F5506}">
      <dgm:prSet/>
      <dgm:spPr/>
      <dgm:t>
        <a:bodyPr/>
        <a:lstStyle/>
        <a:p>
          <a:endParaRPr lang="pl-PL" sz="1100"/>
        </a:p>
      </dgm:t>
    </dgm:pt>
    <dgm:pt modelId="{8D0243A8-83B8-4199-AC91-F3613D009BC3}" type="sibTrans" cxnId="{A3565F90-FA2E-4ABB-98B6-E1D95D8F5506}">
      <dgm:prSet/>
      <dgm:spPr/>
      <dgm:t>
        <a:bodyPr/>
        <a:lstStyle/>
        <a:p>
          <a:endParaRPr lang="pl-PL" sz="1100"/>
        </a:p>
      </dgm:t>
    </dgm:pt>
    <dgm:pt modelId="{4CE439B5-50E2-404C-8BCB-8BE708DF2AF2}">
      <dgm:prSet phldrT="[Tekst]" custT="1"/>
      <dgm:spPr/>
      <dgm:t>
        <a:bodyPr/>
        <a:lstStyle/>
        <a:p>
          <a:r>
            <a:rPr lang="pl-PL" sz="1100"/>
            <a:t>przekazywanie danych z nadzoru</a:t>
          </a:r>
        </a:p>
      </dgm:t>
    </dgm:pt>
    <dgm:pt modelId="{6069BD6C-30CA-42BD-B3CA-47936834136E}" type="parTrans" cxnId="{AF6E94EF-2545-4A0C-997F-B086CBFA0200}">
      <dgm:prSet/>
      <dgm:spPr/>
      <dgm:t>
        <a:bodyPr/>
        <a:lstStyle/>
        <a:p>
          <a:endParaRPr lang="pl-PL" sz="1100"/>
        </a:p>
      </dgm:t>
    </dgm:pt>
    <dgm:pt modelId="{3A0415DF-F4E8-4B0D-BC69-AE6B6D7AE348}" type="sibTrans" cxnId="{AF6E94EF-2545-4A0C-997F-B086CBFA0200}">
      <dgm:prSet/>
      <dgm:spPr/>
      <dgm:t>
        <a:bodyPr/>
        <a:lstStyle/>
        <a:p>
          <a:endParaRPr lang="pl-PL" sz="1100"/>
        </a:p>
      </dgm:t>
    </dgm:pt>
    <dgm:pt modelId="{D7860C45-0A5C-4D76-87A9-AAC6E39B8AA8}">
      <dgm:prSet phldrT="[Tekst]" custT="1"/>
      <dgm:spPr/>
      <dgm:t>
        <a:bodyPr/>
        <a:lstStyle/>
        <a:p>
          <a:r>
            <a:rPr lang="pl-PL" sz="1100"/>
            <a:t>zbieranie informacji</a:t>
          </a:r>
        </a:p>
      </dgm:t>
    </dgm:pt>
    <dgm:pt modelId="{9964CB4E-B8CB-4832-9BCF-26CEF7A06F65}" type="parTrans" cxnId="{C18D088D-98AC-403C-A789-BB2C9E071020}">
      <dgm:prSet/>
      <dgm:spPr/>
      <dgm:t>
        <a:bodyPr/>
        <a:lstStyle/>
        <a:p>
          <a:endParaRPr lang="pl-PL" sz="1100"/>
        </a:p>
      </dgm:t>
    </dgm:pt>
    <dgm:pt modelId="{9FFB2B2B-543C-4721-A065-4B836B40B35F}" type="sibTrans" cxnId="{C18D088D-98AC-403C-A789-BB2C9E071020}">
      <dgm:prSet/>
      <dgm:spPr/>
      <dgm:t>
        <a:bodyPr/>
        <a:lstStyle/>
        <a:p>
          <a:endParaRPr lang="pl-PL" sz="1100"/>
        </a:p>
      </dgm:t>
    </dgm:pt>
    <dgm:pt modelId="{C4C086C1-875C-40D7-BA45-161D58B962B3}">
      <dgm:prSet phldrT="[Tekst]" custT="1"/>
      <dgm:spPr/>
      <dgm:t>
        <a:bodyPr/>
        <a:lstStyle/>
        <a:p>
          <a:r>
            <a:rPr lang="pl-PL" sz="1100"/>
            <a:t>przygotowanie propozycji rejestru zagrożeń</a:t>
          </a:r>
        </a:p>
      </dgm:t>
    </dgm:pt>
    <dgm:pt modelId="{8E415D28-75A2-4D9B-9597-0EA72C848492}" type="parTrans" cxnId="{414D2B87-22A0-406F-B110-9F3FB8DAF360}">
      <dgm:prSet/>
      <dgm:spPr/>
      <dgm:t>
        <a:bodyPr/>
        <a:lstStyle/>
        <a:p>
          <a:endParaRPr lang="pl-PL" sz="1100"/>
        </a:p>
      </dgm:t>
    </dgm:pt>
    <dgm:pt modelId="{FEE1015B-2EB5-43B9-9428-3380A5222ECC}" type="sibTrans" cxnId="{414D2B87-22A0-406F-B110-9F3FB8DAF360}">
      <dgm:prSet/>
      <dgm:spPr/>
      <dgm:t>
        <a:bodyPr/>
        <a:lstStyle/>
        <a:p>
          <a:endParaRPr lang="pl-PL" sz="1100"/>
        </a:p>
      </dgm:t>
    </dgm:pt>
    <dgm:pt modelId="{CA8C9AE1-1A8A-4168-9B81-9B0AB331C00A}">
      <dgm:prSet phldrT="[Tekst]" custT="1"/>
      <dgm:spPr/>
      <dgm:t>
        <a:bodyPr/>
        <a:lstStyle/>
        <a:p>
          <a:r>
            <a:rPr lang="pl-PL" sz="1100"/>
            <a:t>analiza danych</a:t>
          </a:r>
        </a:p>
      </dgm:t>
    </dgm:pt>
    <dgm:pt modelId="{7CC9BD26-A7EC-43B8-B2C6-7F325FB6C18C}" type="parTrans" cxnId="{C8067385-EEBF-459D-B21E-9035E00AB5FF}">
      <dgm:prSet/>
      <dgm:spPr/>
      <dgm:t>
        <a:bodyPr/>
        <a:lstStyle/>
        <a:p>
          <a:endParaRPr lang="pl-PL" sz="1100"/>
        </a:p>
      </dgm:t>
    </dgm:pt>
    <dgm:pt modelId="{65388205-D3F9-436F-AE33-5618CEB5693F}" type="sibTrans" cxnId="{C8067385-EEBF-459D-B21E-9035E00AB5FF}">
      <dgm:prSet/>
      <dgm:spPr/>
      <dgm:t>
        <a:bodyPr/>
        <a:lstStyle/>
        <a:p>
          <a:endParaRPr lang="pl-PL" sz="1100"/>
        </a:p>
      </dgm:t>
    </dgm:pt>
    <dgm:pt modelId="{A5DFC6EF-185D-4602-B9C2-36C9A2201186}">
      <dgm:prSet phldrT="[Tekst]" custT="1"/>
      <dgm:spPr/>
      <dgm:t>
        <a:bodyPr/>
        <a:lstStyle/>
        <a:p>
          <a:r>
            <a:rPr lang="pl-PL" sz="1100"/>
            <a:t>aktualizacja zapisów</a:t>
          </a:r>
        </a:p>
      </dgm:t>
    </dgm:pt>
    <dgm:pt modelId="{E8C5A087-74A8-4218-AD37-35B74F472BA7}" type="parTrans" cxnId="{E254B5A9-EEFE-4C97-8288-62A2FCE16DCB}">
      <dgm:prSet/>
      <dgm:spPr/>
      <dgm:t>
        <a:bodyPr/>
        <a:lstStyle/>
        <a:p>
          <a:endParaRPr lang="pl-PL" sz="1100"/>
        </a:p>
      </dgm:t>
    </dgm:pt>
    <dgm:pt modelId="{42CB92F8-EB41-4654-82E2-57D2CD48D349}" type="sibTrans" cxnId="{E254B5A9-EEFE-4C97-8288-62A2FCE16DCB}">
      <dgm:prSet/>
      <dgm:spPr/>
      <dgm:t>
        <a:bodyPr/>
        <a:lstStyle/>
        <a:p>
          <a:endParaRPr lang="pl-PL" sz="1100"/>
        </a:p>
      </dgm:t>
    </dgm:pt>
    <dgm:pt modelId="{1B48870F-23BB-4137-A793-3DEDA6BF0A81}">
      <dgm:prSet phldrT="[Tekst]" custT="1"/>
      <dgm:spPr/>
      <dgm:t>
        <a:bodyPr/>
        <a:lstStyle/>
        <a:p>
          <a:r>
            <a:rPr lang="pl-PL" sz="1100"/>
            <a:t>przygotowanie propozycji działań oraz SPIs</a:t>
          </a:r>
        </a:p>
      </dgm:t>
    </dgm:pt>
    <dgm:pt modelId="{83CD7E9A-1ED5-4D38-B5A2-07822A30D1E4}" type="parTrans" cxnId="{2C181020-FEDE-4065-AE16-D378B9B2B096}">
      <dgm:prSet/>
      <dgm:spPr/>
      <dgm:t>
        <a:bodyPr/>
        <a:lstStyle/>
        <a:p>
          <a:endParaRPr lang="pl-PL" sz="1100"/>
        </a:p>
      </dgm:t>
    </dgm:pt>
    <dgm:pt modelId="{08BDE05D-8812-4551-9220-B7BF055F85BA}" type="sibTrans" cxnId="{2C181020-FEDE-4065-AE16-D378B9B2B096}">
      <dgm:prSet/>
      <dgm:spPr/>
      <dgm:t>
        <a:bodyPr/>
        <a:lstStyle/>
        <a:p>
          <a:endParaRPr lang="pl-PL" sz="1100"/>
        </a:p>
      </dgm:t>
    </dgm:pt>
    <dgm:pt modelId="{E76080FD-03A4-44C0-9C55-64544363C67A}">
      <dgm:prSet phldrT="[Tekst]" custT="1"/>
      <dgm:spPr/>
      <dgm:t>
        <a:bodyPr/>
        <a:lstStyle/>
        <a:p>
          <a:r>
            <a:rPr lang="pl-PL" sz="1100"/>
            <a:t>konsultacje z ekspertami z obszarów</a:t>
          </a:r>
        </a:p>
      </dgm:t>
    </dgm:pt>
    <dgm:pt modelId="{51DE5B70-E1EB-4466-96BA-CCB96E33E95B}" type="parTrans" cxnId="{94871F7A-1DAE-46B0-8F91-F5FBAF2344FF}">
      <dgm:prSet/>
      <dgm:spPr/>
      <dgm:t>
        <a:bodyPr/>
        <a:lstStyle/>
        <a:p>
          <a:endParaRPr lang="pl-PL" sz="1100"/>
        </a:p>
      </dgm:t>
    </dgm:pt>
    <dgm:pt modelId="{1818340B-91D1-4EE0-A750-BEF97C9D65C2}" type="sibTrans" cxnId="{94871F7A-1DAE-46B0-8F91-F5FBAF2344FF}">
      <dgm:prSet/>
      <dgm:spPr/>
      <dgm:t>
        <a:bodyPr/>
        <a:lstStyle/>
        <a:p>
          <a:endParaRPr lang="pl-PL" sz="1100"/>
        </a:p>
      </dgm:t>
    </dgm:pt>
    <dgm:pt modelId="{EBC28EFB-F8D8-48BE-A153-1F11F72E6B77}">
      <dgm:prSet phldrT="[Tekst]" custT="1"/>
      <dgm:spPr/>
      <dgm:t>
        <a:bodyPr/>
        <a:lstStyle/>
        <a:p>
          <a:r>
            <a:rPr lang="pl-PL" sz="1100"/>
            <a:t>werfyfikacja propozycji LBB w zakresie PPB</a:t>
          </a:r>
        </a:p>
      </dgm:t>
    </dgm:pt>
    <dgm:pt modelId="{84E41A3E-26FF-4048-A65C-1251BDE4D8A1}" type="parTrans" cxnId="{1B9EEBB5-3B27-4CAF-AB3A-137BEC00BDD6}">
      <dgm:prSet/>
      <dgm:spPr/>
      <dgm:t>
        <a:bodyPr/>
        <a:lstStyle/>
        <a:p>
          <a:endParaRPr lang="pl-PL" sz="1100"/>
        </a:p>
      </dgm:t>
    </dgm:pt>
    <dgm:pt modelId="{593A9DBB-ED76-47B4-8015-45F41BE91B20}" type="sibTrans" cxnId="{1B9EEBB5-3B27-4CAF-AB3A-137BEC00BDD6}">
      <dgm:prSet/>
      <dgm:spPr/>
      <dgm:t>
        <a:bodyPr/>
        <a:lstStyle/>
        <a:p>
          <a:endParaRPr lang="pl-PL" sz="1100"/>
        </a:p>
      </dgm:t>
    </dgm:pt>
    <dgm:pt modelId="{B61CD04E-B1F6-40FF-9EE9-2157EA22E3C0}">
      <dgm:prSet phldrT="[Tekst]" custT="1"/>
      <dgm:spPr/>
      <dgm:t>
        <a:bodyPr/>
        <a:lstStyle/>
        <a:p>
          <a:r>
            <a:rPr lang="pl-PL" sz="1100"/>
            <a:t>weryfikacja / akceptacja proponowanych zmian</a:t>
          </a:r>
        </a:p>
      </dgm:t>
    </dgm:pt>
    <dgm:pt modelId="{BA0528F6-8AB5-44D8-BCAF-3CFE67250271}" type="parTrans" cxnId="{E368B482-E41F-4387-BAF3-82CA6FD58A7E}">
      <dgm:prSet/>
      <dgm:spPr/>
      <dgm:t>
        <a:bodyPr/>
        <a:lstStyle/>
        <a:p>
          <a:endParaRPr lang="pl-PL" sz="1100"/>
        </a:p>
      </dgm:t>
    </dgm:pt>
    <dgm:pt modelId="{47A5838A-35DE-41D5-AB1F-FB485275A915}" type="sibTrans" cxnId="{E368B482-E41F-4387-BAF3-82CA6FD58A7E}">
      <dgm:prSet/>
      <dgm:spPr/>
      <dgm:t>
        <a:bodyPr/>
        <a:lstStyle/>
        <a:p>
          <a:endParaRPr lang="pl-PL" sz="1100"/>
        </a:p>
      </dgm:t>
    </dgm:pt>
    <dgm:pt modelId="{A495E624-4007-4540-8C8D-098E4E455ACC}">
      <dgm:prSet phldrT="[Tekst]" custT="1"/>
      <dgm:spPr/>
      <dgm:t>
        <a:bodyPr/>
        <a:lstStyle/>
        <a:p>
          <a:r>
            <a:rPr lang="pl-PL" sz="1100"/>
            <a:t>zgłaszanie propozycji zmian do KPB</a:t>
          </a:r>
        </a:p>
      </dgm:t>
    </dgm:pt>
    <dgm:pt modelId="{097E2AB5-0C49-4F2C-9B21-19CF20B8E18D}" type="parTrans" cxnId="{ACAF76F4-A3B5-408F-BB68-798AEBB59458}">
      <dgm:prSet/>
      <dgm:spPr/>
      <dgm:t>
        <a:bodyPr/>
        <a:lstStyle/>
        <a:p>
          <a:endParaRPr lang="pl-PL" sz="1100"/>
        </a:p>
      </dgm:t>
    </dgm:pt>
    <dgm:pt modelId="{6D79DA50-93D6-4AAE-9A24-0020E3FF2B76}" type="sibTrans" cxnId="{ACAF76F4-A3B5-408F-BB68-798AEBB59458}">
      <dgm:prSet/>
      <dgm:spPr/>
      <dgm:t>
        <a:bodyPr/>
        <a:lstStyle/>
        <a:p>
          <a:endParaRPr lang="pl-PL" sz="1100"/>
        </a:p>
      </dgm:t>
    </dgm:pt>
    <dgm:pt modelId="{B87F488E-C049-4A9F-A521-CAAE75393BAE}">
      <dgm:prSet phldrT="[Tekst]"/>
      <dgm:spPr/>
      <dgm:t>
        <a:bodyPr/>
        <a:lstStyle/>
        <a:p>
          <a:r>
            <a:rPr lang="pl-PL" sz="1100"/>
            <a:t>weryfikacja / akceptacja rejestru zagrozeń (PPB)</a:t>
          </a:r>
        </a:p>
      </dgm:t>
    </dgm:pt>
    <dgm:pt modelId="{CB4D304B-9550-44F0-927E-8E49A0DF5F65}" type="parTrans" cxnId="{AE43966A-0BBD-4419-9BB9-40B4D2FE4EF0}">
      <dgm:prSet/>
      <dgm:spPr/>
      <dgm:t>
        <a:bodyPr/>
        <a:lstStyle/>
        <a:p>
          <a:endParaRPr lang="pl-PL"/>
        </a:p>
      </dgm:t>
    </dgm:pt>
    <dgm:pt modelId="{6FA0D08C-CAFD-4483-AE96-27C04B9C63ED}" type="sibTrans" cxnId="{AE43966A-0BBD-4419-9BB9-40B4D2FE4EF0}">
      <dgm:prSet/>
      <dgm:spPr/>
      <dgm:t>
        <a:bodyPr/>
        <a:lstStyle/>
        <a:p>
          <a:endParaRPr lang="pl-PL"/>
        </a:p>
      </dgm:t>
    </dgm:pt>
    <dgm:pt modelId="{4AF03C17-E924-466A-9084-67914675600D}">
      <dgm:prSet phldrT="[Tekst]"/>
      <dgm:spPr/>
      <dgm:t>
        <a:bodyPr/>
        <a:lstStyle/>
        <a:p>
          <a:r>
            <a:rPr lang="pl-PL" sz="1100"/>
            <a:t>alokacja zasobów w oparciu o dane / wyniki w zakresie bezpieczeństwa</a:t>
          </a:r>
        </a:p>
      </dgm:t>
    </dgm:pt>
    <dgm:pt modelId="{3BA11B3F-4482-45B7-8313-EFF790AE572E}" type="parTrans" cxnId="{9C043F21-1780-4173-ACF5-CAB3985F0E8E}">
      <dgm:prSet/>
      <dgm:spPr/>
      <dgm:t>
        <a:bodyPr/>
        <a:lstStyle/>
        <a:p>
          <a:endParaRPr lang="pl-PL"/>
        </a:p>
      </dgm:t>
    </dgm:pt>
    <dgm:pt modelId="{CCEE08BF-7131-4EE9-A812-F44252F925C0}" type="sibTrans" cxnId="{9C043F21-1780-4173-ACF5-CAB3985F0E8E}">
      <dgm:prSet/>
      <dgm:spPr/>
      <dgm:t>
        <a:bodyPr/>
        <a:lstStyle/>
        <a:p>
          <a:endParaRPr lang="pl-PL"/>
        </a:p>
      </dgm:t>
    </dgm:pt>
    <dgm:pt modelId="{2B4BBE5A-B953-4727-B4B0-F0FFC0FF0C32}" type="pres">
      <dgm:prSet presAssocID="{0CE6D631-1A02-4F97-B89B-2518244149D2}" presName="CompostProcess" presStyleCnt="0">
        <dgm:presLayoutVars>
          <dgm:dir/>
          <dgm:resizeHandles val="exact"/>
        </dgm:presLayoutVars>
      </dgm:prSet>
      <dgm:spPr/>
    </dgm:pt>
    <dgm:pt modelId="{72AF59F3-7E91-4618-AAFD-8CC87ABEFF1A}" type="pres">
      <dgm:prSet presAssocID="{0CE6D631-1A02-4F97-B89B-2518244149D2}" presName="arrow" presStyleLbl="bgShp" presStyleIdx="0" presStyleCnt="1"/>
      <dgm:spPr/>
    </dgm:pt>
    <dgm:pt modelId="{9430D899-C2F5-4CE5-9646-EB444FAB5400}" type="pres">
      <dgm:prSet presAssocID="{0CE6D631-1A02-4F97-B89B-2518244149D2}" presName="linearProcess" presStyleCnt="0"/>
      <dgm:spPr/>
    </dgm:pt>
    <dgm:pt modelId="{F1A7E87C-AE89-48BE-97BF-C6E717312BB0}" type="pres">
      <dgm:prSet presAssocID="{10A2DD3E-DE80-4FD6-BD12-B8CE93E55EA9}" presName="textNode" presStyleLbl="node1" presStyleIdx="0" presStyleCnt="4" custScaleX="117302" custScaleY="169435">
        <dgm:presLayoutVars>
          <dgm:bulletEnabled val="1"/>
        </dgm:presLayoutVars>
      </dgm:prSet>
      <dgm:spPr/>
    </dgm:pt>
    <dgm:pt modelId="{456D8D6F-3E0F-4F0A-AFB7-DD963259045D}" type="pres">
      <dgm:prSet presAssocID="{F61EE041-EE47-477D-83CF-5EEDBFAD1C53}" presName="sibTrans" presStyleCnt="0"/>
      <dgm:spPr/>
    </dgm:pt>
    <dgm:pt modelId="{84191E04-B8C0-485F-AACB-5F4A7B113DA8}" type="pres">
      <dgm:prSet presAssocID="{A96EF39D-AA80-48D1-8AA0-F264C9BCD0AE}" presName="textNode" presStyleLbl="node1" presStyleIdx="1" presStyleCnt="4" custScaleY="166667">
        <dgm:presLayoutVars>
          <dgm:bulletEnabled val="1"/>
        </dgm:presLayoutVars>
      </dgm:prSet>
      <dgm:spPr/>
    </dgm:pt>
    <dgm:pt modelId="{B247EF35-30CD-4290-9731-3BDBDAE0B138}" type="pres">
      <dgm:prSet presAssocID="{55BC44AB-E191-473C-8164-389BA278D3AF}" presName="sibTrans" presStyleCnt="0"/>
      <dgm:spPr/>
    </dgm:pt>
    <dgm:pt modelId="{88001B66-5E77-4F44-8256-2E52AD91E838}" type="pres">
      <dgm:prSet presAssocID="{21946D5A-8B6A-4BD8-8796-F5253B1CA98B}" presName="textNode" presStyleLbl="node1" presStyleIdx="2" presStyleCnt="4" custScaleX="113105" custScaleY="165282">
        <dgm:presLayoutVars>
          <dgm:bulletEnabled val="1"/>
        </dgm:presLayoutVars>
      </dgm:prSet>
      <dgm:spPr/>
    </dgm:pt>
    <dgm:pt modelId="{75ED9782-2A70-4AE5-B12B-16745799E530}" type="pres">
      <dgm:prSet presAssocID="{22B430B4-85C3-4B99-B089-3613EEEF4538}" presName="sibTrans" presStyleCnt="0"/>
      <dgm:spPr/>
    </dgm:pt>
    <dgm:pt modelId="{82B61AAC-EFDD-4A74-AAB4-E061D3B51561}" type="pres">
      <dgm:prSet presAssocID="{DF8BA56C-1A26-43E6-A6C2-DC74AC4314EC}" presName="textNode" presStyleLbl="node1" presStyleIdx="3" presStyleCnt="4" custScaleX="116799" custScaleY="165559">
        <dgm:presLayoutVars>
          <dgm:bulletEnabled val="1"/>
        </dgm:presLayoutVars>
      </dgm:prSet>
      <dgm:spPr/>
    </dgm:pt>
  </dgm:ptLst>
  <dgm:cxnLst>
    <dgm:cxn modelId="{F3366505-DD6F-4942-8BFF-976A8345AA1D}" type="presOf" srcId="{0CE6D631-1A02-4F97-B89B-2518244149D2}" destId="{2B4BBE5A-B953-4727-B4B0-F0FFC0FF0C32}" srcOrd="0" destOrd="0" presId="urn:microsoft.com/office/officeart/2005/8/layout/hProcess9"/>
    <dgm:cxn modelId="{AA3B4605-0798-4ABD-9337-2CD576953878}" type="presOf" srcId="{D7860C45-0A5C-4D76-87A9-AAC6E39B8AA8}" destId="{84191E04-B8C0-485F-AACB-5F4A7B113DA8}" srcOrd="0" destOrd="1" presId="urn:microsoft.com/office/officeart/2005/8/layout/hProcess9"/>
    <dgm:cxn modelId="{2C181020-FEDE-4065-AE16-D378B9B2B096}" srcId="{A96EF39D-AA80-48D1-8AA0-F264C9BCD0AE}" destId="{1B48870F-23BB-4137-A793-3DEDA6BF0A81}" srcOrd="4" destOrd="0" parTransId="{83CD7E9A-1ED5-4D38-B5A2-07822A30D1E4}" sibTransId="{08BDE05D-8812-4551-9220-B7BF055F85BA}"/>
    <dgm:cxn modelId="{9C043F21-1780-4173-ACF5-CAB3985F0E8E}" srcId="{DF8BA56C-1A26-43E6-A6C2-DC74AC4314EC}" destId="{4AF03C17-E924-466A-9084-67914675600D}" srcOrd="1" destOrd="0" parTransId="{3BA11B3F-4482-45B7-8313-EFF790AE572E}" sibTransId="{CCEE08BF-7131-4EE9-A812-F44252F925C0}"/>
    <dgm:cxn modelId="{B59FF523-B634-48CA-B5F6-FB4CFB006E3E}" type="presOf" srcId="{E76080FD-03A4-44C0-9C55-64544363C67A}" destId="{88001B66-5E77-4F44-8256-2E52AD91E838}" srcOrd="0" destOrd="1" presId="urn:microsoft.com/office/officeart/2005/8/layout/hProcess9"/>
    <dgm:cxn modelId="{B89B9527-14BA-42E9-973D-34C15AD52094}" type="presOf" srcId="{4CE439B5-50E2-404C-8BCB-8BE708DF2AF2}" destId="{F1A7E87C-AE89-48BE-97BF-C6E717312BB0}" srcOrd="0" destOrd="3" presId="urn:microsoft.com/office/officeart/2005/8/layout/hProcess9"/>
    <dgm:cxn modelId="{2C8E372B-F8A5-40AA-A9B7-2F45FF1E45AF}" type="presOf" srcId="{A5DFC6EF-185D-4602-B9C2-36C9A2201186}" destId="{84191E04-B8C0-485F-AACB-5F4A7B113DA8}" srcOrd="0" destOrd="4" presId="urn:microsoft.com/office/officeart/2005/8/layout/hProcess9"/>
    <dgm:cxn modelId="{43FC1536-5CAA-4646-83C0-F76AF9E4ABA8}" type="presOf" srcId="{A96EF39D-AA80-48D1-8AA0-F264C9BCD0AE}" destId="{84191E04-B8C0-485F-AACB-5F4A7B113DA8}" srcOrd="0" destOrd="0" presId="urn:microsoft.com/office/officeart/2005/8/layout/hProcess9"/>
    <dgm:cxn modelId="{D855A53F-38C9-498B-B7C2-F1C15A67A4B4}" type="presOf" srcId="{21946D5A-8B6A-4BD8-8796-F5253B1CA98B}" destId="{88001B66-5E77-4F44-8256-2E52AD91E838}" srcOrd="0" destOrd="0" presId="urn:microsoft.com/office/officeart/2005/8/layout/hProcess9"/>
    <dgm:cxn modelId="{A9CBFC68-0801-4D4B-9B6A-5B1F7844BB5D}" type="presOf" srcId="{5128495F-BAF1-42FF-8635-3D91B84D74CC}" destId="{F1A7E87C-AE89-48BE-97BF-C6E717312BB0}" srcOrd="0" destOrd="1" presId="urn:microsoft.com/office/officeart/2005/8/layout/hProcess9"/>
    <dgm:cxn modelId="{AE43966A-0BBD-4419-9BB9-40B4D2FE4EF0}" srcId="{DF8BA56C-1A26-43E6-A6C2-DC74AC4314EC}" destId="{B87F488E-C049-4A9F-A521-CAAE75393BAE}" srcOrd="0" destOrd="0" parTransId="{CB4D304B-9550-44F0-927E-8E49A0DF5F65}" sibTransId="{6FA0D08C-CAFD-4483-AE96-27C04B9C63ED}"/>
    <dgm:cxn modelId="{8D0C6657-9CA0-49FD-812D-C5702ED1CF17}" type="presOf" srcId="{C4C086C1-875C-40D7-BA45-161D58B962B3}" destId="{84191E04-B8C0-485F-AACB-5F4A7B113DA8}" srcOrd="0" destOrd="3" presId="urn:microsoft.com/office/officeart/2005/8/layout/hProcess9"/>
    <dgm:cxn modelId="{94871F7A-1DAE-46B0-8F91-F5FBAF2344FF}" srcId="{21946D5A-8B6A-4BD8-8796-F5253B1CA98B}" destId="{E76080FD-03A4-44C0-9C55-64544363C67A}" srcOrd="0" destOrd="0" parTransId="{51DE5B70-E1EB-4466-96BA-CCB96E33E95B}" sibTransId="{1818340B-91D1-4EE0-A750-BEF97C9D65C2}"/>
    <dgm:cxn modelId="{E368B482-E41F-4387-BAF3-82CA6FD58A7E}" srcId="{21946D5A-8B6A-4BD8-8796-F5253B1CA98B}" destId="{B61CD04E-B1F6-40FF-9EE9-2157EA22E3C0}" srcOrd="2" destOrd="0" parTransId="{BA0528F6-8AB5-44D8-BCAF-3CFE67250271}" sibTransId="{47A5838A-35DE-41D5-AB1F-FB485275A915}"/>
    <dgm:cxn modelId="{C8067385-EEBF-459D-B21E-9035E00AB5FF}" srcId="{A96EF39D-AA80-48D1-8AA0-F264C9BCD0AE}" destId="{CA8C9AE1-1A8A-4168-9B81-9B0AB331C00A}" srcOrd="1" destOrd="0" parTransId="{7CC9BD26-A7EC-43B8-B2C6-7F325FB6C18C}" sibTransId="{65388205-D3F9-436F-AE33-5618CEB5693F}"/>
    <dgm:cxn modelId="{414D2B87-22A0-406F-B110-9F3FB8DAF360}" srcId="{A96EF39D-AA80-48D1-8AA0-F264C9BCD0AE}" destId="{C4C086C1-875C-40D7-BA45-161D58B962B3}" srcOrd="2" destOrd="0" parTransId="{8E415D28-75A2-4D9B-9597-0EA72C848492}" sibTransId="{FEE1015B-2EB5-43B9-9428-3380A5222ECC}"/>
    <dgm:cxn modelId="{C18D088D-98AC-403C-A789-BB2C9E071020}" srcId="{A96EF39D-AA80-48D1-8AA0-F264C9BCD0AE}" destId="{D7860C45-0A5C-4D76-87A9-AAC6E39B8AA8}" srcOrd="0" destOrd="0" parTransId="{9964CB4E-B8CB-4832-9BCF-26CEF7A06F65}" sibTransId="{9FFB2B2B-543C-4721-A065-4B836B40B35F}"/>
    <dgm:cxn modelId="{A3565F90-FA2E-4ABB-98B6-E1D95D8F5506}" srcId="{10A2DD3E-DE80-4FD6-BD12-B8CE93E55EA9}" destId="{A7EC4ADD-1CCA-45B3-AE0E-6E0F78781738}" srcOrd="1" destOrd="0" parTransId="{B8BB74DD-AD5E-481D-A5F5-42B379B313F9}" sibTransId="{8D0243A8-83B8-4199-AC91-F3613D009BC3}"/>
    <dgm:cxn modelId="{8E48C891-AF2F-4900-B8C2-E58623127074}" srcId="{0CE6D631-1A02-4F97-B89B-2518244149D2}" destId="{10A2DD3E-DE80-4FD6-BD12-B8CE93E55EA9}" srcOrd="0" destOrd="0" parTransId="{1959A200-2216-4E23-9081-3081452CA897}" sibTransId="{F61EE041-EE47-477D-83CF-5EEDBFAD1C53}"/>
    <dgm:cxn modelId="{D46BD091-4083-4BC2-B5CB-D5FFA348773F}" type="presOf" srcId="{DF8BA56C-1A26-43E6-A6C2-DC74AC4314EC}" destId="{82B61AAC-EFDD-4A74-AAB4-E061D3B51561}" srcOrd="0" destOrd="0" presId="urn:microsoft.com/office/officeart/2005/8/layout/hProcess9"/>
    <dgm:cxn modelId="{D3C3C192-B0CE-4EBB-84D2-EDFEC474A92F}" type="presOf" srcId="{B87F488E-C049-4A9F-A521-CAAE75393BAE}" destId="{82B61AAC-EFDD-4A74-AAB4-E061D3B51561}" srcOrd="0" destOrd="1" presId="urn:microsoft.com/office/officeart/2005/8/layout/hProcess9"/>
    <dgm:cxn modelId="{45E76594-ECCA-434C-AF9B-00752C089A01}" type="presOf" srcId="{B61CD04E-B1F6-40FF-9EE9-2157EA22E3C0}" destId="{88001B66-5E77-4F44-8256-2E52AD91E838}" srcOrd="0" destOrd="3" presId="urn:microsoft.com/office/officeart/2005/8/layout/hProcess9"/>
    <dgm:cxn modelId="{D883CD96-3BFD-4593-AFE1-9693F5F2487B}" srcId="{0CE6D631-1A02-4F97-B89B-2518244149D2}" destId="{21946D5A-8B6A-4BD8-8796-F5253B1CA98B}" srcOrd="2" destOrd="0" parTransId="{A301744D-D1AD-4504-B7F5-E03183D01126}" sibTransId="{22B430B4-85C3-4B99-B089-3613EEEF4538}"/>
    <dgm:cxn modelId="{5D00769F-EB2C-4F45-8F25-C9D11938A92A}" type="presOf" srcId="{EBC28EFB-F8D8-48BE-A153-1F11F72E6B77}" destId="{88001B66-5E77-4F44-8256-2E52AD91E838}" srcOrd="0" destOrd="2" presId="urn:microsoft.com/office/officeart/2005/8/layout/hProcess9"/>
    <dgm:cxn modelId="{E254B5A9-EEFE-4C97-8288-62A2FCE16DCB}" srcId="{A96EF39D-AA80-48D1-8AA0-F264C9BCD0AE}" destId="{A5DFC6EF-185D-4602-B9C2-36C9A2201186}" srcOrd="3" destOrd="0" parTransId="{E8C5A087-74A8-4218-AD37-35B74F472BA7}" sibTransId="{42CB92F8-EB41-4654-82E2-57D2CD48D349}"/>
    <dgm:cxn modelId="{238508B0-179D-4574-B7A0-207542DA6448}" type="presOf" srcId="{1B48870F-23BB-4137-A793-3DEDA6BF0A81}" destId="{84191E04-B8C0-485F-AACB-5F4A7B113DA8}" srcOrd="0" destOrd="5" presId="urn:microsoft.com/office/officeart/2005/8/layout/hProcess9"/>
    <dgm:cxn modelId="{C4D3D4B5-DF41-4A33-9317-A0C9FA6822CF}" type="presOf" srcId="{10A2DD3E-DE80-4FD6-BD12-B8CE93E55EA9}" destId="{F1A7E87C-AE89-48BE-97BF-C6E717312BB0}" srcOrd="0" destOrd="0" presId="urn:microsoft.com/office/officeart/2005/8/layout/hProcess9"/>
    <dgm:cxn modelId="{1B9EEBB5-3B27-4CAF-AB3A-137BEC00BDD6}" srcId="{21946D5A-8B6A-4BD8-8796-F5253B1CA98B}" destId="{EBC28EFB-F8D8-48BE-A153-1F11F72E6B77}" srcOrd="1" destOrd="0" parTransId="{84E41A3E-26FF-4048-A65C-1251BDE4D8A1}" sibTransId="{593A9DBB-ED76-47B4-8015-45F41BE91B20}"/>
    <dgm:cxn modelId="{E70668BF-817C-48C2-B27C-443AB771B079}" srcId="{0CE6D631-1A02-4F97-B89B-2518244149D2}" destId="{A96EF39D-AA80-48D1-8AA0-F264C9BCD0AE}" srcOrd="1" destOrd="0" parTransId="{4206B764-5C80-4B97-B055-8ED4B9ED31A9}" sibTransId="{55BC44AB-E191-473C-8164-389BA278D3AF}"/>
    <dgm:cxn modelId="{32A28EBF-1BE2-40EA-AFAF-897600153840}" srcId="{10A2DD3E-DE80-4FD6-BD12-B8CE93E55EA9}" destId="{5128495F-BAF1-42FF-8635-3D91B84D74CC}" srcOrd="0" destOrd="0" parTransId="{FB798468-2577-4ABA-A0EA-854870775C59}" sibTransId="{3F298661-5CF8-48E4-8ADE-2681690C89B6}"/>
    <dgm:cxn modelId="{4582BEBF-BE5E-4A3B-A1EC-67697C59AD3C}" type="presOf" srcId="{A495E624-4007-4540-8C8D-098E4E455ACC}" destId="{88001B66-5E77-4F44-8256-2E52AD91E838}" srcOrd="0" destOrd="4" presId="urn:microsoft.com/office/officeart/2005/8/layout/hProcess9"/>
    <dgm:cxn modelId="{37E94FCA-5DDB-45E7-B2B0-465DC501DE71}" type="presOf" srcId="{CA8C9AE1-1A8A-4168-9B81-9B0AB331C00A}" destId="{84191E04-B8C0-485F-AACB-5F4A7B113DA8}" srcOrd="0" destOrd="2" presId="urn:microsoft.com/office/officeart/2005/8/layout/hProcess9"/>
    <dgm:cxn modelId="{5A7E00DB-8C62-4EA6-BF8A-57AE1C50A0A2}" type="presOf" srcId="{4AF03C17-E924-466A-9084-67914675600D}" destId="{82B61AAC-EFDD-4A74-AAB4-E061D3B51561}" srcOrd="0" destOrd="2" presId="urn:microsoft.com/office/officeart/2005/8/layout/hProcess9"/>
    <dgm:cxn modelId="{BCA913DE-4878-47D7-A556-82CDDDCB3DC3}" srcId="{0CE6D631-1A02-4F97-B89B-2518244149D2}" destId="{DF8BA56C-1A26-43E6-A6C2-DC74AC4314EC}" srcOrd="3" destOrd="0" parTransId="{21E312F7-73E0-49DE-B446-8DAF646D27EC}" sibTransId="{C9410B3F-2E53-4E22-BBA7-F50CF8A33614}"/>
    <dgm:cxn modelId="{AF6E94EF-2545-4A0C-997F-B086CBFA0200}" srcId="{10A2DD3E-DE80-4FD6-BD12-B8CE93E55EA9}" destId="{4CE439B5-50E2-404C-8BCB-8BE708DF2AF2}" srcOrd="2" destOrd="0" parTransId="{6069BD6C-30CA-42BD-B3CA-47936834136E}" sibTransId="{3A0415DF-F4E8-4B0D-BC69-AE6B6D7AE348}"/>
    <dgm:cxn modelId="{ACAF76F4-A3B5-408F-BB68-798AEBB59458}" srcId="{21946D5A-8B6A-4BD8-8796-F5253B1CA98B}" destId="{A495E624-4007-4540-8C8D-098E4E455ACC}" srcOrd="3" destOrd="0" parTransId="{097E2AB5-0C49-4F2C-9B21-19CF20B8E18D}" sibTransId="{6D79DA50-93D6-4AAE-9A24-0020E3FF2B76}"/>
    <dgm:cxn modelId="{DCFFB3FD-7683-4966-9A58-9A3616F21E72}" type="presOf" srcId="{A7EC4ADD-1CCA-45B3-AE0E-6E0F78781738}" destId="{F1A7E87C-AE89-48BE-97BF-C6E717312BB0}" srcOrd="0" destOrd="2" presId="urn:microsoft.com/office/officeart/2005/8/layout/hProcess9"/>
    <dgm:cxn modelId="{0854F359-1EE6-4B5A-B7AB-91F75F6D2895}" type="presParOf" srcId="{2B4BBE5A-B953-4727-B4B0-F0FFC0FF0C32}" destId="{72AF59F3-7E91-4618-AAFD-8CC87ABEFF1A}" srcOrd="0" destOrd="0" presId="urn:microsoft.com/office/officeart/2005/8/layout/hProcess9"/>
    <dgm:cxn modelId="{E096ECC1-2761-49A3-958A-3E076A905197}" type="presParOf" srcId="{2B4BBE5A-B953-4727-B4B0-F0FFC0FF0C32}" destId="{9430D899-C2F5-4CE5-9646-EB444FAB5400}" srcOrd="1" destOrd="0" presId="urn:microsoft.com/office/officeart/2005/8/layout/hProcess9"/>
    <dgm:cxn modelId="{A06B7694-A0D8-4A44-BED5-98ECBD440294}" type="presParOf" srcId="{9430D899-C2F5-4CE5-9646-EB444FAB5400}" destId="{F1A7E87C-AE89-48BE-97BF-C6E717312BB0}" srcOrd="0" destOrd="0" presId="urn:microsoft.com/office/officeart/2005/8/layout/hProcess9"/>
    <dgm:cxn modelId="{3A16D5B3-8678-44C0-A180-DB23001B3974}" type="presParOf" srcId="{9430D899-C2F5-4CE5-9646-EB444FAB5400}" destId="{456D8D6F-3E0F-4F0A-AFB7-DD963259045D}" srcOrd="1" destOrd="0" presId="urn:microsoft.com/office/officeart/2005/8/layout/hProcess9"/>
    <dgm:cxn modelId="{483F85F2-C7CE-4226-8B9C-436E411F50AE}" type="presParOf" srcId="{9430D899-C2F5-4CE5-9646-EB444FAB5400}" destId="{84191E04-B8C0-485F-AACB-5F4A7B113DA8}" srcOrd="2" destOrd="0" presId="urn:microsoft.com/office/officeart/2005/8/layout/hProcess9"/>
    <dgm:cxn modelId="{CF468622-D267-4B9C-9EF3-95D2EBC460C5}" type="presParOf" srcId="{9430D899-C2F5-4CE5-9646-EB444FAB5400}" destId="{B247EF35-30CD-4290-9731-3BDBDAE0B138}" srcOrd="3" destOrd="0" presId="urn:microsoft.com/office/officeart/2005/8/layout/hProcess9"/>
    <dgm:cxn modelId="{83010719-8D5C-43A6-9134-95DF88DF93FC}" type="presParOf" srcId="{9430D899-C2F5-4CE5-9646-EB444FAB5400}" destId="{88001B66-5E77-4F44-8256-2E52AD91E838}" srcOrd="4" destOrd="0" presId="urn:microsoft.com/office/officeart/2005/8/layout/hProcess9"/>
    <dgm:cxn modelId="{135248C4-2A85-4FE1-96F2-375B07CF0B2D}" type="presParOf" srcId="{9430D899-C2F5-4CE5-9646-EB444FAB5400}" destId="{75ED9782-2A70-4AE5-B12B-16745799E530}" srcOrd="5" destOrd="0" presId="urn:microsoft.com/office/officeart/2005/8/layout/hProcess9"/>
    <dgm:cxn modelId="{F2F06D2F-A34E-4FE7-A701-38C97FDDB65E}" type="presParOf" srcId="{9430D899-C2F5-4CE5-9646-EB444FAB5400}" destId="{82B61AAC-EFDD-4A74-AAB4-E061D3B51561}" srcOrd="6"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B2C252-CF47-4ED5-AA23-3421F78ACA40}"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pl-PL"/>
        </a:p>
      </dgm:t>
    </dgm:pt>
    <dgm:pt modelId="{0505B580-33AE-4CD8-8F3F-8C6567F0880F}">
      <dgm:prSet phldrT="[Tekst]" custT="1"/>
      <dgm:spPr/>
      <dgm:t>
        <a:bodyPr/>
        <a:lstStyle/>
        <a:p>
          <a:pPr algn="ctr"/>
          <a:r>
            <a:rPr lang="pl-PL" sz="1100" b="1" dirty="0">
              <a:solidFill>
                <a:sysClr val="windowText" lastClr="000000"/>
              </a:solidFill>
            </a:rPr>
            <a:t>Podmioty lotnicze</a:t>
          </a:r>
        </a:p>
      </dgm:t>
    </dgm:pt>
    <dgm:pt modelId="{ED9441C8-2B34-4F31-B619-8CDA0246FE96}" type="parTrans" cxnId="{2A6BC506-6B95-4240-8E92-224FFF3048D6}">
      <dgm:prSet/>
      <dgm:spPr/>
      <dgm:t>
        <a:bodyPr/>
        <a:lstStyle/>
        <a:p>
          <a:endParaRPr lang="pl-PL" sz="1100">
            <a:solidFill>
              <a:sysClr val="windowText" lastClr="000000"/>
            </a:solidFill>
          </a:endParaRPr>
        </a:p>
      </dgm:t>
    </dgm:pt>
    <dgm:pt modelId="{167A3828-F5D3-4C94-AB65-AA9491444711}" type="sibTrans" cxnId="{2A6BC506-6B95-4240-8E92-224FFF3048D6}">
      <dgm:prSet/>
      <dgm:spPr/>
      <dgm:t>
        <a:bodyPr/>
        <a:lstStyle/>
        <a:p>
          <a:endParaRPr lang="pl-PL" sz="1100">
            <a:solidFill>
              <a:sysClr val="windowText" lastClr="000000"/>
            </a:solidFill>
          </a:endParaRPr>
        </a:p>
      </dgm:t>
    </dgm:pt>
    <dgm:pt modelId="{2D7C4B0C-9C2E-4243-ADAF-B112D9D8E67D}">
      <dgm:prSet phldrT="[Tekst]" custT="1"/>
      <dgm:spPr/>
      <dgm:t>
        <a:bodyPr/>
        <a:lstStyle/>
        <a:p>
          <a:r>
            <a:rPr lang="pl-PL" sz="1100" dirty="0">
              <a:solidFill>
                <a:sysClr val="windowText" lastClr="000000"/>
              </a:solidFill>
            </a:rPr>
            <a:t>MORS</a:t>
          </a:r>
        </a:p>
      </dgm:t>
    </dgm:pt>
    <dgm:pt modelId="{A4801FE9-39ED-40A0-BD75-7E05F7F11E66}" type="parTrans" cxnId="{7B135D88-AB4D-4F66-BAF2-FC9DAA08060B}">
      <dgm:prSet/>
      <dgm:spPr/>
      <dgm:t>
        <a:bodyPr/>
        <a:lstStyle/>
        <a:p>
          <a:endParaRPr lang="pl-PL" sz="1100">
            <a:solidFill>
              <a:sysClr val="windowText" lastClr="000000"/>
            </a:solidFill>
          </a:endParaRPr>
        </a:p>
      </dgm:t>
    </dgm:pt>
    <dgm:pt modelId="{48B7DD75-3952-4F0F-9E0E-E10E4189E8D0}" type="sibTrans" cxnId="{7B135D88-AB4D-4F66-BAF2-FC9DAA08060B}">
      <dgm:prSet/>
      <dgm:spPr/>
      <dgm:t>
        <a:bodyPr/>
        <a:lstStyle/>
        <a:p>
          <a:endParaRPr lang="pl-PL" sz="1100">
            <a:solidFill>
              <a:sysClr val="windowText" lastClr="000000"/>
            </a:solidFill>
          </a:endParaRPr>
        </a:p>
      </dgm:t>
    </dgm:pt>
    <dgm:pt modelId="{17F7A5F7-4665-48B1-BB60-AEA258C81EC4}">
      <dgm:prSet phldrT="[Tekst]" custT="1"/>
      <dgm:spPr/>
      <dgm:t>
        <a:bodyPr/>
        <a:lstStyle/>
        <a:p>
          <a:r>
            <a:rPr lang="pl-PL" sz="1100" dirty="0">
              <a:solidFill>
                <a:sysClr val="windowText" lastClr="000000"/>
              </a:solidFill>
            </a:rPr>
            <a:t>VORS</a:t>
          </a:r>
        </a:p>
      </dgm:t>
    </dgm:pt>
    <dgm:pt modelId="{ADA28436-3572-42DA-AB3E-17245CCF9B72}" type="parTrans" cxnId="{0F085806-726D-4082-A2F8-26B808C0E502}">
      <dgm:prSet/>
      <dgm:spPr/>
      <dgm:t>
        <a:bodyPr/>
        <a:lstStyle/>
        <a:p>
          <a:endParaRPr lang="pl-PL" sz="1100">
            <a:solidFill>
              <a:sysClr val="windowText" lastClr="000000"/>
            </a:solidFill>
          </a:endParaRPr>
        </a:p>
      </dgm:t>
    </dgm:pt>
    <dgm:pt modelId="{895CECD2-038B-47BB-9E2E-62BF572B9775}" type="sibTrans" cxnId="{0F085806-726D-4082-A2F8-26B808C0E502}">
      <dgm:prSet/>
      <dgm:spPr/>
      <dgm:t>
        <a:bodyPr/>
        <a:lstStyle/>
        <a:p>
          <a:endParaRPr lang="pl-PL" sz="1100">
            <a:solidFill>
              <a:sysClr val="windowText" lastClr="000000"/>
            </a:solidFill>
          </a:endParaRPr>
        </a:p>
      </dgm:t>
    </dgm:pt>
    <dgm:pt modelId="{AE65273B-0AE4-42D9-9A7D-C3BAF2742443}">
      <dgm:prSet phldrT="[Tekst]" custT="1"/>
      <dgm:spPr/>
      <dgm:t>
        <a:bodyPr/>
        <a:lstStyle/>
        <a:p>
          <a:r>
            <a:rPr lang="pl-PL" sz="1100" dirty="0" err="1">
              <a:solidFill>
                <a:sysClr val="windowText" lastClr="000000"/>
              </a:solidFill>
            </a:rPr>
            <a:t>SPIs</a:t>
          </a:r>
          <a:r>
            <a:rPr lang="pl-PL" sz="1100" dirty="0">
              <a:solidFill>
                <a:sysClr val="windowText" lastClr="000000"/>
              </a:solidFill>
            </a:rPr>
            <a:t> </a:t>
          </a:r>
        </a:p>
      </dgm:t>
    </dgm:pt>
    <dgm:pt modelId="{EC6F20E2-1F28-418D-9E61-480B81E5A994}" type="parTrans" cxnId="{B92FD93F-0BF8-4AD4-BF2E-078EC7C8C5C5}">
      <dgm:prSet/>
      <dgm:spPr/>
      <dgm:t>
        <a:bodyPr/>
        <a:lstStyle/>
        <a:p>
          <a:endParaRPr lang="pl-PL" sz="1100">
            <a:solidFill>
              <a:sysClr val="windowText" lastClr="000000"/>
            </a:solidFill>
          </a:endParaRPr>
        </a:p>
      </dgm:t>
    </dgm:pt>
    <dgm:pt modelId="{BD297F82-00FE-4F84-8B3D-9C0EB970E4AB}" type="sibTrans" cxnId="{B92FD93F-0BF8-4AD4-BF2E-078EC7C8C5C5}">
      <dgm:prSet/>
      <dgm:spPr/>
      <dgm:t>
        <a:bodyPr/>
        <a:lstStyle/>
        <a:p>
          <a:endParaRPr lang="pl-PL" sz="1100">
            <a:solidFill>
              <a:sysClr val="windowText" lastClr="000000"/>
            </a:solidFill>
          </a:endParaRPr>
        </a:p>
      </dgm:t>
    </dgm:pt>
    <dgm:pt modelId="{45F67822-BDCC-49AB-8A7E-A32D6D79E3C7}">
      <dgm:prSet phldrT="[Tekst]" custT="1"/>
      <dgm:spPr/>
      <dgm:t>
        <a:bodyPr/>
        <a:lstStyle/>
        <a:p>
          <a:pPr algn="ctr"/>
          <a:r>
            <a:rPr lang="pl-PL" sz="1100" b="1" dirty="0">
              <a:solidFill>
                <a:sysClr val="windowText" lastClr="000000"/>
              </a:solidFill>
            </a:rPr>
            <a:t>Departamenty ULC</a:t>
          </a:r>
        </a:p>
      </dgm:t>
    </dgm:pt>
    <dgm:pt modelId="{A05E7810-BA31-4683-988C-EF1068FCEFEA}" type="parTrans" cxnId="{8EC4C2ED-6108-4F26-99B6-03D1FE098E63}">
      <dgm:prSet/>
      <dgm:spPr/>
      <dgm:t>
        <a:bodyPr/>
        <a:lstStyle/>
        <a:p>
          <a:endParaRPr lang="pl-PL" sz="1100">
            <a:solidFill>
              <a:sysClr val="windowText" lastClr="000000"/>
            </a:solidFill>
          </a:endParaRPr>
        </a:p>
      </dgm:t>
    </dgm:pt>
    <dgm:pt modelId="{64C1932F-2D1E-4B90-9CB0-FB46955667E2}" type="sibTrans" cxnId="{8EC4C2ED-6108-4F26-99B6-03D1FE098E63}">
      <dgm:prSet/>
      <dgm:spPr/>
      <dgm:t>
        <a:bodyPr/>
        <a:lstStyle/>
        <a:p>
          <a:endParaRPr lang="pl-PL" sz="1100">
            <a:solidFill>
              <a:sysClr val="windowText" lastClr="000000"/>
            </a:solidFill>
          </a:endParaRPr>
        </a:p>
      </dgm:t>
    </dgm:pt>
    <dgm:pt modelId="{E61B0427-5848-4542-9A42-16B15C996DDE}">
      <dgm:prSet phldrT="[Tekst]" custT="1"/>
      <dgm:spPr/>
      <dgm:t>
        <a:bodyPr/>
        <a:lstStyle/>
        <a:p>
          <a:r>
            <a:rPr lang="pl-PL" sz="1000" dirty="0">
              <a:solidFill>
                <a:sysClr val="windowText" lastClr="000000"/>
              </a:solidFill>
            </a:rPr>
            <a:t>RBO </a:t>
          </a:r>
        </a:p>
      </dgm:t>
    </dgm:pt>
    <dgm:pt modelId="{ACFDA4DE-2E4C-43E5-89B1-6845F1983D38}" type="parTrans" cxnId="{CD078A90-9977-48CD-96CA-20FA281EC03A}">
      <dgm:prSet/>
      <dgm:spPr/>
      <dgm:t>
        <a:bodyPr/>
        <a:lstStyle/>
        <a:p>
          <a:endParaRPr lang="pl-PL" sz="1100">
            <a:solidFill>
              <a:sysClr val="windowText" lastClr="000000"/>
            </a:solidFill>
          </a:endParaRPr>
        </a:p>
      </dgm:t>
    </dgm:pt>
    <dgm:pt modelId="{24C4F3A9-D571-48E0-86AE-FFED3266F6B6}" type="sibTrans" cxnId="{CD078A90-9977-48CD-96CA-20FA281EC03A}">
      <dgm:prSet/>
      <dgm:spPr/>
      <dgm:t>
        <a:bodyPr/>
        <a:lstStyle/>
        <a:p>
          <a:endParaRPr lang="pl-PL" sz="1100">
            <a:solidFill>
              <a:sysClr val="windowText" lastClr="000000"/>
            </a:solidFill>
          </a:endParaRPr>
        </a:p>
      </dgm:t>
    </dgm:pt>
    <dgm:pt modelId="{348E597A-1FDB-42F4-AC52-CDC51C31A0AF}">
      <dgm:prSet phldrT="[Tekst]" custT="1"/>
      <dgm:spPr/>
      <dgm:t>
        <a:bodyPr/>
        <a:lstStyle/>
        <a:p>
          <a:r>
            <a:rPr lang="pl-PL" sz="1000" dirty="0">
              <a:solidFill>
                <a:sysClr val="windowText" lastClr="000000"/>
              </a:solidFill>
            </a:rPr>
            <a:t>Wyniki audytów</a:t>
          </a:r>
        </a:p>
      </dgm:t>
    </dgm:pt>
    <dgm:pt modelId="{E21B456F-2283-436B-A947-70B304191278}" type="parTrans" cxnId="{D75D9EBF-80E9-4D17-884C-B7845616FF7E}">
      <dgm:prSet/>
      <dgm:spPr/>
      <dgm:t>
        <a:bodyPr/>
        <a:lstStyle/>
        <a:p>
          <a:endParaRPr lang="pl-PL" sz="1100">
            <a:solidFill>
              <a:sysClr val="windowText" lastClr="000000"/>
            </a:solidFill>
          </a:endParaRPr>
        </a:p>
      </dgm:t>
    </dgm:pt>
    <dgm:pt modelId="{9A6BAA17-8F26-4409-803C-3BC701DE94CE}" type="sibTrans" cxnId="{D75D9EBF-80E9-4D17-884C-B7845616FF7E}">
      <dgm:prSet/>
      <dgm:spPr/>
      <dgm:t>
        <a:bodyPr/>
        <a:lstStyle/>
        <a:p>
          <a:endParaRPr lang="pl-PL" sz="1100">
            <a:solidFill>
              <a:sysClr val="windowText" lastClr="000000"/>
            </a:solidFill>
          </a:endParaRPr>
        </a:p>
      </dgm:t>
    </dgm:pt>
    <dgm:pt modelId="{B7E83D71-12EA-4D71-9F37-0282BC7E45BE}">
      <dgm:prSet phldrT="[Tekst]" custT="1"/>
      <dgm:spPr/>
      <dgm:t>
        <a:bodyPr/>
        <a:lstStyle/>
        <a:p>
          <a:pPr algn="ctr"/>
          <a:r>
            <a:rPr lang="pl-PL" sz="1100" b="1" dirty="0">
              <a:solidFill>
                <a:sysClr val="windowText" lastClr="000000"/>
              </a:solidFill>
            </a:rPr>
            <a:t>PKBWL </a:t>
          </a:r>
        </a:p>
      </dgm:t>
    </dgm:pt>
    <dgm:pt modelId="{20D9443F-E7CA-43FD-9EC1-DF90E0F9EDE3}" type="parTrans" cxnId="{7940BB48-81E5-4850-B806-A9EDA657AB92}">
      <dgm:prSet/>
      <dgm:spPr/>
      <dgm:t>
        <a:bodyPr/>
        <a:lstStyle/>
        <a:p>
          <a:endParaRPr lang="pl-PL" sz="1100">
            <a:solidFill>
              <a:sysClr val="windowText" lastClr="000000"/>
            </a:solidFill>
          </a:endParaRPr>
        </a:p>
      </dgm:t>
    </dgm:pt>
    <dgm:pt modelId="{FF283A3B-300A-40B1-9D2D-BD014B554F6F}" type="sibTrans" cxnId="{7940BB48-81E5-4850-B806-A9EDA657AB92}">
      <dgm:prSet/>
      <dgm:spPr/>
      <dgm:t>
        <a:bodyPr/>
        <a:lstStyle/>
        <a:p>
          <a:endParaRPr lang="pl-PL" sz="1100">
            <a:solidFill>
              <a:sysClr val="windowText" lastClr="000000"/>
            </a:solidFill>
          </a:endParaRPr>
        </a:p>
      </dgm:t>
    </dgm:pt>
    <dgm:pt modelId="{5D127D20-BCD9-437E-B3A1-4CCA40B5079E}">
      <dgm:prSet phldrT="[Tekst]" custT="1"/>
      <dgm:spPr/>
      <dgm:t>
        <a:bodyPr/>
        <a:lstStyle/>
        <a:p>
          <a:r>
            <a:rPr lang="pl-PL" sz="1100" b="1" dirty="0">
              <a:solidFill>
                <a:sysClr val="windowText" lastClr="000000"/>
              </a:solidFill>
            </a:rPr>
            <a:t>ICAO, EASA i inne</a:t>
          </a:r>
        </a:p>
      </dgm:t>
    </dgm:pt>
    <dgm:pt modelId="{2C26E06A-00A1-4B8C-95B3-4DE41DA67CE1}" type="parTrans" cxnId="{1A8D03EA-3B80-4C92-AD60-8EE6FC280242}">
      <dgm:prSet/>
      <dgm:spPr/>
      <dgm:t>
        <a:bodyPr/>
        <a:lstStyle/>
        <a:p>
          <a:endParaRPr lang="pl-PL" sz="1100">
            <a:solidFill>
              <a:sysClr val="windowText" lastClr="000000"/>
            </a:solidFill>
          </a:endParaRPr>
        </a:p>
      </dgm:t>
    </dgm:pt>
    <dgm:pt modelId="{0409987B-5999-4C79-95EA-29211B5AE52F}" type="sibTrans" cxnId="{1A8D03EA-3B80-4C92-AD60-8EE6FC280242}">
      <dgm:prSet/>
      <dgm:spPr/>
      <dgm:t>
        <a:bodyPr/>
        <a:lstStyle/>
        <a:p>
          <a:endParaRPr lang="pl-PL" sz="1100">
            <a:solidFill>
              <a:sysClr val="windowText" lastClr="000000"/>
            </a:solidFill>
          </a:endParaRPr>
        </a:p>
      </dgm:t>
    </dgm:pt>
    <dgm:pt modelId="{2A6D73ED-F58B-4629-8C80-E5FE10556F8D}">
      <dgm:prSet phldrT="[Tekst]" custT="1"/>
      <dgm:spPr/>
      <dgm:t>
        <a:bodyPr/>
        <a:lstStyle/>
        <a:p>
          <a:r>
            <a:rPr lang="pl-PL" sz="1100" dirty="0">
              <a:solidFill>
                <a:sysClr val="windowText" lastClr="000000"/>
              </a:solidFill>
            </a:rPr>
            <a:t>Porozumienie</a:t>
          </a:r>
        </a:p>
      </dgm:t>
    </dgm:pt>
    <dgm:pt modelId="{487625B3-6C22-49CD-B79C-687B75FEB758}" type="parTrans" cxnId="{168B7048-5EF7-4A5F-BEDE-5865F7D515BD}">
      <dgm:prSet/>
      <dgm:spPr/>
      <dgm:t>
        <a:bodyPr/>
        <a:lstStyle/>
        <a:p>
          <a:endParaRPr lang="pl-PL" sz="1100">
            <a:solidFill>
              <a:sysClr val="windowText" lastClr="000000"/>
            </a:solidFill>
          </a:endParaRPr>
        </a:p>
      </dgm:t>
    </dgm:pt>
    <dgm:pt modelId="{E77EC9F7-CA13-4CA6-853B-1B7D2226D138}" type="sibTrans" cxnId="{168B7048-5EF7-4A5F-BEDE-5865F7D515BD}">
      <dgm:prSet/>
      <dgm:spPr/>
      <dgm:t>
        <a:bodyPr/>
        <a:lstStyle/>
        <a:p>
          <a:endParaRPr lang="pl-PL" sz="1100">
            <a:solidFill>
              <a:sysClr val="windowText" lastClr="000000"/>
            </a:solidFill>
          </a:endParaRPr>
        </a:p>
      </dgm:t>
    </dgm:pt>
    <dgm:pt modelId="{FA2C047D-D62C-4261-BEF0-F8D115502E20}">
      <dgm:prSet phldrT="[Tekst]" custT="1"/>
      <dgm:spPr/>
      <dgm:t>
        <a:bodyPr/>
        <a:lstStyle/>
        <a:p>
          <a:r>
            <a:rPr lang="pl-PL" sz="1100" dirty="0">
              <a:solidFill>
                <a:sysClr val="windowText" lastClr="000000"/>
              </a:solidFill>
            </a:rPr>
            <a:t>Raporty</a:t>
          </a:r>
        </a:p>
      </dgm:t>
    </dgm:pt>
    <dgm:pt modelId="{89EBAFC9-0EAE-4728-B8F7-0AA80711378F}" type="parTrans" cxnId="{FD1B5AA0-457A-4844-ABE0-7D75AC68A0C8}">
      <dgm:prSet/>
      <dgm:spPr/>
      <dgm:t>
        <a:bodyPr/>
        <a:lstStyle/>
        <a:p>
          <a:endParaRPr lang="pl-PL" sz="1100">
            <a:solidFill>
              <a:sysClr val="windowText" lastClr="000000"/>
            </a:solidFill>
          </a:endParaRPr>
        </a:p>
      </dgm:t>
    </dgm:pt>
    <dgm:pt modelId="{33C8F218-28E9-4643-938F-EE597F05C68E}" type="sibTrans" cxnId="{FD1B5AA0-457A-4844-ABE0-7D75AC68A0C8}">
      <dgm:prSet/>
      <dgm:spPr/>
      <dgm:t>
        <a:bodyPr/>
        <a:lstStyle/>
        <a:p>
          <a:endParaRPr lang="pl-PL" sz="1100">
            <a:solidFill>
              <a:sysClr val="windowText" lastClr="000000"/>
            </a:solidFill>
          </a:endParaRPr>
        </a:p>
      </dgm:t>
    </dgm:pt>
    <dgm:pt modelId="{35C9DAB1-6920-4562-BB73-923E93D544C6}">
      <dgm:prSet phldrT="[Tekst]" custT="1"/>
      <dgm:spPr/>
      <dgm:t>
        <a:bodyPr/>
        <a:lstStyle/>
        <a:p>
          <a:r>
            <a:rPr lang="pl-PL" sz="1100" dirty="0">
              <a:solidFill>
                <a:sysClr val="windowText" lastClr="000000"/>
              </a:solidFill>
            </a:rPr>
            <a:t>EASA ASR</a:t>
          </a:r>
        </a:p>
      </dgm:t>
    </dgm:pt>
    <dgm:pt modelId="{F01CE141-0B5E-4D8E-967C-E25D2A4DE7F4}" type="parTrans" cxnId="{FFD658DC-2B8C-4CE4-8D6A-B284AE8FAFA7}">
      <dgm:prSet/>
      <dgm:spPr/>
      <dgm:t>
        <a:bodyPr/>
        <a:lstStyle/>
        <a:p>
          <a:endParaRPr lang="pl-PL" sz="1100">
            <a:solidFill>
              <a:sysClr val="windowText" lastClr="000000"/>
            </a:solidFill>
          </a:endParaRPr>
        </a:p>
      </dgm:t>
    </dgm:pt>
    <dgm:pt modelId="{6B80D5CE-18F3-4A4D-8B1A-EEC3440481AD}" type="sibTrans" cxnId="{FFD658DC-2B8C-4CE4-8D6A-B284AE8FAFA7}">
      <dgm:prSet/>
      <dgm:spPr/>
      <dgm:t>
        <a:bodyPr/>
        <a:lstStyle/>
        <a:p>
          <a:endParaRPr lang="pl-PL" sz="1100">
            <a:solidFill>
              <a:sysClr val="windowText" lastClr="000000"/>
            </a:solidFill>
          </a:endParaRPr>
        </a:p>
      </dgm:t>
    </dgm:pt>
    <dgm:pt modelId="{519B8F05-7CD7-40DC-85B5-47955FBA9B52}">
      <dgm:prSet phldrT="[Tekst]" custT="1"/>
      <dgm:spPr/>
      <dgm:t>
        <a:bodyPr/>
        <a:lstStyle/>
        <a:p>
          <a:r>
            <a:rPr lang="pl-PL" sz="1100" dirty="0">
              <a:solidFill>
                <a:sysClr val="windowText" lastClr="000000"/>
              </a:solidFill>
            </a:rPr>
            <a:t>EASA EPAS</a:t>
          </a:r>
        </a:p>
      </dgm:t>
    </dgm:pt>
    <dgm:pt modelId="{85A90712-EC83-4888-841A-B67ADA8663B2}" type="parTrans" cxnId="{685F5318-5012-43C7-B9F0-FEA22B9B188F}">
      <dgm:prSet/>
      <dgm:spPr/>
      <dgm:t>
        <a:bodyPr/>
        <a:lstStyle/>
        <a:p>
          <a:endParaRPr lang="pl-PL" sz="1100">
            <a:solidFill>
              <a:sysClr val="windowText" lastClr="000000"/>
            </a:solidFill>
          </a:endParaRPr>
        </a:p>
      </dgm:t>
    </dgm:pt>
    <dgm:pt modelId="{0358A3A6-C747-4BBD-A1A2-5CFAF6B9E8F4}" type="sibTrans" cxnId="{685F5318-5012-43C7-B9F0-FEA22B9B188F}">
      <dgm:prSet/>
      <dgm:spPr/>
      <dgm:t>
        <a:bodyPr/>
        <a:lstStyle/>
        <a:p>
          <a:endParaRPr lang="pl-PL" sz="1100">
            <a:solidFill>
              <a:sysClr val="windowText" lastClr="000000"/>
            </a:solidFill>
          </a:endParaRPr>
        </a:p>
      </dgm:t>
    </dgm:pt>
    <dgm:pt modelId="{FC8EF142-DC3B-4519-9C7F-ADCC7253D4BA}">
      <dgm:prSet phldrT="[Tekst]" custT="1"/>
      <dgm:spPr/>
      <dgm:t>
        <a:bodyPr/>
        <a:lstStyle/>
        <a:p>
          <a:r>
            <a:rPr lang="pl-PL" sz="1100" dirty="0">
              <a:solidFill>
                <a:sysClr val="windowText" lastClr="000000"/>
              </a:solidFill>
            </a:rPr>
            <a:t>Grupy robocze</a:t>
          </a:r>
        </a:p>
      </dgm:t>
    </dgm:pt>
    <dgm:pt modelId="{D1BB506B-5905-407D-BDE7-7F82FB3B5CBD}" type="parTrans" cxnId="{2930E047-B286-4AE0-9770-6FA152738A2A}">
      <dgm:prSet/>
      <dgm:spPr/>
      <dgm:t>
        <a:bodyPr/>
        <a:lstStyle/>
        <a:p>
          <a:endParaRPr lang="pl-PL" sz="1100">
            <a:solidFill>
              <a:sysClr val="windowText" lastClr="000000"/>
            </a:solidFill>
          </a:endParaRPr>
        </a:p>
      </dgm:t>
    </dgm:pt>
    <dgm:pt modelId="{F3BACDE0-9B86-44FB-AE2B-8AF4CA52D1AD}" type="sibTrans" cxnId="{2930E047-B286-4AE0-9770-6FA152738A2A}">
      <dgm:prSet/>
      <dgm:spPr/>
      <dgm:t>
        <a:bodyPr/>
        <a:lstStyle/>
        <a:p>
          <a:endParaRPr lang="pl-PL" sz="1100">
            <a:solidFill>
              <a:sysClr val="windowText" lastClr="000000"/>
            </a:solidFill>
          </a:endParaRPr>
        </a:p>
      </dgm:t>
    </dgm:pt>
    <dgm:pt modelId="{B841CB5C-3442-4016-ACFD-BA87593B0CF8}">
      <dgm:prSet phldrT="[Tekst]" custT="1"/>
      <dgm:spPr/>
      <dgm:t>
        <a:bodyPr/>
        <a:lstStyle/>
        <a:p>
          <a:r>
            <a:rPr lang="pl-PL" sz="1100" dirty="0">
              <a:solidFill>
                <a:sysClr val="windowText" lastClr="000000"/>
              </a:solidFill>
            </a:rPr>
            <a:t>Formularze on-line</a:t>
          </a:r>
        </a:p>
      </dgm:t>
    </dgm:pt>
    <dgm:pt modelId="{0DDE4C3B-16BB-4EBA-8B34-E5E1B17AFCE9}" type="parTrans" cxnId="{7CF8D253-D0A2-4032-86A5-ACCAD1E8D4AF}">
      <dgm:prSet/>
      <dgm:spPr/>
      <dgm:t>
        <a:bodyPr/>
        <a:lstStyle/>
        <a:p>
          <a:endParaRPr lang="pl-PL" sz="1100">
            <a:solidFill>
              <a:sysClr val="windowText" lastClr="000000"/>
            </a:solidFill>
          </a:endParaRPr>
        </a:p>
      </dgm:t>
    </dgm:pt>
    <dgm:pt modelId="{192B4D27-8071-46DC-B6B8-198F1A31CBCF}" type="sibTrans" cxnId="{7CF8D253-D0A2-4032-86A5-ACCAD1E8D4AF}">
      <dgm:prSet/>
      <dgm:spPr/>
      <dgm:t>
        <a:bodyPr/>
        <a:lstStyle/>
        <a:p>
          <a:endParaRPr lang="pl-PL" sz="1100">
            <a:solidFill>
              <a:sysClr val="windowText" lastClr="000000"/>
            </a:solidFill>
          </a:endParaRPr>
        </a:p>
      </dgm:t>
    </dgm:pt>
    <dgm:pt modelId="{2B2182FF-4FF0-4F58-843A-C51C8507B1F7}">
      <dgm:prSet phldrT="[Tekst]" custT="1"/>
      <dgm:spPr/>
      <dgm:t>
        <a:bodyPr/>
        <a:lstStyle/>
        <a:p>
          <a:r>
            <a:rPr lang="pl-PL" sz="1000" dirty="0">
              <a:solidFill>
                <a:sysClr val="windowText" lastClr="000000"/>
              </a:solidFill>
            </a:rPr>
            <a:t>Wyniki CMF </a:t>
          </a:r>
        </a:p>
      </dgm:t>
    </dgm:pt>
    <dgm:pt modelId="{63FFC8B0-D949-4150-96EE-C1B7B7BED644}" type="parTrans" cxnId="{294233B9-C0F5-456B-9AEC-B88515F17964}">
      <dgm:prSet/>
      <dgm:spPr/>
      <dgm:t>
        <a:bodyPr/>
        <a:lstStyle/>
        <a:p>
          <a:endParaRPr lang="pl-PL" sz="1100">
            <a:solidFill>
              <a:sysClr val="windowText" lastClr="000000"/>
            </a:solidFill>
          </a:endParaRPr>
        </a:p>
      </dgm:t>
    </dgm:pt>
    <dgm:pt modelId="{85F72367-A6AE-4670-946F-01CD7B1F32A3}" type="sibTrans" cxnId="{294233B9-C0F5-456B-9AEC-B88515F17964}">
      <dgm:prSet/>
      <dgm:spPr/>
      <dgm:t>
        <a:bodyPr/>
        <a:lstStyle/>
        <a:p>
          <a:endParaRPr lang="pl-PL" sz="1100">
            <a:solidFill>
              <a:sysClr val="windowText" lastClr="000000"/>
            </a:solidFill>
          </a:endParaRPr>
        </a:p>
      </dgm:t>
    </dgm:pt>
    <dgm:pt modelId="{E19937AC-EE2D-45A8-8F29-EC025E337184}">
      <dgm:prSet phldrT="[Tekst]" custT="1"/>
      <dgm:spPr/>
      <dgm:t>
        <a:bodyPr/>
        <a:lstStyle/>
        <a:p>
          <a:r>
            <a:rPr lang="pl-PL" sz="1000" dirty="0">
              <a:solidFill>
                <a:sysClr val="windowText" lastClr="000000"/>
              </a:solidFill>
            </a:rPr>
            <a:t>Zarządzanie zmianą </a:t>
          </a:r>
        </a:p>
      </dgm:t>
    </dgm:pt>
    <dgm:pt modelId="{6D76B322-99D0-4D9B-8D46-690BB89521DF}" type="parTrans" cxnId="{3CA547CE-79F7-430B-9073-DAC5C9BC3C80}">
      <dgm:prSet/>
      <dgm:spPr/>
      <dgm:t>
        <a:bodyPr/>
        <a:lstStyle/>
        <a:p>
          <a:endParaRPr lang="pl-PL" sz="1100">
            <a:solidFill>
              <a:sysClr val="windowText" lastClr="000000"/>
            </a:solidFill>
          </a:endParaRPr>
        </a:p>
      </dgm:t>
    </dgm:pt>
    <dgm:pt modelId="{393F470C-F396-416F-924C-507DB4EDF6AB}" type="sibTrans" cxnId="{3CA547CE-79F7-430B-9073-DAC5C9BC3C80}">
      <dgm:prSet/>
      <dgm:spPr/>
      <dgm:t>
        <a:bodyPr/>
        <a:lstStyle/>
        <a:p>
          <a:endParaRPr lang="pl-PL" sz="1100">
            <a:solidFill>
              <a:sysClr val="windowText" lastClr="000000"/>
            </a:solidFill>
          </a:endParaRPr>
        </a:p>
      </dgm:t>
    </dgm:pt>
    <dgm:pt modelId="{5F2F6B5E-6DD5-4DD8-82CF-D8BCEB053047}">
      <dgm:prSet phldrT="[Tekst]" custT="1"/>
      <dgm:spPr/>
      <dgm:t>
        <a:bodyPr/>
        <a:lstStyle/>
        <a:p>
          <a:r>
            <a:rPr lang="pl-PL" sz="1000" dirty="0">
              <a:solidFill>
                <a:sysClr val="windowText" lastClr="000000"/>
              </a:solidFill>
            </a:rPr>
            <a:t>Rejestr </a:t>
          </a:r>
          <a:r>
            <a:rPr lang="pl-PL" sz="1000" dirty="0" err="1">
              <a:solidFill>
                <a:sysClr val="windowText" lastClr="000000"/>
              </a:solidFill>
            </a:rPr>
            <a:t>ryzyk</a:t>
          </a:r>
          <a:r>
            <a:rPr lang="pl-PL" sz="1000" dirty="0">
              <a:solidFill>
                <a:sysClr val="windowText" lastClr="000000"/>
              </a:solidFill>
            </a:rPr>
            <a:t> ULC</a:t>
          </a:r>
        </a:p>
      </dgm:t>
    </dgm:pt>
    <dgm:pt modelId="{0B83DBE4-BC83-4C27-9178-4B574BB6F402}" type="parTrans" cxnId="{4A38D3E5-6A3A-420E-A1D5-211CD92421E1}">
      <dgm:prSet/>
      <dgm:spPr/>
      <dgm:t>
        <a:bodyPr/>
        <a:lstStyle/>
        <a:p>
          <a:endParaRPr lang="pl-PL" sz="1100">
            <a:solidFill>
              <a:sysClr val="windowText" lastClr="000000"/>
            </a:solidFill>
          </a:endParaRPr>
        </a:p>
      </dgm:t>
    </dgm:pt>
    <dgm:pt modelId="{BBCA1A87-A936-46E3-BC04-59354998FE6E}" type="sibTrans" cxnId="{4A38D3E5-6A3A-420E-A1D5-211CD92421E1}">
      <dgm:prSet/>
      <dgm:spPr/>
      <dgm:t>
        <a:bodyPr/>
        <a:lstStyle/>
        <a:p>
          <a:endParaRPr lang="pl-PL" sz="1100">
            <a:solidFill>
              <a:sysClr val="windowText" lastClr="000000"/>
            </a:solidFill>
          </a:endParaRPr>
        </a:p>
      </dgm:t>
    </dgm:pt>
    <dgm:pt modelId="{F74F8EB0-389C-4F8B-B648-5DE7EAAAF18D}">
      <dgm:prSet phldrT="[Tekst]" custT="1"/>
      <dgm:spPr/>
      <dgm:t>
        <a:bodyPr/>
        <a:lstStyle/>
        <a:p>
          <a:r>
            <a:rPr lang="pl-PL" sz="1000" dirty="0">
              <a:solidFill>
                <a:sysClr val="windowText" lastClr="000000"/>
              </a:solidFill>
            </a:rPr>
            <a:t>SSI</a:t>
          </a:r>
        </a:p>
      </dgm:t>
    </dgm:pt>
    <dgm:pt modelId="{EAC8E223-DAD5-4145-BF8D-FA7CA99D5D3A}" type="parTrans" cxnId="{3DAF2794-75F6-482A-A26E-0DFA42BF4D7E}">
      <dgm:prSet/>
      <dgm:spPr/>
      <dgm:t>
        <a:bodyPr/>
        <a:lstStyle/>
        <a:p>
          <a:endParaRPr lang="pl-PL" sz="1100">
            <a:solidFill>
              <a:sysClr val="windowText" lastClr="000000"/>
            </a:solidFill>
          </a:endParaRPr>
        </a:p>
      </dgm:t>
    </dgm:pt>
    <dgm:pt modelId="{7DE2285F-7DB9-48A5-94CE-8BB877C40CE0}" type="sibTrans" cxnId="{3DAF2794-75F6-482A-A26E-0DFA42BF4D7E}">
      <dgm:prSet/>
      <dgm:spPr/>
      <dgm:t>
        <a:bodyPr/>
        <a:lstStyle/>
        <a:p>
          <a:endParaRPr lang="pl-PL" sz="1100">
            <a:solidFill>
              <a:sysClr val="windowText" lastClr="000000"/>
            </a:solidFill>
          </a:endParaRPr>
        </a:p>
      </dgm:t>
    </dgm:pt>
    <dgm:pt modelId="{EBFED400-A0AE-485F-AEBC-1ACCEFC175C5}">
      <dgm:prSet phldrT="[Tekst]" custT="1"/>
      <dgm:spPr/>
      <dgm:t>
        <a:bodyPr/>
        <a:lstStyle/>
        <a:p>
          <a:r>
            <a:rPr lang="pl-PL" sz="1100" dirty="0">
              <a:solidFill>
                <a:sysClr val="windowText" lastClr="000000"/>
              </a:solidFill>
            </a:rPr>
            <a:t>Zespół SSP</a:t>
          </a:r>
        </a:p>
      </dgm:t>
    </dgm:pt>
    <dgm:pt modelId="{54B36A60-B3F8-4C11-B2F1-171C481BD72E}" type="parTrans" cxnId="{20AB72D3-83F4-455B-AB18-DFA5AED61BAC}">
      <dgm:prSet/>
      <dgm:spPr/>
      <dgm:t>
        <a:bodyPr/>
        <a:lstStyle/>
        <a:p>
          <a:endParaRPr lang="pl-PL" sz="1100">
            <a:solidFill>
              <a:sysClr val="windowText" lastClr="000000"/>
            </a:solidFill>
          </a:endParaRPr>
        </a:p>
      </dgm:t>
    </dgm:pt>
    <dgm:pt modelId="{A3FDFA8D-8B71-4D01-9ADB-BDC10EDBD730}" type="sibTrans" cxnId="{20AB72D3-83F4-455B-AB18-DFA5AED61BAC}">
      <dgm:prSet/>
      <dgm:spPr/>
      <dgm:t>
        <a:bodyPr/>
        <a:lstStyle/>
        <a:p>
          <a:endParaRPr lang="pl-PL" sz="1100">
            <a:solidFill>
              <a:sysClr val="windowText" lastClr="000000"/>
            </a:solidFill>
          </a:endParaRPr>
        </a:p>
      </dgm:t>
    </dgm:pt>
    <dgm:pt modelId="{7C0E8F3C-52D2-444E-AF82-D6F57FA5529C}">
      <dgm:prSet phldrT="[Tekst]" custT="1"/>
      <dgm:spPr/>
      <dgm:t>
        <a:bodyPr/>
        <a:lstStyle/>
        <a:p>
          <a:r>
            <a:rPr lang="pl-PL" sz="1100" dirty="0">
              <a:solidFill>
                <a:sysClr val="windowText" lastClr="000000"/>
              </a:solidFill>
            </a:rPr>
            <a:t>ICAO GASP</a:t>
          </a:r>
        </a:p>
      </dgm:t>
    </dgm:pt>
    <dgm:pt modelId="{DB0A010D-B8EF-442A-8B1F-A7C2E0AE56EC}" type="parTrans" cxnId="{0AA04B65-880B-4E0D-A3A1-EEFCF64CCDDF}">
      <dgm:prSet/>
      <dgm:spPr/>
      <dgm:t>
        <a:bodyPr/>
        <a:lstStyle/>
        <a:p>
          <a:endParaRPr lang="pl-PL" sz="1100">
            <a:solidFill>
              <a:sysClr val="windowText" lastClr="000000"/>
            </a:solidFill>
          </a:endParaRPr>
        </a:p>
      </dgm:t>
    </dgm:pt>
    <dgm:pt modelId="{5E23029C-8175-44D6-A244-BCC1FECABE04}" type="sibTrans" cxnId="{0AA04B65-880B-4E0D-A3A1-EEFCF64CCDDF}">
      <dgm:prSet/>
      <dgm:spPr/>
      <dgm:t>
        <a:bodyPr/>
        <a:lstStyle/>
        <a:p>
          <a:endParaRPr lang="pl-PL" sz="1100">
            <a:solidFill>
              <a:sysClr val="windowText" lastClr="000000"/>
            </a:solidFill>
          </a:endParaRPr>
        </a:p>
      </dgm:t>
    </dgm:pt>
    <dgm:pt modelId="{25F06B83-4FE8-4E69-9C34-BF006F281159}">
      <dgm:prSet phldrT="[Tekst]" custT="1"/>
      <dgm:spPr/>
      <dgm:t>
        <a:bodyPr/>
        <a:lstStyle/>
        <a:p>
          <a:r>
            <a:rPr lang="pl-PL" sz="1100" dirty="0">
              <a:solidFill>
                <a:sysClr val="windowText" lastClr="000000"/>
              </a:solidFill>
            </a:rPr>
            <a:t>ICAO EUR RASP</a:t>
          </a:r>
        </a:p>
      </dgm:t>
    </dgm:pt>
    <dgm:pt modelId="{B1B01BF4-8830-4651-BB6A-4695F2DDD4B8}" type="parTrans" cxnId="{C44F29C3-5C96-4461-B5BF-360E88C38250}">
      <dgm:prSet/>
      <dgm:spPr/>
      <dgm:t>
        <a:bodyPr/>
        <a:lstStyle/>
        <a:p>
          <a:endParaRPr lang="pl-PL" sz="1100">
            <a:solidFill>
              <a:sysClr val="windowText" lastClr="000000"/>
            </a:solidFill>
          </a:endParaRPr>
        </a:p>
      </dgm:t>
    </dgm:pt>
    <dgm:pt modelId="{A37CE519-AFF3-4904-B97E-3C2C10F8D97C}" type="sibTrans" cxnId="{C44F29C3-5C96-4461-B5BF-360E88C38250}">
      <dgm:prSet/>
      <dgm:spPr/>
      <dgm:t>
        <a:bodyPr/>
        <a:lstStyle/>
        <a:p>
          <a:endParaRPr lang="pl-PL" sz="1100">
            <a:solidFill>
              <a:sysClr val="windowText" lastClr="000000"/>
            </a:solidFill>
          </a:endParaRPr>
        </a:p>
      </dgm:t>
    </dgm:pt>
    <dgm:pt modelId="{08D254EB-D09A-4877-A7E2-D198BBD5FFE4}">
      <dgm:prSet phldrT="[Tekst]" custT="1"/>
      <dgm:spPr/>
      <dgm:t>
        <a:bodyPr/>
        <a:lstStyle/>
        <a:p>
          <a:r>
            <a:rPr lang="pl-PL" sz="1000" dirty="0">
              <a:solidFill>
                <a:sysClr val="windowText" lastClr="000000"/>
              </a:solidFill>
            </a:rPr>
            <a:t>Inne informacje (AD, SIB, SB itp.)  </a:t>
          </a:r>
        </a:p>
      </dgm:t>
    </dgm:pt>
    <dgm:pt modelId="{93C3BE2C-35F5-4C9F-978B-5C50FCA9DD06}" type="sibTrans" cxnId="{0779B94D-1177-47AE-ADCA-ACF442C597C7}">
      <dgm:prSet/>
      <dgm:spPr/>
      <dgm:t>
        <a:bodyPr/>
        <a:lstStyle/>
        <a:p>
          <a:endParaRPr lang="pl-PL" sz="1100">
            <a:solidFill>
              <a:sysClr val="windowText" lastClr="000000"/>
            </a:solidFill>
          </a:endParaRPr>
        </a:p>
      </dgm:t>
    </dgm:pt>
    <dgm:pt modelId="{8509B3EF-9EF1-4FBF-AC1B-1B8C64D983E5}" type="parTrans" cxnId="{0779B94D-1177-47AE-ADCA-ACF442C597C7}">
      <dgm:prSet/>
      <dgm:spPr/>
      <dgm:t>
        <a:bodyPr/>
        <a:lstStyle/>
        <a:p>
          <a:endParaRPr lang="pl-PL" sz="1100">
            <a:solidFill>
              <a:sysClr val="windowText" lastClr="000000"/>
            </a:solidFill>
          </a:endParaRPr>
        </a:p>
      </dgm:t>
    </dgm:pt>
    <dgm:pt modelId="{1E6479FC-95CB-4CC6-8882-A8829B23119B}">
      <dgm:prSet phldrT="[Tekst]" custT="1"/>
      <dgm:spPr/>
      <dgm:t>
        <a:bodyPr/>
        <a:lstStyle/>
        <a:p>
          <a:r>
            <a:rPr lang="pl-PL" sz="1100" dirty="0">
              <a:solidFill>
                <a:sysClr val="windowText" lastClr="000000"/>
              </a:solidFill>
            </a:rPr>
            <a:t>SRIS</a:t>
          </a:r>
        </a:p>
      </dgm:t>
    </dgm:pt>
    <dgm:pt modelId="{E67BBCDD-290B-43A5-B684-D628571AB704}" type="parTrans" cxnId="{DF1353B9-E9CE-44F2-AE77-4185246769B5}">
      <dgm:prSet/>
      <dgm:spPr/>
      <dgm:t>
        <a:bodyPr/>
        <a:lstStyle/>
        <a:p>
          <a:endParaRPr lang="pl-PL"/>
        </a:p>
      </dgm:t>
    </dgm:pt>
    <dgm:pt modelId="{1462BBF5-CC11-40F9-AFB0-B8EFF1251374}" type="sibTrans" cxnId="{DF1353B9-E9CE-44F2-AE77-4185246769B5}">
      <dgm:prSet/>
      <dgm:spPr/>
      <dgm:t>
        <a:bodyPr/>
        <a:lstStyle/>
        <a:p>
          <a:endParaRPr lang="pl-PL"/>
        </a:p>
      </dgm:t>
    </dgm:pt>
    <dgm:pt modelId="{2D309A4A-7F3F-443F-A0DD-038F5BEFC66B}" type="pres">
      <dgm:prSet presAssocID="{8FB2C252-CF47-4ED5-AA23-3421F78ACA40}" presName="layout" presStyleCnt="0">
        <dgm:presLayoutVars>
          <dgm:chMax/>
          <dgm:chPref/>
          <dgm:dir/>
          <dgm:resizeHandles/>
        </dgm:presLayoutVars>
      </dgm:prSet>
      <dgm:spPr/>
    </dgm:pt>
    <dgm:pt modelId="{6B428F58-3956-4DE2-90E6-752A7FE178A2}" type="pres">
      <dgm:prSet presAssocID="{0505B580-33AE-4CD8-8F3F-8C6567F0880F}" presName="root" presStyleCnt="0">
        <dgm:presLayoutVars>
          <dgm:chMax/>
          <dgm:chPref/>
        </dgm:presLayoutVars>
      </dgm:prSet>
      <dgm:spPr/>
    </dgm:pt>
    <dgm:pt modelId="{58B9E484-9C7B-48C5-8376-B9E5358DE02D}" type="pres">
      <dgm:prSet presAssocID="{0505B580-33AE-4CD8-8F3F-8C6567F0880F}" presName="rootComposite" presStyleCnt="0">
        <dgm:presLayoutVars/>
      </dgm:prSet>
      <dgm:spPr/>
    </dgm:pt>
    <dgm:pt modelId="{BCB7DE66-B289-43D2-99B7-A135560A633D}" type="pres">
      <dgm:prSet presAssocID="{0505B580-33AE-4CD8-8F3F-8C6567F0880F}" presName="ParentAccent" presStyleLbl="alignNode1" presStyleIdx="0" presStyleCnt="4"/>
      <dgm:spPr/>
    </dgm:pt>
    <dgm:pt modelId="{44B826A2-9210-4E7B-853E-497DA120ED4A}" type="pres">
      <dgm:prSet presAssocID="{0505B580-33AE-4CD8-8F3F-8C6567F0880F}" presName="ParentSmallAccent" presStyleLbl="fgAcc1" presStyleIdx="0" presStyleCnt="4"/>
      <dgm:spPr/>
    </dgm:pt>
    <dgm:pt modelId="{8DC37143-9893-4CC7-9231-C43E25028A9F}" type="pres">
      <dgm:prSet presAssocID="{0505B580-33AE-4CD8-8F3F-8C6567F0880F}" presName="Parent" presStyleLbl="revTx" presStyleIdx="0" presStyleCnt="24">
        <dgm:presLayoutVars>
          <dgm:chMax/>
          <dgm:chPref val="4"/>
          <dgm:bulletEnabled val="1"/>
        </dgm:presLayoutVars>
      </dgm:prSet>
      <dgm:spPr/>
    </dgm:pt>
    <dgm:pt modelId="{799E36AF-A7F9-4B91-9596-60EF35E97F18}" type="pres">
      <dgm:prSet presAssocID="{0505B580-33AE-4CD8-8F3F-8C6567F0880F}" presName="childShape" presStyleCnt="0">
        <dgm:presLayoutVars>
          <dgm:chMax val="0"/>
          <dgm:chPref val="0"/>
        </dgm:presLayoutVars>
      </dgm:prSet>
      <dgm:spPr/>
    </dgm:pt>
    <dgm:pt modelId="{A1A94291-A237-46B2-A505-56078C178A92}" type="pres">
      <dgm:prSet presAssocID="{2D7C4B0C-9C2E-4243-ADAF-B112D9D8E67D}" presName="childComposite" presStyleCnt="0">
        <dgm:presLayoutVars>
          <dgm:chMax val="0"/>
          <dgm:chPref val="0"/>
        </dgm:presLayoutVars>
      </dgm:prSet>
      <dgm:spPr/>
    </dgm:pt>
    <dgm:pt modelId="{35E846F5-0374-4EC3-A56B-163A560E8CC4}" type="pres">
      <dgm:prSet presAssocID="{2D7C4B0C-9C2E-4243-ADAF-B112D9D8E67D}" presName="ChildAccent" presStyleLbl="solidFgAcc1" presStyleIdx="0" presStyleCnt="20"/>
      <dgm:spPr/>
    </dgm:pt>
    <dgm:pt modelId="{6CB6B705-2A3C-4BBD-8DA3-192725EB66D3}" type="pres">
      <dgm:prSet presAssocID="{2D7C4B0C-9C2E-4243-ADAF-B112D9D8E67D}" presName="Child" presStyleLbl="revTx" presStyleIdx="1" presStyleCnt="24">
        <dgm:presLayoutVars>
          <dgm:chMax val="0"/>
          <dgm:chPref val="0"/>
          <dgm:bulletEnabled val="1"/>
        </dgm:presLayoutVars>
      </dgm:prSet>
      <dgm:spPr/>
    </dgm:pt>
    <dgm:pt modelId="{BB82C87C-DF0C-41DB-B063-0594D1124D43}" type="pres">
      <dgm:prSet presAssocID="{17F7A5F7-4665-48B1-BB60-AEA258C81EC4}" presName="childComposite" presStyleCnt="0">
        <dgm:presLayoutVars>
          <dgm:chMax val="0"/>
          <dgm:chPref val="0"/>
        </dgm:presLayoutVars>
      </dgm:prSet>
      <dgm:spPr/>
    </dgm:pt>
    <dgm:pt modelId="{9D278B5A-5EDF-40A4-86E6-993B3E0F6AD5}" type="pres">
      <dgm:prSet presAssocID="{17F7A5F7-4665-48B1-BB60-AEA258C81EC4}" presName="ChildAccent" presStyleLbl="solidFgAcc1" presStyleIdx="1" presStyleCnt="20"/>
      <dgm:spPr/>
    </dgm:pt>
    <dgm:pt modelId="{E5E693C1-8B7E-494D-95E3-29E3D235D343}" type="pres">
      <dgm:prSet presAssocID="{17F7A5F7-4665-48B1-BB60-AEA258C81EC4}" presName="Child" presStyleLbl="revTx" presStyleIdx="2" presStyleCnt="24">
        <dgm:presLayoutVars>
          <dgm:chMax val="0"/>
          <dgm:chPref val="0"/>
          <dgm:bulletEnabled val="1"/>
        </dgm:presLayoutVars>
      </dgm:prSet>
      <dgm:spPr/>
    </dgm:pt>
    <dgm:pt modelId="{7A2AE954-F316-4D6B-9B3E-D23724B473F3}" type="pres">
      <dgm:prSet presAssocID="{AE65273B-0AE4-42D9-9A7D-C3BAF2742443}" presName="childComposite" presStyleCnt="0">
        <dgm:presLayoutVars>
          <dgm:chMax val="0"/>
          <dgm:chPref val="0"/>
        </dgm:presLayoutVars>
      </dgm:prSet>
      <dgm:spPr/>
    </dgm:pt>
    <dgm:pt modelId="{473624B9-B9FF-4238-B9A4-6E884C73BFAA}" type="pres">
      <dgm:prSet presAssocID="{AE65273B-0AE4-42D9-9A7D-C3BAF2742443}" presName="ChildAccent" presStyleLbl="solidFgAcc1" presStyleIdx="2" presStyleCnt="20"/>
      <dgm:spPr/>
    </dgm:pt>
    <dgm:pt modelId="{A040029D-C4A3-4BC1-8F8B-DFEE5F09EFBB}" type="pres">
      <dgm:prSet presAssocID="{AE65273B-0AE4-42D9-9A7D-C3BAF2742443}" presName="Child" presStyleLbl="revTx" presStyleIdx="3" presStyleCnt="24">
        <dgm:presLayoutVars>
          <dgm:chMax val="0"/>
          <dgm:chPref val="0"/>
          <dgm:bulletEnabled val="1"/>
        </dgm:presLayoutVars>
      </dgm:prSet>
      <dgm:spPr/>
    </dgm:pt>
    <dgm:pt modelId="{BC4BDA32-A055-4674-8D60-21EA12454D67}" type="pres">
      <dgm:prSet presAssocID="{FC8EF142-DC3B-4519-9C7F-ADCC7253D4BA}" presName="childComposite" presStyleCnt="0">
        <dgm:presLayoutVars>
          <dgm:chMax val="0"/>
          <dgm:chPref val="0"/>
        </dgm:presLayoutVars>
      </dgm:prSet>
      <dgm:spPr/>
    </dgm:pt>
    <dgm:pt modelId="{363DD9C4-5618-4D24-A4BF-BBD819619299}" type="pres">
      <dgm:prSet presAssocID="{FC8EF142-DC3B-4519-9C7F-ADCC7253D4BA}" presName="ChildAccent" presStyleLbl="solidFgAcc1" presStyleIdx="3" presStyleCnt="20"/>
      <dgm:spPr/>
    </dgm:pt>
    <dgm:pt modelId="{BD9BB5F6-40EC-43B6-BAC7-8D134F18954A}" type="pres">
      <dgm:prSet presAssocID="{FC8EF142-DC3B-4519-9C7F-ADCC7253D4BA}" presName="Child" presStyleLbl="revTx" presStyleIdx="4" presStyleCnt="24">
        <dgm:presLayoutVars>
          <dgm:chMax val="0"/>
          <dgm:chPref val="0"/>
          <dgm:bulletEnabled val="1"/>
        </dgm:presLayoutVars>
      </dgm:prSet>
      <dgm:spPr/>
    </dgm:pt>
    <dgm:pt modelId="{8E8D9D7B-BE66-4D85-B8E6-5A8BC4F27F46}" type="pres">
      <dgm:prSet presAssocID="{B841CB5C-3442-4016-ACFD-BA87593B0CF8}" presName="childComposite" presStyleCnt="0">
        <dgm:presLayoutVars>
          <dgm:chMax val="0"/>
          <dgm:chPref val="0"/>
        </dgm:presLayoutVars>
      </dgm:prSet>
      <dgm:spPr/>
    </dgm:pt>
    <dgm:pt modelId="{100F22C1-E6C1-4775-B6C2-A49CC43732C0}" type="pres">
      <dgm:prSet presAssocID="{B841CB5C-3442-4016-ACFD-BA87593B0CF8}" presName="ChildAccent" presStyleLbl="solidFgAcc1" presStyleIdx="4" presStyleCnt="20"/>
      <dgm:spPr/>
    </dgm:pt>
    <dgm:pt modelId="{322ADE3F-A556-440A-8DE4-4B4F15B8A35E}" type="pres">
      <dgm:prSet presAssocID="{B841CB5C-3442-4016-ACFD-BA87593B0CF8}" presName="Child" presStyleLbl="revTx" presStyleIdx="5" presStyleCnt="24">
        <dgm:presLayoutVars>
          <dgm:chMax val="0"/>
          <dgm:chPref val="0"/>
          <dgm:bulletEnabled val="1"/>
        </dgm:presLayoutVars>
      </dgm:prSet>
      <dgm:spPr/>
    </dgm:pt>
    <dgm:pt modelId="{885DCDC8-12C1-4D53-B4B3-B2C277306800}" type="pres">
      <dgm:prSet presAssocID="{45F67822-BDCC-49AB-8A7E-A32D6D79E3C7}" presName="root" presStyleCnt="0">
        <dgm:presLayoutVars>
          <dgm:chMax/>
          <dgm:chPref/>
        </dgm:presLayoutVars>
      </dgm:prSet>
      <dgm:spPr/>
    </dgm:pt>
    <dgm:pt modelId="{A3CF532F-4E4D-4054-A4B7-198B6986DF7F}" type="pres">
      <dgm:prSet presAssocID="{45F67822-BDCC-49AB-8A7E-A32D6D79E3C7}" presName="rootComposite" presStyleCnt="0">
        <dgm:presLayoutVars/>
      </dgm:prSet>
      <dgm:spPr/>
    </dgm:pt>
    <dgm:pt modelId="{45578DB8-D65A-4EA7-9EAA-EC257BB151A0}" type="pres">
      <dgm:prSet presAssocID="{45F67822-BDCC-49AB-8A7E-A32D6D79E3C7}" presName="ParentAccent" presStyleLbl="alignNode1" presStyleIdx="1" presStyleCnt="4"/>
      <dgm:spPr/>
    </dgm:pt>
    <dgm:pt modelId="{0846139C-10B3-4BC1-85A1-A298670D7B7D}" type="pres">
      <dgm:prSet presAssocID="{45F67822-BDCC-49AB-8A7E-A32D6D79E3C7}" presName="ParentSmallAccent" presStyleLbl="fgAcc1" presStyleIdx="1" presStyleCnt="4"/>
      <dgm:spPr/>
    </dgm:pt>
    <dgm:pt modelId="{02F45F6A-0DE5-4425-A600-96D3984CF03D}" type="pres">
      <dgm:prSet presAssocID="{45F67822-BDCC-49AB-8A7E-A32D6D79E3C7}" presName="Parent" presStyleLbl="revTx" presStyleIdx="6" presStyleCnt="24">
        <dgm:presLayoutVars>
          <dgm:chMax/>
          <dgm:chPref val="4"/>
          <dgm:bulletEnabled val="1"/>
        </dgm:presLayoutVars>
      </dgm:prSet>
      <dgm:spPr/>
    </dgm:pt>
    <dgm:pt modelId="{9AA0984D-2FA1-40D6-A5B4-EA4D44554314}" type="pres">
      <dgm:prSet presAssocID="{45F67822-BDCC-49AB-8A7E-A32D6D79E3C7}" presName="childShape" presStyleCnt="0">
        <dgm:presLayoutVars>
          <dgm:chMax val="0"/>
          <dgm:chPref val="0"/>
        </dgm:presLayoutVars>
      </dgm:prSet>
      <dgm:spPr/>
    </dgm:pt>
    <dgm:pt modelId="{07E5CB25-657C-4329-9AF5-F50D7D6639D9}" type="pres">
      <dgm:prSet presAssocID="{E61B0427-5848-4542-9A42-16B15C996DDE}" presName="childComposite" presStyleCnt="0">
        <dgm:presLayoutVars>
          <dgm:chMax val="0"/>
          <dgm:chPref val="0"/>
        </dgm:presLayoutVars>
      </dgm:prSet>
      <dgm:spPr/>
    </dgm:pt>
    <dgm:pt modelId="{5473D34A-1DE8-4E47-B808-F1775DEED41B}" type="pres">
      <dgm:prSet presAssocID="{E61B0427-5848-4542-9A42-16B15C996DDE}" presName="ChildAccent" presStyleLbl="solidFgAcc1" presStyleIdx="5" presStyleCnt="20"/>
      <dgm:spPr/>
    </dgm:pt>
    <dgm:pt modelId="{3E645C31-5AEA-4A81-9E81-57A11B08FDB8}" type="pres">
      <dgm:prSet presAssocID="{E61B0427-5848-4542-9A42-16B15C996DDE}" presName="Child" presStyleLbl="revTx" presStyleIdx="7" presStyleCnt="24">
        <dgm:presLayoutVars>
          <dgm:chMax val="0"/>
          <dgm:chPref val="0"/>
          <dgm:bulletEnabled val="1"/>
        </dgm:presLayoutVars>
      </dgm:prSet>
      <dgm:spPr/>
    </dgm:pt>
    <dgm:pt modelId="{22A178C1-2BBC-4A43-A90D-2C39427E28B6}" type="pres">
      <dgm:prSet presAssocID="{348E597A-1FDB-42F4-AC52-CDC51C31A0AF}" presName="childComposite" presStyleCnt="0">
        <dgm:presLayoutVars>
          <dgm:chMax val="0"/>
          <dgm:chPref val="0"/>
        </dgm:presLayoutVars>
      </dgm:prSet>
      <dgm:spPr/>
    </dgm:pt>
    <dgm:pt modelId="{17789C56-1AAA-432A-9A8B-56B9EF417BBD}" type="pres">
      <dgm:prSet presAssocID="{348E597A-1FDB-42F4-AC52-CDC51C31A0AF}" presName="ChildAccent" presStyleLbl="solidFgAcc1" presStyleIdx="6" presStyleCnt="20"/>
      <dgm:spPr/>
    </dgm:pt>
    <dgm:pt modelId="{F6E141E5-9328-46AD-9826-26AA173E1183}" type="pres">
      <dgm:prSet presAssocID="{348E597A-1FDB-42F4-AC52-CDC51C31A0AF}" presName="Child" presStyleLbl="revTx" presStyleIdx="8" presStyleCnt="24">
        <dgm:presLayoutVars>
          <dgm:chMax val="0"/>
          <dgm:chPref val="0"/>
          <dgm:bulletEnabled val="1"/>
        </dgm:presLayoutVars>
      </dgm:prSet>
      <dgm:spPr/>
    </dgm:pt>
    <dgm:pt modelId="{A4CC883B-066F-4E72-AFD3-9E3B7E09A10D}" type="pres">
      <dgm:prSet presAssocID="{2B2182FF-4FF0-4F58-843A-C51C8507B1F7}" presName="childComposite" presStyleCnt="0">
        <dgm:presLayoutVars>
          <dgm:chMax val="0"/>
          <dgm:chPref val="0"/>
        </dgm:presLayoutVars>
      </dgm:prSet>
      <dgm:spPr/>
    </dgm:pt>
    <dgm:pt modelId="{BE17747D-6F58-4BA1-A25F-7F5F94D976A6}" type="pres">
      <dgm:prSet presAssocID="{2B2182FF-4FF0-4F58-843A-C51C8507B1F7}" presName="ChildAccent" presStyleLbl="solidFgAcc1" presStyleIdx="7" presStyleCnt="20"/>
      <dgm:spPr/>
    </dgm:pt>
    <dgm:pt modelId="{A0619CAE-A907-477A-8189-3430C6670FC4}" type="pres">
      <dgm:prSet presAssocID="{2B2182FF-4FF0-4F58-843A-C51C8507B1F7}" presName="Child" presStyleLbl="revTx" presStyleIdx="9" presStyleCnt="24">
        <dgm:presLayoutVars>
          <dgm:chMax val="0"/>
          <dgm:chPref val="0"/>
          <dgm:bulletEnabled val="1"/>
        </dgm:presLayoutVars>
      </dgm:prSet>
      <dgm:spPr/>
    </dgm:pt>
    <dgm:pt modelId="{4C78FDA8-D475-4CF9-9C32-B154F1CE3E65}" type="pres">
      <dgm:prSet presAssocID="{E19937AC-EE2D-45A8-8F29-EC025E337184}" presName="childComposite" presStyleCnt="0">
        <dgm:presLayoutVars>
          <dgm:chMax val="0"/>
          <dgm:chPref val="0"/>
        </dgm:presLayoutVars>
      </dgm:prSet>
      <dgm:spPr/>
    </dgm:pt>
    <dgm:pt modelId="{E109C235-E994-47B5-8A8B-0CCDC8CC520E}" type="pres">
      <dgm:prSet presAssocID="{E19937AC-EE2D-45A8-8F29-EC025E337184}" presName="ChildAccent" presStyleLbl="solidFgAcc1" presStyleIdx="8" presStyleCnt="20"/>
      <dgm:spPr/>
    </dgm:pt>
    <dgm:pt modelId="{1885216B-BA2B-4F97-96D5-18D7DE801E3D}" type="pres">
      <dgm:prSet presAssocID="{E19937AC-EE2D-45A8-8F29-EC025E337184}" presName="Child" presStyleLbl="revTx" presStyleIdx="10" presStyleCnt="24">
        <dgm:presLayoutVars>
          <dgm:chMax val="0"/>
          <dgm:chPref val="0"/>
          <dgm:bulletEnabled val="1"/>
        </dgm:presLayoutVars>
      </dgm:prSet>
      <dgm:spPr/>
    </dgm:pt>
    <dgm:pt modelId="{2E21B2F3-413F-4FD7-9CB2-A4796927EB4E}" type="pres">
      <dgm:prSet presAssocID="{5F2F6B5E-6DD5-4DD8-82CF-D8BCEB053047}" presName="childComposite" presStyleCnt="0">
        <dgm:presLayoutVars>
          <dgm:chMax val="0"/>
          <dgm:chPref val="0"/>
        </dgm:presLayoutVars>
      </dgm:prSet>
      <dgm:spPr/>
    </dgm:pt>
    <dgm:pt modelId="{6CE625D3-DE60-4DC0-A4C5-5E435BEFB8FB}" type="pres">
      <dgm:prSet presAssocID="{5F2F6B5E-6DD5-4DD8-82CF-D8BCEB053047}" presName="ChildAccent" presStyleLbl="solidFgAcc1" presStyleIdx="9" presStyleCnt="20"/>
      <dgm:spPr/>
    </dgm:pt>
    <dgm:pt modelId="{369BF4C9-AD2F-4734-841F-C3FDB1DA29A9}" type="pres">
      <dgm:prSet presAssocID="{5F2F6B5E-6DD5-4DD8-82CF-D8BCEB053047}" presName="Child" presStyleLbl="revTx" presStyleIdx="11" presStyleCnt="24">
        <dgm:presLayoutVars>
          <dgm:chMax val="0"/>
          <dgm:chPref val="0"/>
          <dgm:bulletEnabled val="1"/>
        </dgm:presLayoutVars>
      </dgm:prSet>
      <dgm:spPr/>
    </dgm:pt>
    <dgm:pt modelId="{F9AA47A0-8D27-4D47-9A83-964E938F077B}" type="pres">
      <dgm:prSet presAssocID="{F74F8EB0-389C-4F8B-B648-5DE7EAAAF18D}" presName="childComposite" presStyleCnt="0">
        <dgm:presLayoutVars>
          <dgm:chMax val="0"/>
          <dgm:chPref val="0"/>
        </dgm:presLayoutVars>
      </dgm:prSet>
      <dgm:spPr/>
    </dgm:pt>
    <dgm:pt modelId="{842F3AC3-CA31-47A0-A340-DE0A31772E12}" type="pres">
      <dgm:prSet presAssocID="{F74F8EB0-389C-4F8B-B648-5DE7EAAAF18D}" presName="ChildAccent" presStyleLbl="solidFgAcc1" presStyleIdx="10" presStyleCnt="20"/>
      <dgm:spPr/>
    </dgm:pt>
    <dgm:pt modelId="{B937CA7F-08DC-46E9-AE75-7E307AD97661}" type="pres">
      <dgm:prSet presAssocID="{F74F8EB0-389C-4F8B-B648-5DE7EAAAF18D}" presName="Child" presStyleLbl="revTx" presStyleIdx="12" presStyleCnt="24">
        <dgm:presLayoutVars>
          <dgm:chMax val="0"/>
          <dgm:chPref val="0"/>
          <dgm:bulletEnabled val="1"/>
        </dgm:presLayoutVars>
      </dgm:prSet>
      <dgm:spPr/>
    </dgm:pt>
    <dgm:pt modelId="{10DF9223-F8A1-46F9-BDEC-4AA94480FA1D}" type="pres">
      <dgm:prSet presAssocID="{08D254EB-D09A-4877-A7E2-D198BBD5FFE4}" presName="childComposite" presStyleCnt="0">
        <dgm:presLayoutVars>
          <dgm:chMax val="0"/>
          <dgm:chPref val="0"/>
        </dgm:presLayoutVars>
      </dgm:prSet>
      <dgm:spPr/>
    </dgm:pt>
    <dgm:pt modelId="{161F16D4-4755-4012-A316-E31017556320}" type="pres">
      <dgm:prSet presAssocID="{08D254EB-D09A-4877-A7E2-D198BBD5FFE4}" presName="ChildAccent" presStyleLbl="solidFgAcc1" presStyleIdx="11" presStyleCnt="20"/>
      <dgm:spPr/>
    </dgm:pt>
    <dgm:pt modelId="{8BF6EBB9-A6ED-4006-8DD0-CF24F5585643}" type="pres">
      <dgm:prSet presAssocID="{08D254EB-D09A-4877-A7E2-D198BBD5FFE4}" presName="Child" presStyleLbl="revTx" presStyleIdx="13" presStyleCnt="24">
        <dgm:presLayoutVars>
          <dgm:chMax val="0"/>
          <dgm:chPref val="0"/>
          <dgm:bulletEnabled val="1"/>
        </dgm:presLayoutVars>
      </dgm:prSet>
      <dgm:spPr/>
    </dgm:pt>
    <dgm:pt modelId="{88F9B761-87C1-4E33-A7DC-3DB586A2A6B7}" type="pres">
      <dgm:prSet presAssocID="{B7E83D71-12EA-4D71-9F37-0282BC7E45BE}" presName="root" presStyleCnt="0">
        <dgm:presLayoutVars>
          <dgm:chMax/>
          <dgm:chPref/>
        </dgm:presLayoutVars>
      </dgm:prSet>
      <dgm:spPr/>
    </dgm:pt>
    <dgm:pt modelId="{5A4C7BBC-BFFE-4F85-8B2A-162075FD7962}" type="pres">
      <dgm:prSet presAssocID="{B7E83D71-12EA-4D71-9F37-0282BC7E45BE}" presName="rootComposite" presStyleCnt="0">
        <dgm:presLayoutVars/>
      </dgm:prSet>
      <dgm:spPr/>
    </dgm:pt>
    <dgm:pt modelId="{1B6B4B9E-B184-44F9-905B-6B1FE8D91525}" type="pres">
      <dgm:prSet presAssocID="{B7E83D71-12EA-4D71-9F37-0282BC7E45BE}" presName="ParentAccent" presStyleLbl="alignNode1" presStyleIdx="2" presStyleCnt="4"/>
      <dgm:spPr/>
    </dgm:pt>
    <dgm:pt modelId="{587B1D7D-EEAD-4806-BCB5-6004DFE82F6F}" type="pres">
      <dgm:prSet presAssocID="{B7E83D71-12EA-4D71-9F37-0282BC7E45BE}" presName="ParentSmallAccent" presStyleLbl="fgAcc1" presStyleIdx="2" presStyleCnt="4"/>
      <dgm:spPr/>
    </dgm:pt>
    <dgm:pt modelId="{6A4814DF-0BE5-4F7E-967A-715350CED12A}" type="pres">
      <dgm:prSet presAssocID="{B7E83D71-12EA-4D71-9F37-0282BC7E45BE}" presName="Parent" presStyleLbl="revTx" presStyleIdx="14" presStyleCnt="24">
        <dgm:presLayoutVars>
          <dgm:chMax/>
          <dgm:chPref val="4"/>
          <dgm:bulletEnabled val="1"/>
        </dgm:presLayoutVars>
      </dgm:prSet>
      <dgm:spPr/>
    </dgm:pt>
    <dgm:pt modelId="{61093661-6BA6-4AD9-AB66-685261E3EA47}" type="pres">
      <dgm:prSet presAssocID="{B7E83D71-12EA-4D71-9F37-0282BC7E45BE}" presName="childShape" presStyleCnt="0">
        <dgm:presLayoutVars>
          <dgm:chMax val="0"/>
          <dgm:chPref val="0"/>
        </dgm:presLayoutVars>
      </dgm:prSet>
      <dgm:spPr/>
    </dgm:pt>
    <dgm:pt modelId="{81B7CE63-87FE-4111-B79B-9CD9697532EC}" type="pres">
      <dgm:prSet presAssocID="{FA2C047D-D62C-4261-BEF0-F8D115502E20}" presName="childComposite" presStyleCnt="0">
        <dgm:presLayoutVars>
          <dgm:chMax val="0"/>
          <dgm:chPref val="0"/>
        </dgm:presLayoutVars>
      </dgm:prSet>
      <dgm:spPr/>
    </dgm:pt>
    <dgm:pt modelId="{8D2A25B2-46B0-4CF2-8DC6-E8DE9A9077E8}" type="pres">
      <dgm:prSet presAssocID="{FA2C047D-D62C-4261-BEF0-F8D115502E20}" presName="ChildAccent" presStyleLbl="solidFgAcc1" presStyleIdx="12" presStyleCnt="20"/>
      <dgm:spPr/>
    </dgm:pt>
    <dgm:pt modelId="{B7E8833E-4E6A-49BA-8606-B93D5F1FC63A}" type="pres">
      <dgm:prSet presAssocID="{FA2C047D-D62C-4261-BEF0-F8D115502E20}" presName="Child" presStyleLbl="revTx" presStyleIdx="15" presStyleCnt="24">
        <dgm:presLayoutVars>
          <dgm:chMax val="0"/>
          <dgm:chPref val="0"/>
          <dgm:bulletEnabled val="1"/>
        </dgm:presLayoutVars>
      </dgm:prSet>
      <dgm:spPr/>
    </dgm:pt>
    <dgm:pt modelId="{1D468C92-4A20-4275-AC39-A9AB7967E898}" type="pres">
      <dgm:prSet presAssocID="{2A6D73ED-F58B-4629-8C80-E5FE10556F8D}" presName="childComposite" presStyleCnt="0">
        <dgm:presLayoutVars>
          <dgm:chMax val="0"/>
          <dgm:chPref val="0"/>
        </dgm:presLayoutVars>
      </dgm:prSet>
      <dgm:spPr/>
    </dgm:pt>
    <dgm:pt modelId="{40939807-218E-4953-967D-104011E035DC}" type="pres">
      <dgm:prSet presAssocID="{2A6D73ED-F58B-4629-8C80-E5FE10556F8D}" presName="ChildAccent" presStyleLbl="solidFgAcc1" presStyleIdx="13" presStyleCnt="20"/>
      <dgm:spPr/>
    </dgm:pt>
    <dgm:pt modelId="{A76C6E93-D2DD-4D7B-96F1-E13C155B4B30}" type="pres">
      <dgm:prSet presAssocID="{2A6D73ED-F58B-4629-8C80-E5FE10556F8D}" presName="Child" presStyleLbl="revTx" presStyleIdx="16" presStyleCnt="24">
        <dgm:presLayoutVars>
          <dgm:chMax val="0"/>
          <dgm:chPref val="0"/>
          <dgm:bulletEnabled val="1"/>
        </dgm:presLayoutVars>
      </dgm:prSet>
      <dgm:spPr/>
    </dgm:pt>
    <dgm:pt modelId="{98F31440-E39A-483D-8795-22EB60FD6AA8}" type="pres">
      <dgm:prSet presAssocID="{EBFED400-A0AE-485F-AEBC-1ACCEFC175C5}" presName="childComposite" presStyleCnt="0">
        <dgm:presLayoutVars>
          <dgm:chMax val="0"/>
          <dgm:chPref val="0"/>
        </dgm:presLayoutVars>
      </dgm:prSet>
      <dgm:spPr/>
    </dgm:pt>
    <dgm:pt modelId="{B7BDFAB6-1D44-4BF7-9206-8BBCC33CABA1}" type="pres">
      <dgm:prSet presAssocID="{EBFED400-A0AE-485F-AEBC-1ACCEFC175C5}" presName="ChildAccent" presStyleLbl="solidFgAcc1" presStyleIdx="14" presStyleCnt="20"/>
      <dgm:spPr/>
    </dgm:pt>
    <dgm:pt modelId="{896FFE96-67CF-4562-AB5D-3E94A94B716E}" type="pres">
      <dgm:prSet presAssocID="{EBFED400-A0AE-485F-AEBC-1ACCEFC175C5}" presName="Child" presStyleLbl="revTx" presStyleIdx="17" presStyleCnt="24">
        <dgm:presLayoutVars>
          <dgm:chMax val="0"/>
          <dgm:chPref val="0"/>
          <dgm:bulletEnabled val="1"/>
        </dgm:presLayoutVars>
      </dgm:prSet>
      <dgm:spPr/>
    </dgm:pt>
    <dgm:pt modelId="{866D7498-1B2B-4834-9ECC-859B0DB011A6}" type="pres">
      <dgm:prSet presAssocID="{1E6479FC-95CB-4CC6-8882-A8829B23119B}" presName="childComposite" presStyleCnt="0">
        <dgm:presLayoutVars>
          <dgm:chMax val="0"/>
          <dgm:chPref val="0"/>
        </dgm:presLayoutVars>
      </dgm:prSet>
      <dgm:spPr/>
    </dgm:pt>
    <dgm:pt modelId="{12E3F54C-DB33-488B-B796-14B3B4D44E0C}" type="pres">
      <dgm:prSet presAssocID="{1E6479FC-95CB-4CC6-8882-A8829B23119B}" presName="ChildAccent" presStyleLbl="solidFgAcc1" presStyleIdx="15" presStyleCnt="20"/>
      <dgm:spPr/>
    </dgm:pt>
    <dgm:pt modelId="{FC2B1249-E9CC-4B7E-92DB-21FC0B7B8335}" type="pres">
      <dgm:prSet presAssocID="{1E6479FC-95CB-4CC6-8882-A8829B23119B}" presName="Child" presStyleLbl="revTx" presStyleIdx="18" presStyleCnt="24">
        <dgm:presLayoutVars>
          <dgm:chMax val="0"/>
          <dgm:chPref val="0"/>
          <dgm:bulletEnabled val="1"/>
        </dgm:presLayoutVars>
      </dgm:prSet>
      <dgm:spPr/>
    </dgm:pt>
    <dgm:pt modelId="{77EB20C4-D009-4A89-94CA-DADF0776EC12}" type="pres">
      <dgm:prSet presAssocID="{5D127D20-BCD9-437E-B3A1-4CCA40B5079E}" presName="root" presStyleCnt="0">
        <dgm:presLayoutVars>
          <dgm:chMax/>
          <dgm:chPref/>
        </dgm:presLayoutVars>
      </dgm:prSet>
      <dgm:spPr/>
    </dgm:pt>
    <dgm:pt modelId="{66CB872C-E298-4CC1-BA26-BB34F769D82D}" type="pres">
      <dgm:prSet presAssocID="{5D127D20-BCD9-437E-B3A1-4CCA40B5079E}" presName="rootComposite" presStyleCnt="0">
        <dgm:presLayoutVars/>
      </dgm:prSet>
      <dgm:spPr/>
    </dgm:pt>
    <dgm:pt modelId="{45F47075-A00B-4B7B-936D-198A7289B5B9}" type="pres">
      <dgm:prSet presAssocID="{5D127D20-BCD9-437E-B3A1-4CCA40B5079E}" presName="ParentAccent" presStyleLbl="alignNode1" presStyleIdx="3" presStyleCnt="4"/>
      <dgm:spPr/>
    </dgm:pt>
    <dgm:pt modelId="{E7A290CC-7B89-4A21-9CAA-EC1022F47A4C}" type="pres">
      <dgm:prSet presAssocID="{5D127D20-BCD9-437E-B3A1-4CCA40B5079E}" presName="ParentSmallAccent" presStyleLbl="fgAcc1" presStyleIdx="3" presStyleCnt="4"/>
      <dgm:spPr/>
    </dgm:pt>
    <dgm:pt modelId="{F4CD8E4F-BFC6-4A9D-9B11-F8D821E372AF}" type="pres">
      <dgm:prSet presAssocID="{5D127D20-BCD9-437E-B3A1-4CCA40B5079E}" presName="Parent" presStyleLbl="revTx" presStyleIdx="19" presStyleCnt="24">
        <dgm:presLayoutVars>
          <dgm:chMax/>
          <dgm:chPref val="4"/>
          <dgm:bulletEnabled val="1"/>
        </dgm:presLayoutVars>
      </dgm:prSet>
      <dgm:spPr/>
    </dgm:pt>
    <dgm:pt modelId="{139F9232-6825-43F4-A17E-19359A33E8F3}" type="pres">
      <dgm:prSet presAssocID="{5D127D20-BCD9-437E-B3A1-4CCA40B5079E}" presName="childShape" presStyleCnt="0">
        <dgm:presLayoutVars>
          <dgm:chMax val="0"/>
          <dgm:chPref val="0"/>
        </dgm:presLayoutVars>
      </dgm:prSet>
      <dgm:spPr/>
    </dgm:pt>
    <dgm:pt modelId="{9A5F647B-CBC5-45BC-8A1C-7F0DD04A9E9B}" type="pres">
      <dgm:prSet presAssocID="{519B8F05-7CD7-40DC-85B5-47955FBA9B52}" presName="childComposite" presStyleCnt="0">
        <dgm:presLayoutVars>
          <dgm:chMax val="0"/>
          <dgm:chPref val="0"/>
        </dgm:presLayoutVars>
      </dgm:prSet>
      <dgm:spPr/>
    </dgm:pt>
    <dgm:pt modelId="{E6E9858E-471F-498C-A620-E41AED97F58D}" type="pres">
      <dgm:prSet presAssocID="{519B8F05-7CD7-40DC-85B5-47955FBA9B52}" presName="ChildAccent" presStyleLbl="solidFgAcc1" presStyleIdx="16" presStyleCnt="20"/>
      <dgm:spPr/>
    </dgm:pt>
    <dgm:pt modelId="{C89AD609-CA8D-4CE4-862F-83F47E278BB6}" type="pres">
      <dgm:prSet presAssocID="{519B8F05-7CD7-40DC-85B5-47955FBA9B52}" presName="Child" presStyleLbl="revTx" presStyleIdx="20" presStyleCnt="24">
        <dgm:presLayoutVars>
          <dgm:chMax val="0"/>
          <dgm:chPref val="0"/>
          <dgm:bulletEnabled val="1"/>
        </dgm:presLayoutVars>
      </dgm:prSet>
      <dgm:spPr/>
    </dgm:pt>
    <dgm:pt modelId="{FA9452A8-B227-4F61-B288-399FB75592CD}" type="pres">
      <dgm:prSet presAssocID="{35C9DAB1-6920-4562-BB73-923E93D544C6}" presName="childComposite" presStyleCnt="0">
        <dgm:presLayoutVars>
          <dgm:chMax val="0"/>
          <dgm:chPref val="0"/>
        </dgm:presLayoutVars>
      </dgm:prSet>
      <dgm:spPr/>
    </dgm:pt>
    <dgm:pt modelId="{4B98ECD9-DE2A-4A4F-AEE9-8D12402FA75C}" type="pres">
      <dgm:prSet presAssocID="{35C9DAB1-6920-4562-BB73-923E93D544C6}" presName="ChildAccent" presStyleLbl="solidFgAcc1" presStyleIdx="17" presStyleCnt="20"/>
      <dgm:spPr/>
    </dgm:pt>
    <dgm:pt modelId="{66F9C08E-EC93-49DD-9538-1E8CC587387E}" type="pres">
      <dgm:prSet presAssocID="{35C9DAB1-6920-4562-BB73-923E93D544C6}" presName="Child" presStyleLbl="revTx" presStyleIdx="21" presStyleCnt="24">
        <dgm:presLayoutVars>
          <dgm:chMax val="0"/>
          <dgm:chPref val="0"/>
          <dgm:bulletEnabled val="1"/>
        </dgm:presLayoutVars>
      </dgm:prSet>
      <dgm:spPr/>
    </dgm:pt>
    <dgm:pt modelId="{3146C818-FD32-4AA4-820C-DC1F38513170}" type="pres">
      <dgm:prSet presAssocID="{7C0E8F3C-52D2-444E-AF82-D6F57FA5529C}" presName="childComposite" presStyleCnt="0">
        <dgm:presLayoutVars>
          <dgm:chMax val="0"/>
          <dgm:chPref val="0"/>
        </dgm:presLayoutVars>
      </dgm:prSet>
      <dgm:spPr/>
    </dgm:pt>
    <dgm:pt modelId="{019D66A7-6820-4938-B5D7-E7D41856B399}" type="pres">
      <dgm:prSet presAssocID="{7C0E8F3C-52D2-444E-AF82-D6F57FA5529C}" presName="ChildAccent" presStyleLbl="solidFgAcc1" presStyleIdx="18" presStyleCnt="20"/>
      <dgm:spPr/>
    </dgm:pt>
    <dgm:pt modelId="{EC62048A-ABFA-4A88-B635-FAF02628C3C0}" type="pres">
      <dgm:prSet presAssocID="{7C0E8F3C-52D2-444E-AF82-D6F57FA5529C}" presName="Child" presStyleLbl="revTx" presStyleIdx="22" presStyleCnt="24">
        <dgm:presLayoutVars>
          <dgm:chMax val="0"/>
          <dgm:chPref val="0"/>
          <dgm:bulletEnabled val="1"/>
        </dgm:presLayoutVars>
      </dgm:prSet>
      <dgm:spPr/>
    </dgm:pt>
    <dgm:pt modelId="{01904BE8-95D3-45F6-8301-C711FF9D82DD}" type="pres">
      <dgm:prSet presAssocID="{25F06B83-4FE8-4E69-9C34-BF006F281159}" presName="childComposite" presStyleCnt="0">
        <dgm:presLayoutVars>
          <dgm:chMax val="0"/>
          <dgm:chPref val="0"/>
        </dgm:presLayoutVars>
      </dgm:prSet>
      <dgm:spPr/>
    </dgm:pt>
    <dgm:pt modelId="{C47FCF52-3ACD-4E98-B01B-61B30299BEC8}" type="pres">
      <dgm:prSet presAssocID="{25F06B83-4FE8-4E69-9C34-BF006F281159}" presName="ChildAccent" presStyleLbl="solidFgAcc1" presStyleIdx="19" presStyleCnt="20"/>
      <dgm:spPr/>
    </dgm:pt>
    <dgm:pt modelId="{D40A1AE5-56BD-411B-9B08-C8AF9254241B}" type="pres">
      <dgm:prSet presAssocID="{25F06B83-4FE8-4E69-9C34-BF006F281159}" presName="Child" presStyleLbl="revTx" presStyleIdx="23" presStyleCnt="24">
        <dgm:presLayoutVars>
          <dgm:chMax val="0"/>
          <dgm:chPref val="0"/>
          <dgm:bulletEnabled val="1"/>
        </dgm:presLayoutVars>
      </dgm:prSet>
      <dgm:spPr/>
    </dgm:pt>
  </dgm:ptLst>
  <dgm:cxnLst>
    <dgm:cxn modelId="{E310D102-B5C2-4889-B81A-505ADA1D7EFA}" type="presOf" srcId="{2D7C4B0C-9C2E-4243-ADAF-B112D9D8E67D}" destId="{6CB6B705-2A3C-4BBD-8DA3-192725EB66D3}" srcOrd="0" destOrd="0" presId="urn:microsoft.com/office/officeart/2008/layout/SquareAccentList"/>
    <dgm:cxn modelId="{0F085806-726D-4082-A2F8-26B808C0E502}" srcId="{0505B580-33AE-4CD8-8F3F-8C6567F0880F}" destId="{17F7A5F7-4665-48B1-BB60-AEA258C81EC4}" srcOrd="1" destOrd="0" parTransId="{ADA28436-3572-42DA-AB3E-17245CCF9B72}" sibTransId="{895CECD2-038B-47BB-9E2E-62BF572B9775}"/>
    <dgm:cxn modelId="{2A6BC506-6B95-4240-8E92-224FFF3048D6}" srcId="{8FB2C252-CF47-4ED5-AA23-3421F78ACA40}" destId="{0505B580-33AE-4CD8-8F3F-8C6567F0880F}" srcOrd="0" destOrd="0" parTransId="{ED9441C8-2B34-4F31-B619-8CDA0246FE96}" sibTransId="{167A3828-F5D3-4C94-AB65-AA9491444711}"/>
    <dgm:cxn modelId="{1425010A-4E3E-40B8-9DD3-8100FCA2AE15}" type="presOf" srcId="{35C9DAB1-6920-4562-BB73-923E93D544C6}" destId="{66F9C08E-EC93-49DD-9538-1E8CC587387E}" srcOrd="0" destOrd="0" presId="urn:microsoft.com/office/officeart/2008/layout/SquareAccentList"/>
    <dgm:cxn modelId="{BD410913-CD96-48DC-B49B-19C9A0CEBFE9}" type="presOf" srcId="{EBFED400-A0AE-485F-AEBC-1ACCEFC175C5}" destId="{896FFE96-67CF-4562-AB5D-3E94A94B716E}" srcOrd="0" destOrd="0" presId="urn:microsoft.com/office/officeart/2008/layout/SquareAccentList"/>
    <dgm:cxn modelId="{685F5318-5012-43C7-B9F0-FEA22B9B188F}" srcId="{5D127D20-BCD9-437E-B3A1-4CCA40B5079E}" destId="{519B8F05-7CD7-40DC-85B5-47955FBA9B52}" srcOrd="0" destOrd="0" parTransId="{85A90712-EC83-4888-841A-B67ADA8663B2}" sibTransId="{0358A3A6-C747-4BBD-A1A2-5CFAF6B9E8F4}"/>
    <dgm:cxn modelId="{4792B51A-16D2-45C7-BF91-F36839B12E73}" type="presOf" srcId="{519B8F05-7CD7-40DC-85B5-47955FBA9B52}" destId="{C89AD609-CA8D-4CE4-862F-83F47E278BB6}" srcOrd="0" destOrd="0" presId="urn:microsoft.com/office/officeart/2008/layout/SquareAccentList"/>
    <dgm:cxn modelId="{7AC38C29-AE70-4E0A-99BC-7999BEE6B54E}" type="presOf" srcId="{FA2C047D-D62C-4261-BEF0-F8D115502E20}" destId="{B7E8833E-4E6A-49BA-8606-B93D5F1FC63A}" srcOrd="0" destOrd="0" presId="urn:microsoft.com/office/officeart/2008/layout/SquareAccentList"/>
    <dgm:cxn modelId="{60F07239-0C7C-4B50-AB71-39128844D56E}" type="presOf" srcId="{0505B580-33AE-4CD8-8F3F-8C6567F0880F}" destId="{8DC37143-9893-4CC7-9231-C43E25028A9F}" srcOrd="0" destOrd="0" presId="urn:microsoft.com/office/officeart/2008/layout/SquareAccentList"/>
    <dgm:cxn modelId="{B92FD93F-0BF8-4AD4-BF2E-078EC7C8C5C5}" srcId="{0505B580-33AE-4CD8-8F3F-8C6567F0880F}" destId="{AE65273B-0AE4-42D9-9A7D-C3BAF2742443}" srcOrd="2" destOrd="0" parTransId="{EC6F20E2-1F28-418D-9E61-480B81E5A994}" sibTransId="{BD297F82-00FE-4F84-8B3D-9C0EB970E4AB}"/>
    <dgm:cxn modelId="{0B61F740-6F58-4AF4-90B6-6CCF1F24FF70}" type="presOf" srcId="{E61B0427-5848-4542-9A42-16B15C996DDE}" destId="{3E645C31-5AEA-4A81-9E81-57A11B08FDB8}" srcOrd="0" destOrd="0" presId="urn:microsoft.com/office/officeart/2008/layout/SquareAccentList"/>
    <dgm:cxn modelId="{50BDB541-F547-40D0-A500-BC82D91CE6E2}" type="presOf" srcId="{7C0E8F3C-52D2-444E-AF82-D6F57FA5529C}" destId="{EC62048A-ABFA-4A88-B635-FAF02628C3C0}" srcOrd="0" destOrd="0" presId="urn:microsoft.com/office/officeart/2008/layout/SquareAccentList"/>
    <dgm:cxn modelId="{0AA04B65-880B-4E0D-A3A1-EEFCF64CCDDF}" srcId="{5D127D20-BCD9-437E-B3A1-4CCA40B5079E}" destId="{7C0E8F3C-52D2-444E-AF82-D6F57FA5529C}" srcOrd="2" destOrd="0" parTransId="{DB0A010D-B8EF-442A-8B1F-A7C2E0AE56EC}" sibTransId="{5E23029C-8175-44D6-A244-BCC1FECABE04}"/>
    <dgm:cxn modelId="{1AFF8446-F40C-495C-91EE-9DC305C6C556}" type="presOf" srcId="{5F2F6B5E-6DD5-4DD8-82CF-D8BCEB053047}" destId="{369BF4C9-AD2F-4734-841F-C3FDB1DA29A9}" srcOrd="0" destOrd="0" presId="urn:microsoft.com/office/officeart/2008/layout/SquareAccentList"/>
    <dgm:cxn modelId="{2A48BD67-C7AC-42BB-A72A-639987A4B98D}" type="presOf" srcId="{348E597A-1FDB-42F4-AC52-CDC51C31A0AF}" destId="{F6E141E5-9328-46AD-9826-26AA173E1183}" srcOrd="0" destOrd="0" presId="urn:microsoft.com/office/officeart/2008/layout/SquareAccentList"/>
    <dgm:cxn modelId="{2930E047-B286-4AE0-9770-6FA152738A2A}" srcId="{0505B580-33AE-4CD8-8F3F-8C6567F0880F}" destId="{FC8EF142-DC3B-4519-9C7F-ADCC7253D4BA}" srcOrd="3" destOrd="0" parTransId="{D1BB506B-5905-407D-BDE7-7F82FB3B5CBD}" sibTransId="{F3BACDE0-9B86-44FB-AE2B-8AF4CA52D1AD}"/>
    <dgm:cxn modelId="{168B7048-5EF7-4A5F-BEDE-5865F7D515BD}" srcId="{B7E83D71-12EA-4D71-9F37-0282BC7E45BE}" destId="{2A6D73ED-F58B-4629-8C80-E5FE10556F8D}" srcOrd="1" destOrd="0" parTransId="{487625B3-6C22-49CD-B79C-687B75FEB758}" sibTransId="{E77EC9F7-CA13-4CA6-853B-1B7D2226D138}"/>
    <dgm:cxn modelId="{7940BB48-81E5-4850-B806-A9EDA657AB92}" srcId="{8FB2C252-CF47-4ED5-AA23-3421F78ACA40}" destId="{B7E83D71-12EA-4D71-9F37-0282BC7E45BE}" srcOrd="2" destOrd="0" parTransId="{20D9443F-E7CA-43FD-9EC1-DF90E0F9EDE3}" sibTransId="{FF283A3B-300A-40B1-9D2D-BD014B554F6F}"/>
    <dgm:cxn modelId="{1E5F524A-5621-4906-9C67-3D7198616BA2}" type="presOf" srcId="{8FB2C252-CF47-4ED5-AA23-3421F78ACA40}" destId="{2D309A4A-7F3F-443F-A0DD-038F5BEFC66B}" srcOrd="0" destOrd="0" presId="urn:microsoft.com/office/officeart/2008/layout/SquareAccentList"/>
    <dgm:cxn modelId="{A40DF16A-4A50-42FB-B3C1-3E02C24A9A96}" type="presOf" srcId="{E19937AC-EE2D-45A8-8F29-EC025E337184}" destId="{1885216B-BA2B-4F97-96D5-18D7DE801E3D}" srcOrd="0" destOrd="0" presId="urn:microsoft.com/office/officeart/2008/layout/SquareAccentList"/>
    <dgm:cxn modelId="{0779B94D-1177-47AE-ADCA-ACF442C597C7}" srcId="{45F67822-BDCC-49AB-8A7E-A32D6D79E3C7}" destId="{08D254EB-D09A-4877-A7E2-D198BBD5FFE4}" srcOrd="6" destOrd="0" parTransId="{8509B3EF-9EF1-4FBF-AC1B-1B8C64D983E5}" sibTransId="{93C3BE2C-35F5-4C9F-978B-5C50FCA9DD06}"/>
    <dgm:cxn modelId="{24986970-1453-4EF8-A61F-57FBEE85A0BF}" type="presOf" srcId="{08D254EB-D09A-4877-A7E2-D198BBD5FFE4}" destId="{8BF6EBB9-A6ED-4006-8DD0-CF24F5585643}" srcOrd="0" destOrd="0" presId="urn:microsoft.com/office/officeart/2008/layout/SquareAccentList"/>
    <dgm:cxn modelId="{7CF8D253-D0A2-4032-86A5-ACCAD1E8D4AF}" srcId="{0505B580-33AE-4CD8-8F3F-8C6567F0880F}" destId="{B841CB5C-3442-4016-ACFD-BA87593B0CF8}" srcOrd="4" destOrd="0" parTransId="{0DDE4C3B-16BB-4EBA-8B34-E5E1B17AFCE9}" sibTransId="{192B4D27-8071-46DC-B6B8-198F1A31CBCF}"/>
    <dgm:cxn modelId="{32A05685-0FA9-4193-A159-A4791D40D7FD}" type="presOf" srcId="{B841CB5C-3442-4016-ACFD-BA87593B0CF8}" destId="{322ADE3F-A556-440A-8DE4-4B4F15B8A35E}" srcOrd="0" destOrd="0" presId="urn:microsoft.com/office/officeart/2008/layout/SquareAccentList"/>
    <dgm:cxn modelId="{B0320387-D92F-48DE-BAED-B59AC4158E74}" type="presOf" srcId="{17F7A5F7-4665-48B1-BB60-AEA258C81EC4}" destId="{E5E693C1-8B7E-494D-95E3-29E3D235D343}" srcOrd="0" destOrd="0" presId="urn:microsoft.com/office/officeart/2008/layout/SquareAccentList"/>
    <dgm:cxn modelId="{7B135D88-AB4D-4F66-BAF2-FC9DAA08060B}" srcId="{0505B580-33AE-4CD8-8F3F-8C6567F0880F}" destId="{2D7C4B0C-9C2E-4243-ADAF-B112D9D8E67D}" srcOrd="0" destOrd="0" parTransId="{A4801FE9-39ED-40A0-BD75-7E05F7F11E66}" sibTransId="{48B7DD75-3952-4F0F-9E0E-E10E4189E8D0}"/>
    <dgm:cxn modelId="{3F269D8F-3711-47DC-8DEA-991AA8B71B2B}" type="presOf" srcId="{2B2182FF-4FF0-4F58-843A-C51C8507B1F7}" destId="{A0619CAE-A907-477A-8189-3430C6670FC4}" srcOrd="0" destOrd="0" presId="urn:microsoft.com/office/officeart/2008/layout/SquareAccentList"/>
    <dgm:cxn modelId="{CD078A90-9977-48CD-96CA-20FA281EC03A}" srcId="{45F67822-BDCC-49AB-8A7E-A32D6D79E3C7}" destId="{E61B0427-5848-4542-9A42-16B15C996DDE}" srcOrd="0" destOrd="0" parTransId="{ACFDA4DE-2E4C-43E5-89B1-6845F1983D38}" sibTransId="{24C4F3A9-D571-48E0-86AE-FFED3266F6B6}"/>
    <dgm:cxn modelId="{3DAF2794-75F6-482A-A26E-0DFA42BF4D7E}" srcId="{45F67822-BDCC-49AB-8A7E-A32D6D79E3C7}" destId="{F74F8EB0-389C-4F8B-B648-5DE7EAAAF18D}" srcOrd="5" destOrd="0" parTransId="{EAC8E223-DAD5-4145-BF8D-FA7CA99D5D3A}" sibTransId="{7DE2285F-7DB9-48A5-94CE-8BB877C40CE0}"/>
    <dgm:cxn modelId="{2CE2149A-4922-4663-A714-E8F252ECDF23}" type="presOf" srcId="{2A6D73ED-F58B-4629-8C80-E5FE10556F8D}" destId="{A76C6E93-D2DD-4D7B-96F1-E13C155B4B30}" srcOrd="0" destOrd="0" presId="urn:microsoft.com/office/officeart/2008/layout/SquareAccentList"/>
    <dgm:cxn modelId="{4CE1BD9D-4FD6-41F1-9174-FA8000125DEC}" type="presOf" srcId="{F74F8EB0-389C-4F8B-B648-5DE7EAAAF18D}" destId="{B937CA7F-08DC-46E9-AE75-7E307AD97661}" srcOrd="0" destOrd="0" presId="urn:microsoft.com/office/officeart/2008/layout/SquareAccentList"/>
    <dgm:cxn modelId="{B1C70BA0-C291-4AC5-B8FC-9713C8A16A53}" type="presOf" srcId="{25F06B83-4FE8-4E69-9C34-BF006F281159}" destId="{D40A1AE5-56BD-411B-9B08-C8AF9254241B}" srcOrd="0" destOrd="0" presId="urn:microsoft.com/office/officeart/2008/layout/SquareAccentList"/>
    <dgm:cxn modelId="{FD1B5AA0-457A-4844-ABE0-7D75AC68A0C8}" srcId="{B7E83D71-12EA-4D71-9F37-0282BC7E45BE}" destId="{FA2C047D-D62C-4261-BEF0-F8D115502E20}" srcOrd="0" destOrd="0" parTransId="{89EBAFC9-0EAE-4728-B8F7-0AA80711378F}" sibTransId="{33C8F218-28E9-4643-938F-EE597F05C68E}"/>
    <dgm:cxn modelId="{376BACB2-BE4F-4E62-BD61-BD8858DADE2E}" type="presOf" srcId="{5D127D20-BCD9-437E-B3A1-4CCA40B5079E}" destId="{F4CD8E4F-BFC6-4A9D-9B11-F8D821E372AF}" srcOrd="0" destOrd="0" presId="urn:microsoft.com/office/officeart/2008/layout/SquareAccentList"/>
    <dgm:cxn modelId="{294233B9-C0F5-456B-9AEC-B88515F17964}" srcId="{45F67822-BDCC-49AB-8A7E-A32D6D79E3C7}" destId="{2B2182FF-4FF0-4F58-843A-C51C8507B1F7}" srcOrd="2" destOrd="0" parTransId="{63FFC8B0-D949-4150-96EE-C1B7B7BED644}" sibTransId="{85F72367-A6AE-4670-946F-01CD7B1F32A3}"/>
    <dgm:cxn modelId="{DF1353B9-E9CE-44F2-AE77-4185246769B5}" srcId="{B7E83D71-12EA-4D71-9F37-0282BC7E45BE}" destId="{1E6479FC-95CB-4CC6-8882-A8829B23119B}" srcOrd="3" destOrd="0" parTransId="{E67BBCDD-290B-43A5-B684-D628571AB704}" sibTransId="{1462BBF5-CC11-40F9-AFB0-B8EFF1251374}"/>
    <dgm:cxn modelId="{F8C4CEBC-CD62-4F07-AEB8-8134F0AB212B}" type="presOf" srcId="{FC8EF142-DC3B-4519-9C7F-ADCC7253D4BA}" destId="{BD9BB5F6-40EC-43B6-BAC7-8D134F18954A}" srcOrd="0" destOrd="0" presId="urn:microsoft.com/office/officeart/2008/layout/SquareAccentList"/>
    <dgm:cxn modelId="{D75D9EBF-80E9-4D17-884C-B7845616FF7E}" srcId="{45F67822-BDCC-49AB-8A7E-A32D6D79E3C7}" destId="{348E597A-1FDB-42F4-AC52-CDC51C31A0AF}" srcOrd="1" destOrd="0" parTransId="{E21B456F-2283-436B-A947-70B304191278}" sibTransId="{9A6BAA17-8F26-4409-803C-3BC701DE94CE}"/>
    <dgm:cxn modelId="{CA8E53C0-216E-4D92-908D-4870F79E8F67}" type="presOf" srcId="{B7E83D71-12EA-4D71-9F37-0282BC7E45BE}" destId="{6A4814DF-0BE5-4F7E-967A-715350CED12A}" srcOrd="0" destOrd="0" presId="urn:microsoft.com/office/officeart/2008/layout/SquareAccentList"/>
    <dgm:cxn modelId="{C44F29C3-5C96-4461-B5BF-360E88C38250}" srcId="{5D127D20-BCD9-437E-B3A1-4CCA40B5079E}" destId="{25F06B83-4FE8-4E69-9C34-BF006F281159}" srcOrd="3" destOrd="0" parTransId="{B1B01BF4-8830-4651-BB6A-4695F2DDD4B8}" sibTransId="{A37CE519-AFF3-4904-B97E-3C2C10F8D97C}"/>
    <dgm:cxn modelId="{3280CDC8-6A9E-4CAB-97E4-8CBBB74E6F36}" type="presOf" srcId="{1E6479FC-95CB-4CC6-8882-A8829B23119B}" destId="{FC2B1249-E9CC-4B7E-92DB-21FC0B7B8335}" srcOrd="0" destOrd="0" presId="urn:microsoft.com/office/officeart/2008/layout/SquareAccentList"/>
    <dgm:cxn modelId="{B8F466CB-1AEB-4435-94C7-2BEF6DB15C50}" type="presOf" srcId="{45F67822-BDCC-49AB-8A7E-A32D6D79E3C7}" destId="{02F45F6A-0DE5-4425-A600-96D3984CF03D}" srcOrd="0" destOrd="0" presId="urn:microsoft.com/office/officeart/2008/layout/SquareAccentList"/>
    <dgm:cxn modelId="{3CA547CE-79F7-430B-9073-DAC5C9BC3C80}" srcId="{45F67822-BDCC-49AB-8A7E-A32D6D79E3C7}" destId="{E19937AC-EE2D-45A8-8F29-EC025E337184}" srcOrd="3" destOrd="0" parTransId="{6D76B322-99D0-4D9B-8D46-690BB89521DF}" sibTransId="{393F470C-F396-416F-924C-507DB4EDF6AB}"/>
    <dgm:cxn modelId="{20AB72D3-83F4-455B-AB18-DFA5AED61BAC}" srcId="{B7E83D71-12EA-4D71-9F37-0282BC7E45BE}" destId="{EBFED400-A0AE-485F-AEBC-1ACCEFC175C5}" srcOrd="2" destOrd="0" parTransId="{54B36A60-B3F8-4C11-B2F1-171C481BD72E}" sibTransId="{A3FDFA8D-8B71-4D01-9ADB-BDC10EDBD730}"/>
    <dgm:cxn modelId="{FFD658DC-2B8C-4CE4-8D6A-B284AE8FAFA7}" srcId="{5D127D20-BCD9-437E-B3A1-4CCA40B5079E}" destId="{35C9DAB1-6920-4562-BB73-923E93D544C6}" srcOrd="1" destOrd="0" parTransId="{F01CE141-0B5E-4D8E-967C-E25D2A4DE7F4}" sibTransId="{6B80D5CE-18F3-4A4D-8B1A-EEC3440481AD}"/>
    <dgm:cxn modelId="{89E6BEE4-FB02-44FA-A327-6CA6FDBFC0DB}" type="presOf" srcId="{AE65273B-0AE4-42D9-9A7D-C3BAF2742443}" destId="{A040029D-C4A3-4BC1-8F8B-DFEE5F09EFBB}" srcOrd="0" destOrd="0" presId="urn:microsoft.com/office/officeart/2008/layout/SquareAccentList"/>
    <dgm:cxn modelId="{4A38D3E5-6A3A-420E-A1D5-211CD92421E1}" srcId="{45F67822-BDCC-49AB-8A7E-A32D6D79E3C7}" destId="{5F2F6B5E-6DD5-4DD8-82CF-D8BCEB053047}" srcOrd="4" destOrd="0" parTransId="{0B83DBE4-BC83-4C27-9178-4B574BB6F402}" sibTransId="{BBCA1A87-A936-46E3-BC04-59354998FE6E}"/>
    <dgm:cxn modelId="{1A8D03EA-3B80-4C92-AD60-8EE6FC280242}" srcId="{8FB2C252-CF47-4ED5-AA23-3421F78ACA40}" destId="{5D127D20-BCD9-437E-B3A1-4CCA40B5079E}" srcOrd="3" destOrd="0" parTransId="{2C26E06A-00A1-4B8C-95B3-4DE41DA67CE1}" sibTransId="{0409987B-5999-4C79-95EA-29211B5AE52F}"/>
    <dgm:cxn modelId="{8EC4C2ED-6108-4F26-99B6-03D1FE098E63}" srcId="{8FB2C252-CF47-4ED5-AA23-3421F78ACA40}" destId="{45F67822-BDCC-49AB-8A7E-A32D6D79E3C7}" srcOrd="1" destOrd="0" parTransId="{A05E7810-BA31-4683-988C-EF1068FCEFEA}" sibTransId="{64C1932F-2D1E-4B90-9CB0-FB46955667E2}"/>
    <dgm:cxn modelId="{D23A95D1-D18D-44D0-876E-92B297049495}" type="presParOf" srcId="{2D309A4A-7F3F-443F-A0DD-038F5BEFC66B}" destId="{6B428F58-3956-4DE2-90E6-752A7FE178A2}" srcOrd="0" destOrd="0" presId="urn:microsoft.com/office/officeart/2008/layout/SquareAccentList"/>
    <dgm:cxn modelId="{97D168CE-DCF4-44C5-9520-C852241B903C}" type="presParOf" srcId="{6B428F58-3956-4DE2-90E6-752A7FE178A2}" destId="{58B9E484-9C7B-48C5-8376-B9E5358DE02D}" srcOrd="0" destOrd="0" presId="urn:microsoft.com/office/officeart/2008/layout/SquareAccentList"/>
    <dgm:cxn modelId="{5FCF00A7-3633-48A6-8622-303D1B9327F2}" type="presParOf" srcId="{58B9E484-9C7B-48C5-8376-B9E5358DE02D}" destId="{BCB7DE66-B289-43D2-99B7-A135560A633D}" srcOrd="0" destOrd="0" presId="urn:microsoft.com/office/officeart/2008/layout/SquareAccentList"/>
    <dgm:cxn modelId="{8B4F6257-3149-41FB-917C-5F48190953B9}" type="presParOf" srcId="{58B9E484-9C7B-48C5-8376-B9E5358DE02D}" destId="{44B826A2-9210-4E7B-853E-497DA120ED4A}" srcOrd="1" destOrd="0" presId="urn:microsoft.com/office/officeart/2008/layout/SquareAccentList"/>
    <dgm:cxn modelId="{11002129-DB79-4FDC-97CD-98E408A79073}" type="presParOf" srcId="{58B9E484-9C7B-48C5-8376-B9E5358DE02D}" destId="{8DC37143-9893-4CC7-9231-C43E25028A9F}" srcOrd="2" destOrd="0" presId="urn:microsoft.com/office/officeart/2008/layout/SquareAccentList"/>
    <dgm:cxn modelId="{590D3873-FC3B-489B-B2A2-7672E8DD0028}" type="presParOf" srcId="{6B428F58-3956-4DE2-90E6-752A7FE178A2}" destId="{799E36AF-A7F9-4B91-9596-60EF35E97F18}" srcOrd="1" destOrd="0" presId="urn:microsoft.com/office/officeart/2008/layout/SquareAccentList"/>
    <dgm:cxn modelId="{32489D65-021F-4F00-82B4-A5FB64653417}" type="presParOf" srcId="{799E36AF-A7F9-4B91-9596-60EF35E97F18}" destId="{A1A94291-A237-46B2-A505-56078C178A92}" srcOrd="0" destOrd="0" presId="urn:microsoft.com/office/officeart/2008/layout/SquareAccentList"/>
    <dgm:cxn modelId="{AF4FE2A4-2269-4478-BFF7-521ED80AE45A}" type="presParOf" srcId="{A1A94291-A237-46B2-A505-56078C178A92}" destId="{35E846F5-0374-4EC3-A56B-163A560E8CC4}" srcOrd="0" destOrd="0" presId="urn:microsoft.com/office/officeart/2008/layout/SquareAccentList"/>
    <dgm:cxn modelId="{2EEC99E0-B4AF-46FF-9F7E-C57919E70B86}" type="presParOf" srcId="{A1A94291-A237-46B2-A505-56078C178A92}" destId="{6CB6B705-2A3C-4BBD-8DA3-192725EB66D3}" srcOrd="1" destOrd="0" presId="urn:microsoft.com/office/officeart/2008/layout/SquareAccentList"/>
    <dgm:cxn modelId="{5BB1442E-1266-41A0-9F10-7FCA7CCE5510}" type="presParOf" srcId="{799E36AF-A7F9-4B91-9596-60EF35E97F18}" destId="{BB82C87C-DF0C-41DB-B063-0594D1124D43}" srcOrd="1" destOrd="0" presId="urn:microsoft.com/office/officeart/2008/layout/SquareAccentList"/>
    <dgm:cxn modelId="{7CFF39F8-F885-4AC8-9E72-A397757B8078}" type="presParOf" srcId="{BB82C87C-DF0C-41DB-B063-0594D1124D43}" destId="{9D278B5A-5EDF-40A4-86E6-993B3E0F6AD5}" srcOrd="0" destOrd="0" presId="urn:microsoft.com/office/officeart/2008/layout/SquareAccentList"/>
    <dgm:cxn modelId="{ADCE2455-F80B-4A06-9F06-F662186A142D}" type="presParOf" srcId="{BB82C87C-DF0C-41DB-B063-0594D1124D43}" destId="{E5E693C1-8B7E-494D-95E3-29E3D235D343}" srcOrd="1" destOrd="0" presId="urn:microsoft.com/office/officeart/2008/layout/SquareAccentList"/>
    <dgm:cxn modelId="{F0B5F813-3EB8-4ECC-BAA7-662498B3813F}" type="presParOf" srcId="{799E36AF-A7F9-4B91-9596-60EF35E97F18}" destId="{7A2AE954-F316-4D6B-9B3E-D23724B473F3}" srcOrd="2" destOrd="0" presId="urn:microsoft.com/office/officeart/2008/layout/SquareAccentList"/>
    <dgm:cxn modelId="{E4DB27AD-287B-446C-831B-C4547DC879C4}" type="presParOf" srcId="{7A2AE954-F316-4D6B-9B3E-D23724B473F3}" destId="{473624B9-B9FF-4238-B9A4-6E884C73BFAA}" srcOrd="0" destOrd="0" presId="urn:microsoft.com/office/officeart/2008/layout/SquareAccentList"/>
    <dgm:cxn modelId="{5B9B4618-DE9D-4215-9FB9-17807265EA39}" type="presParOf" srcId="{7A2AE954-F316-4D6B-9B3E-D23724B473F3}" destId="{A040029D-C4A3-4BC1-8F8B-DFEE5F09EFBB}" srcOrd="1" destOrd="0" presId="urn:microsoft.com/office/officeart/2008/layout/SquareAccentList"/>
    <dgm:cxn modelId="{028C092C-0682-41D1-9325-99841DE4028C}" type="presParOf" srcId="{799E36AF-A7F9-4B91-9596-60EF35E97F18}" destId="{BC4BDA32-A055-4674-8D60-21EA12454D67}" srcOrd="3" destOrd="0" presId="urn:microsoft.com/office/officeart/2008/layout/SquareAccentList"/>
    <dgm:cxn modelId="{605A1B6C-50F9-4DFD-9C57-6EFFE0E6027D}" type="presParOf" srcId="{BC4BDA32-A055-4674-8D60-21EA12454D67}" destId="{363DD9C4-5618-4D24-A4BF-BBD819619299}" srcOrd="0" destOrd="0" presId="urn:microsoft.com/office/officeart/2008/layout/SquareAccentList"/>
    <dgm:cxn modelId="{F0963CB8-6BFF-45E5-BF2C-92E623A09E15}" type="presParOf" srcId="{BC4BDA32-A055-4674-8D60-21EA12454D67}" destId="{BD9BB5F6-40EC-43B6-BAC7-8D134F18954A}" srcOrd="1" destOrd="0" presId="urn:microsoft.com/office/officeart/2008/layout/SquareAccentList"/>
    <dgm:cxn modelId="{B000B56B-00CF-4036-AD14-38ADFBCC79A5}" type="presParOf" srcId="{799E36AF-A7F9-4B91-9596-60EF35E97F18}" destId="{8E8D9D7B-BE66-4D85-B8E6-5A8BC4F27F46}" srcOrd="4" destOrd="0" presId="urn:microsoft.com/office/officeart/2008/layout/SquareAccentList"/>
    <dgm:cxn modelId="{060CA843-7175-4433-870C-105A8DBFEDEE}" type="presParOf" srcId="{8E8D9D7B-BE66-4D85-B8E6-5A8BC4F27F46}" destId="{100F22C1-E6C1-4775-B6C2-A49CC43732C0}" srcOrd="0" destOrd="0" presId="urn:microsoft.com/office/officeart/2008/layout/SquareAccentList"/>
    <dgm:cxn modelId="{4911D2F8-5D25-4C90-9C73-29242CFBF15A}" type="presParOf" srcId="{8E8D9D7B-BE66-4D85-B8E6-5A8BC4F27F46}" destId="{322ADE3F-A556-440A-8DE4-4B4F15B8A35E}" srcOrd="1" destOrd="0" presId="urn:microsoft.com/office/officeart/2008/layout/SquareAccentList"/>
    <dgm:cxn modelId="{C4B356BC-8ED5-439C-A1D2-5B9DD623BDD7}" type="presParOf" srcId="{2D309A4A-7F3F-443F-A0DD-038F5BEFC66B}" destId="{885DCDC8-12C1-4D53-B4B3-B2C277306800}" srcOrd="1" destOrd="0" presId="urn:microsoft.com/office/officeart/2008/layout/SquareAccentList"/>
    <dgm:cxn modelId="{8D575AD0-0999-4755-9F26-2B4E91535EEE}" type="presParOf" srcId="{885DCDC8-12C1-4D53-B4B3-B2C277306800}" destId="{A3CF532F-4E4D-4054-A4B7-198B6986DF7F}" srcOrd="0" destOrd="0" presId="urn:microsoft.com/office/officeart/2008/layout/SquareAccentList"/>
    <dgm:cxn modelId="{66B491C1-6C81-47C1-86A9-87D3A2B48F8D}" type="presParOf" srcId="{A3CF532F-4E4D-4054-A4B7-198B6986DF7F}" destId="{45578DB8-D65A-4EA7-9EAA-EC257BB151A0}" srcOrd="0" destOrd="0" presId="urn:microsoft.com/office/officeart/2008/layout/SquareAccentList"/>
    <dgm:cxn modelId="{615E1439-7693-4281-B97B-65B8437A5A6F}" type="presParOf" srcId="{A3CF532F-4E4D-4054-A4B7-198B6986DF7F}" destId="{0846139C-10B3-4BC1-85A1-A298670D7B7D}" srcOrd="1" destOrd="0" presId="urn:microsoft.com/office/officeart/2008/layout/SquareAccentList"/>
    <dgm:cxn modelId="{BF957C57-E74A-462D-8891-D2E8C511329D}" type="presParOf" srcId="{A3CF532F-4E4D-4054-A4B7-198B6986DF7F}" destId="{02F45F6A-0DE5-4425-A600-96D3984CF03D}" srcOrd="2" destOrd="0" presId="urn:microsoft.com/office/officeart/2008/layout/SquareAccentList"/>
    <dgm:cxn modelId="{A6E06152-7425-47E6-B9EB-326F9CDB542D}" type="presParOf" srcId="{885DCDC8-12C1-4D53-B4B3-B2C277306800}" destId="{9AA0984D-2FA1-40D6-A5B4-EA4D44554314}" srcOrd="1" destOrd="0" presId="urn:microsoft.com/office/officeart/2008/layout/SquareAccentList"/>
    <dgm:cxn modelId="{23A2A787-5D17-4091-8AFC-893CCCBF7592}" type="presParOf" srcId="{9AA0984D-2FA1-40D6-A5B4-EA4D44554314}" destId="{07E5CB25-657C-4329-9AF5-F50D7D6639D9}" srcOrd="0" destOrd="0" presId="urn:microsoft.com/office/officeart/2008/layout/SquareAccentList"/>
    <dgm:cxn modelId="{35899C5B-1ADB-4443-B7D1-BB2AFF4DF193}" type="presParOf" srcId="{07E5CB25-657C-4329-9AF5-F50D7D6639D9}" destId="{5473D34A-1DE8-4E47-B808-F1775DEED41B}" srcOrd="0" destOrd="0" presId="urn:microsoft.com/office/officeart/2008/layout/SquareAccentList"/>
    <dgm:cxn modelId="{00308A0D-3959-4013-993E-D4850F081EDA}" type="presParOf" srcId="{07E5CB25-657C-4329-9AF5-F50D7D6639D9}" destId="{3E645C31-5AEA-4A81-9E81-57A11B08FDB8}" srcOrd="1" destOrd="0" presId="urn:microsoft.com/office/officeart/2008/layout/SquareAccentList"/>
    <dgm:cxn modelId="{279DCA2A-43D8-4CD4-8D73-C65EBB878D7E}" type="presParOf" srcId="{9AA0984D-2FA1-40D6-A5B4-EA4D44554314}" destId="{22A178C1-2BBC-4A43-A90D-2C39427E28B6}" srcOrd="1" destOrd="0" presId="urn:microsoft.com/office/officeart/2008/layout/SquareAccentList"/>
    <dgm:cxn modelId="{45426C8C-EE1A-4A1B-A38A-8073C40D726D}" type="presParOf" srcId="{22A178C1-2BBC-4A43-A90D-2C39427E28B6}" destId="{17789C56-1AAA-432A-9A8B-56B9EF417BBD}" srcOrd="0" destOrd="0" presId="urn:microsoft.com/office/officeart/2008/layout/SquareAccentList"/>
    <dgm:cxn modelId="{71156659-3827-48F4-BF14-9D4EF3FC3553}" type="presParOf" srcId="{22A178C1-2BBC-4A43-A90D-2C39427E28B6}" destId="{F6E141E5-9328-46AD-9826-26AA173E1183}" srcOrd="1" destOrd="0" presId="urn:microsoft.com/office/officeart/2008/layout/SquareAccentList"/>
    <dgm:cxn modelId="{27329D60-FF08-427E-B235-D1C31B05E5BB}" type="presParOf" srcId="{9AA0984D-2FA1-40D6-A5B4-EA4D44554314}" destId="{A4CC883B-066F-4E72-AFD3-9E3B7E09A10D}" srcOrd="2" destOrd="0" presId="urn:microsoft.com/office/officeart/2008/layout/SquareAccentList"/>
    <dgm:cxn modelId="{622193C0-657E-4F6B-A69D-B07C51C424FB}" type="presParOf" srcId="{A4CC883B-066F-4E72-AFD3-9E3B7E09A10D}" destId="{BE17747D-6F58-4BA1-A25F-7F5F94D976A6}" srcOrd="0" destOrd="0" presId="urn:microsoft.com/office/officeart/2008/layout/SquareAccentList"/>
    <dgm:cxn modelId="{E133E03A-2446-4E92-97DB-E865C1BB725A}" type="presParOf" srcId="{A4CC883B-066F-4E72-AFD3-9E3B7E09A10D}" destId="{A0619CAE-A907-477A-8189-3430C6670FC4}" srcOrd="1" destOrd="0" presId="urn:microsoft.com/office/officeart/2008/layout/SquareAccentList"/>
    <dgm:cxn modelId="{E4BC2029-F449-48E8-95BB-44C6927BD202}" type="presParOf" srcId="{9AA0984D-2FA1-40D6-A5B4-EA4D44554314}" destId="{4C78FDA8-D475-4CF9-9C32-B154F1CE3E65}" srcOrd="3" destOrd="0" presId="urn:microsoft.com/office/officeart/2008/layout/SquareAccentList"/>
    <dgm:cxn modelId="{02233D56-25C6-4A4E-8520-EDBE1F485079}" type="presParOf" srcId="{4C78FDA8-D475-4CF9-9C32-B154F1CE3E65}" destId="{E109C235-E994-47B5-8A8B-0CCDC8CC520E}" srcOrd="0" destOrd="0" presId="urn:microsoft.com/office/officeart/2008/layout/SquareAccentList"/>
    <dgm:cxn modelId="{5461CDAC-A971-4D71-8BDA-B606B6BC8B1C}" type="presParOf" srcId="{4C78FDA8-D475-4CF9-9C32-B154F1CE3E65}" destId="{1885216B-BA2B-4F97-96D5-18D7DE801E3D}" srcOrd="1" destOrd="0" presId="urn:microsoft.com/office/officeart/2008/layout/SquareAccentList"/>
    <dgm:cxn modelId="{B494D804-C3F9-46E5-8BF9-4EF52E245565}" type="presParOf" srcId="{9AA0984D-2FA1-40D6-A5B4-EA4D44554314}" destId="{2E21B2F3-413F-4FD7-9CB2-A4796927EB4E}" srcOrd="4" destOrd="0" presId="urn:microsoft.com/office/officeart/2008/layout/SquareAccentList"/>
    <dgm:cxn modelId="{996EAE03-A59B-4879-B2DF-1B694E4E5D32}" type="presParOf" srcId="{2E21B2F3-413F-4FD7-9CB2-A4796927EB4E}" destId="{6CE625D3-DE60-4DC0-A4C5-5E435BEFB8FB}" srcOrd="0" destOrd="0" presId="urn:microsoft.com/office/officeart/2008/layout/SquareAccentList"/>
    <dgm:cxn modelId="{0E5530D6-CBD5-4EE2-94D9-9C1FB6A950B3}" type="presParOf" srcId="{2E21B2F3-413F-4FD7-9CB2-A4796927EB4E}" destId="{369BF4C9-AD2F-4734-841F-C3FDB1DA29A9}" srcOrd="1" destOrd="0" presId="urn:microsoft.com/office/officeart/2008/layout/SquareAccentList"/>
    <dgm:cxn modelId="{B285D102-1288-4704-83A9-82AB75C91EEC}" type="presParOf" srcId="{9AA0984D-2FA1-40D6-A5B4-EA4D44554314}" destId="{F9AA47A0-8D27-4D47-9A83-964E938F077B}" srcOrd="5" destOrd="0" presId="urn:microsoft.com/office/officeart/2008/layout/SquareAccentList"/>
    <dgm:cxn modelId="{201FDA6D-1F46-45BE-A61A-70AB02A1D21F}" type="presParOf" srcId="{F9AA47A0-8D27-4D47-9A83-964E938F077B}" destId="{842F3AC3-CA31-47A0-A340-DE0A31772E12}" srcOrd="0" destOrd="0" presId="urn:microsoft.com/office/officeart/2008/layout/SquareAccentList"/>
    <dgm:cxn modelId="{4BAC19F5-FC06-4217-B603-F634B148F544}" type="presParOf" srcId="{F9AA47A0-8D27-4D47-9A83-964E938F077B}" destId="{B937CA7F-08DC-46E9-AE75-7E307AD97661}" srcOrd="1" destOrd="0" presId="urn:microsoft.com/office/officeart/2008/layout/SquareAccentList"/>
    <dgm:cxn modelId="{D0C31B57-8357-41F4-AA58-723C3C11A3F8}" type="presParOf" srcId="{9AA0984D-2FA1-40D6-A5B4-EA4D44554314}" destId="{10DF9223-F8A1-46F9-BDEC-4AA94480FA1D}" srcOrd="6" destOrd="0" presId="urn:microsoft.com/office/officeart/2008/layout/SquareAccentList"/>
    <dgm:cxn modelId="{0819C538-C12A-4409-BE24-27EEFB9810C7}" type="presParOf" srcId="{10DF9223-F8A1-46F9-BDEC-4AA94480FA1D}" destId="{161F16D4-4755-4012-A316-E31017556320}" srcOrd="0" destOrd="0" presId="urn:microsoft.com/office/officeart/2008/layout/SquareAccentList"/>
    <dgm:cxn modelId="{8A7F0D52-FA1B-471F-BBD5-5AB75F582A9C}" type="presParOf" srcId="{10DF9223-F8A1-46F9-BDEC-4AA94480FA1D}" destId="{8BF6EBB9-A6ED-4006-8DD0-CF24F5585643}" srcOrd="1" destOrd="0" presId="urn:microsoft.com/office/officeart/2008/layout/SquareAccentList"/>
    <dgm:cxn modelId="{9C33E3AF-0B76-44F0-A9A9-CD1324D470D5}" type="presParOf" srcId="{2D309A4A-7F3F-443F-A0DD-038F5BEFC66B}" destId="{88F9B761-87C1-4E33-A7DC-3DB586A2A6B7}" srcOrd="2" destOrd="0" presId="urn:microsoft.com/office/officeart/2008/layout/SquareAccentList"/>
    <dgm:cxn modelId="{92B31A9F-6C84-409E-8CCD-F09B6183B0EB}" type="presParOf" srcId="{88F9B761-87C1-4E33-A7DC-3DB586A2A6B7}" destId="{5A4C7BBC-BFFE-4F85-8B2A-162075FD7962}" srcOrd="0" destOrd="0" presId="urn:microsoft.com/office/officeart/2008/layout/SquareAccentList"/>
    <dgm:cxn modelId="{FB7F2B83-7039-4ADB-AF9B-CE2AD0B350CA}" type="presParOf" srcId="{5A4C7BBC-BFFE-4F85-8B2A-162075FD7962}" destId="{1B6B4B9E-B184-44F9-905B-6B1FE8D91525}" srcOrd="0" destOrd="0" presId="urn:microsoft.com/office/officeart/2008/layout/SquareAccentList"/>
    <dgm:cxn modelId="{5D3F6320-742B-4073-8450-91B346D55CE4}" type="presParOf" srcId="{5A4C7BBC-BFFE-4F85-8B2A-162075FD7962}" destId="{587B1D7D-EEAD-4806-BCB5-6004DFE82F6F}" srcOrd="1" destOrd="0" presId="urn:microsoft.com/office/officeart/2008/layout/SquareAccentList"/>
    <dgm:cxn modelId="{021DDF36-CA82-48AD-B199-23121ABEB0EF}" type="presParOf" srcId="{5A4C7BBC-BFFE-4F85-8B2A-162075FD7962}" destId="{6A4814DF-0BE5-4F7E-967A-715350CED12A}" srcOrd="2" destOrd="0" presId="urn:microsoft.com/office/officeart/2008/layout/SquareAccentList"/>
    <dgm:cxn modelId="{E46AFF1D-AE16-412B-96A7-A93274A75944}" type="presParOf" srcId="{88F9B761-87C1-4E33-A7DC-3DB586A2A6B7}" destId="{61093661-6BA6-4AD9-AB66-685261E3EA47}" srcOrd="1" destOrd="0" presId="urn:microsoft.com/office/officeart/2008/layout/SquareAccentList"/>
    <dgm:cxn modelId="{59AEB082-068E-4312-AE3E-80E84BE748E0}" type="presParOf" srcId="{61093661-6BA6-4AD9-AB66-685261E3EA47}" destId="{81B7CE63-87FE-4111-B79B-9CD9697532EC}" srcOrd="0" destOrd="0" presId="urn:microsoft.com/office/officeart/2008/layout/SquareAccentList"/>
    <dgm:cxn modelId="{81A97A05-D422-4D41-9D7C-7FC09730AD7B}" type="presParOf" srcId="{81B7CE63-87FE-4111-B79B-9CD9697532EC}" destId="{8D2A25B2-46B0-4CF2-8DC6-E8DE9A9077E8}" srcOrd="0" destOrd="0" presId="urn:microsoft.com/office/officeart/2008/layout/SquareAccentList"/>
    <dgm:cxn modelId="{415558A2-BF4C-4BB5-8BEE-DF7F227080EF}" type="presParOf" srcId="{81B7CE63-87FE-4111-B79B-9CD9697532EC}" destId="{B7E8833E-4E6A-49BA-8606-B93D5F1FC63A}" srcOrd="1" destOrd="0" presId="urn:microsoft.com/office/officeart/2008/layout/SquareAccentList"/>
    <dgm:cxn modelId="{B1589A2F-154A-45BB-872B-73D1201519F9}" type="presParOf" srcId="{61093661-6BA6-4AD9-AB66-685261E3EA47}" destId="{1D468C92-4A20-4275-AC39-A9AB7967E898}" srcOrd="1" destOrd="0" presId="urn:microsoft.com/office/officeart/2008/layout/SquareAccentList"/>
    <dgm:cxn modelId="{1AFF8706-0461-4F85-8AD2-7A0B4FCC4C03}" type="presParOf" srcId="{1D468C92-4A20-4275-AC39-A9AB7967E898}" destId="{40939807-218E-4953-967D-104011E035DC}" srcOrd="0" destOrd="0" presId="urn:microsoft.com/office/officeart/2008/layout/SquareAccentList"/>
    <dgm:cxn modelId="{D6E7FC48-A885-4EE2-8FCE-29EA796EA847}" type="presParOf" srcId="{1D468C92-4A20-4275-AC39-A9AB7967E898}" destId="{A76C6E93-D2DD-4D7B-96F1-E13C155B4B30}" srcOrd="1" destOrd="0" presId="urn:microsoft.com/office/officeart/2008/layout/SquareAccentList"/>
    <dgm:cxn modelId="{34162042-21A3-4779-AA17-1EDAA15C263B}" type="presParOf" srcId="{61093661-6BA6-4AD9-AB66-685261E3EA47}" destId="{98F31440-E39A-483D-8795-22EB60FD6AA8}" srcOrd="2" destOrd="0" presId="urn:microsoft.com/office/officeart/2008/layout/SquareAccentList"/>
    <dgm:cxn modelId="{1368D23C-FB2D-4A2C-B206-B0DD10589F0C}" type="presParOf" srcId="{98F31440-E39A-483D-8795-22EB60FD6AA8}" destId="{B7BDFAB6-1D44-4BF7-9206-8BBCC33CABA1}" srcOrd="0" destOrd="0" presId="urn:microsoft.com/office/officeart/2008/layout/SquareAccentList"/>
    <dgm:cxn modelId="{66689EDA-1B60-44DA-AB77-6B469CD0CE45}" type="presParOf" srcId="{98F31440-E39A-483D-8795-22EB60FD6AA8}" destId="{896FFE96-67CF-4562-AB5D-3E94A94B716E}" srcOrd="1" destOrd="0" presId="urn:microsoft.com/office/officeart/2008/layout/SquareAccentList"/>
    <dgm:cxn modelId="{0A798C1A-E1FB-4E3A-9C66-76E5A90692A6}" type="presParOf" srcId="{61093661-6BA6-4AD9-AB66-685261E3EA47}" destId="{866D7498-1B2B-4834-9ECC-859B0DB011A6}" srcOrd="3" destOrd="0" presId="urn:microsoft.com/office/officeart/2008/layout/SquareAccentList"/>
    <dgm:cxn modelId="{14F07ADC-B166-438B-9733-396AA2343AE2}" type="presParOf" srcId="{866D7498-1B2B-4834-9ECC-859B0DB011A6}" destId="{12E3F54C-DB33-488B-B796-14B3B4D44E0C}" srcOrd="0" destOrd="0" presId="urn:microsoft.com/office/officeart/2008/layout/SquareAccentList"/>
    <dgm:cxn modelId="{49331B79-CB44-418F-B4F1-91F1243E78BE}" type="presParOf" srcId="{866D7498-1B2B-4834-9ECC-859B0DB011A6}" destId="{FC2B1249-E9CC-4B7E-92DB-21FC0B7B8335}" srcOrd="1" destOrd="0" presId="urn:microsoft.com/office/officeart/2008/layout/SquareAccentList"/>
    <dgm:cxn modelId="{220B49C6-20FB-4975-84FA-A4421A1E96B3}" type="presParOf" srcId="{2D309A4A-7F3F-443F-A0DD-038F5BEFC66B}" destId="{77EB20C4-D009-4A89-94CA-DADF0776EC12}" srcOrd="3" destOrd="0" presId="urn:microsoft.com/office/officeart/2008/layout/SquareAccentList"/>
    <dgm:cxn modelId="{6FB0AB34-5961-4661-8838-44AAA6F49D20}" type="presParOf" srcId="{77EB20C4-D009-4A89-94CA-DADF0776EC12}" destId="{66CB872C-E298-4CC1-BA26-BB34F769D82D}" srcOrd="0" destOrd="0" presId="urn:microsoft.com/office/officeart/2008/layout/SquareAccentList"/>
    <dgm:cxn modelId="{31372C6C-EB84-4ED9-BA6D-41B7BC9DB93A}" type="presParOf" srcId="{66CB872C-E298-4CC1-BA26-BB34F769D82D}" destId="{45F47075-A00B-4B7B-936D-198A7289B5B9}" srcOrd="0" destOrd="0" presId="urn:microsoft.com/office/officeart/2008/layout/SquareAccentList"/>
    <dgm:cxn modelId="{7354E0E6-54F1-4DBE-AED9-33515A117112}" type="presParOf" srcId="{66CB872C-E298-4CC1-BA26-BB34F769D82D}" destId="{E7A290CC-7B89-4A21-9CAA-EC1022F47A4C}" srcOrd="1" destOrd="0" presId="urn:microsoft.com/office/officeart/2008/layout/SquareAccentList"/>
    <dgm:cxn modelId="{42D2A6E4-AAB7-47FD-93FA-E01DF1E8969B}" type="presParOf" srcId="{66CB872C-E298-4CC1-BA26-BB34F769D82D}" destId="{F4CD8E4F-BFC6-4A9D-9B11-F8D821E372AF}" srcOrd="2" destOrd="0" presId="urn:microsoft.com/office/officeart/2008/layout/SquareAccentList"/>
    <dgm:cxn modelId="{FE6CDEB9-1902-4D70-8DD9-864781560E87}" type="presParOf" srcId="{77EB20C4-D009-4A89-94CA-DADF0776EC12}" destId="{139F9232-6825-43F4-A17E-19359A33E8F3}" srcOrd="1" destOrd="0" presId="urn:microsoft.com/office/officeart/2008/layout/SquareAccentList"/>
    <dgm:cxn modelId="{1053F6F1-7D45-411C-9952-F9336593BE29}" type="presParOf" srcId="{139F9232-6825-43F4-A17E-19359A33E8F3}" destId="{9A5F647B-CBC5-45BC-8A1C-7F0DD04A9E9B}" srcOrd="0" destOrd="0" presId="urn:microsoft.com/office/officeart/2008/layout/SquareAccentList"/>
    <dgm:cxn modelId="{D091D874-B925-4296-8F5D-0EA81FBB7B98}" type="presParOf" srcId="{9A5F647B-CBC5-45BC-8A1C-7F0DD04A9E9B}" destId="{E6E9858E-471F-498C-A620-E41AED97F58D}" srcOrd="0" destOrd="0" presId="urn:microsoft.com/office/officeart/2008/layout/SquareAccentList"/>
    <dgm:cxn modelId="{7C7C61DA-8182-4D73-A241-964351A3A1BC}" type="presParOf" srcId="{9A5F647B-CBC5-45BC-8A1C-7F0DD04A9E9B}" destId="{C89AD609-CA8D-4CE4-862F-83F47E278BB6}" srcOrd="1" destOrd="0" presId="urn:microsoft.com/office/officeart/2008/layout/SquareAccentList"/>
    <dgm:cxn modelId="{18DC0488-E422-421F-AD1D-3EBAFA9119AA}" type="presParOf" srcId="{139F9232-6825-43F4-A17E-19359A33E8F3}" destId="{FA9452A8-B227-4F61-B288-399FB75592CD}" srcOrd="1" destOrd="0" presId="urn:microsoft.com/office/officeart/2008/layout/SquareAccentList"/>
    <dgm:cxn modelId="{7263CA98-5320-459A-A068-66C164B10B8A}" type="presParOf" srcId="{FA9452A8-B227-4F61-B288-399FB75592CD}" destId="{4B98ECD9-DE2A-4A4F-AEE9-8D12402FA75C}" srcOrd="0" destOrd="0" presId="urn:microsoft.com/office/officeart/2008/layout/SquareAccentList"/>
    <dgm:cxn modelId="{B43C4B8F-F129-46A5-ADF6-E775DE5F7A22}" type="presParOf" srcId="{FA9452A8-B227-4F61-B288-399FB75592CD}" destId="{66F9C08E-EC93-49DD-9538-1E8CC587387E}" srcOrd="1" destOrd="0" presId="urn:microsoft.com/office/officeart/2008/layout/SquareAccentList"/>
    <dgm:cxn modelId="{C3012C56-CAFD-46C1-AA5B-F3741ED4C5B8}" type="presParOf" srcId="{139F9232-6825-43F4-A17E-19359A33E8F3}" destId="{3146C818-FD32-4AA4-820C-DC1F38513170}" srcOrd="2" destOrd="0" presId="urn:microsoft.com/office/officeart/2008/layout/SquareAccentList"/>
    <dgm:cxn modelId="{0EA023B0-04E2-43B9-855E-D812D58B5236}" type="presParOf" srcId="{3146C818-FD32-4AA4-820C-DC1F38513170}" destId="{019D66A7-6820-4938-B5D7-E7D41856B399}" srcOrd="0" destOrd="0" presId="urn:microsoft.com/office/officeart/2008/layout/SquareAccentList"/>
    <dgm:cxn modelId="{CA863261-55B4-4B94-8CD3-BB6F2B16AEF8}" type="presParOf" srcId="{3146C818-FD32-4AA4-820C-DC1F38513170}" destId="{EC62048A-ABFA-4A88-B635-FAF02628C3C0}" srcOrd="1" destOrd="0" presId="urn:microsoft.com/office/officeart/2008/layout/SquareAccentList"/>
    <dgm:cxn modelId="{E91EF3E0-61D3-4734-B6B4-978BF631B210}" type="presParOf" srcId="{139F9232-6825-43F4-A17E-19359A33E8F3}" destId="{01904BE8-95D3-45F6-8301-C711FF9D82DD}" srcOrd="3" destOrd="0" presId="urn:microsoft.com/office/officeart/2008/layout/SquareAccentList"/>
    <dgm:cxn modelId="{02F82AB9-0D48-42FB-B381-3E146FEAC3B6}" type="presParOf" srcId="{01904BE8-95D3-45F6-8301-C711FF9D82DD}" destId="{C47FCF52-3ACD-4E98-B01B-61B30299BEC8}" srcOrd="0" destOrd="0" presId="urn:microsoft.com/office/officeart/2008/layout/SquareAccentList"/>
    <dgm:cxn modelId="{F0F22FA3-9BFB-4227-A026-EA6B7E077F60}" type="presParOf" srcId="{01904BE8-95D3-45F6-8301-C711FF9D82DD}" destId="{D40A1AE5-56BD-411B-9B08-C8AF9254241B}" srcOrd="1" destOrd="0" presId="urn:microsoft.com/office/officeart/2008/layout/SquareAccent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B8C76-8363-45E6-B059-1C0AE283C2DC}">
      <dsp:nvSpPr>
        <dsp:cNvPr id="0" name=""/>
        <dsp:cNvSpPr/>
      </dsp:nvSpPr>
      <dsp:spPr>
        <a:xfrm>
          <a:off x="5029859" y="2157654"/>
          <a:ext cx="91440" cy="325428"/>
        </a:xfrm>
        <a:custGeom>
          <a:avLst/>
          <a:gdLst/>
          <a:ahLst/>
          <a:cxnLst/>
          <a:rect l="0" t="0" r="0" b="0"/>
          <a:pathLst>
            <a:path>
              <a:moveTo>
                <a:pt x="45720" y="0"/>
              </a:moveTo>
              <a:lnTo>
                <a:pt x="45720" y="3254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68FE4-C370-4219-8081-3B4813469640}">
      <dsp:nvSpPr>
        <dsp:cNvPr id="0" name=""/>
        <dsp:cNvSpPr/>
      </dsp:nvSpPr>
      <dsp:spPr>
        <a:xfrm>
          <a:off x="2921181" y="1121691"/>
          <a:ext cx="2154398" cy="325428"/>
        </a:xfrm>
        <a:custGeom>
          <a:avLst/>
          <a:gdLst/>
          <a:ahLst/>
          <a:cxnLst/>
          <a:rect l="0" t="0" r="0" b="0"/>
          <a:pathLst>
            <a:path>
              <a:moveTo>
                <a:pt x="0" y="0"/>
              </a:moveTo>
              <a:lnTo>
                <a:pt x="0" y="221770"/>
              </a:lnTo>
              <a:lnTo>
                <a:pt x="2154398" y="221770"/>
              </a:lnTo>
              <a:lnTo>
                <a:pt x="2154398" y="3254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A922D-3528-44B1-8EB8-9A6543738315}">
      <dsp:nvSpPr>
        <dsp:cNvPr id="0" name=""/>
        <dsp:cNvSpPr/>
      </dsp:nvSpPr>
      <dsp:spPr>
        <a:xfrm>
          <a:off x="3502000" y="3193617"/>
          <a:ext cx="1640902" cy="325428"/>
        </a:xfrm>
        <a:custGeom>
          <a:avLst/>
          <a:gdLst/>
          <a:ahLst/>
          <a:cxnLst/>
          <a:rect l="0" t="0" r="0" b="0"/>
          <a:pathLst>
            <a:path>
              <a:moveTo>
                <a:pt x="0" y="0"/>
              </a:moveTo>
              <a:lnTo>
                <a:pt x="0" y="221770"/>
              </a:lnTo>
              <a:lnTo>
                <a:pt x="1640902" y="221770"/>
              </a:lnTo>
              <a:lnTo>
                <a:pt x="1640902" y="3254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660921-0A32-46EA-98F1-B2FF025550D1}">
      <dsp:nvSpPr>
        <dsp:cNvPr id="0" name=""/>
        <dsp:cNvSpPr/>
      </dsp:nvSpPr>
      <dsp:spPr>
        <a:xfrm>
          <a:off x="3502000" y="3193617"/>
          <a:ext cx="519995" cy="325428"/>
        </a:xfrm>
        <a:custGeom>
          <a:avLst/>
          <a:gdLst/>
          <a:ahLst/>
          <a:cxnLst/>
          <a:rect l="0" t="0" r="0" b="0"/>
          <a:pathLst>
            <a:path>
              <a:moveTo>
                <a:pt x="0" y="0"/>
              </a:moveTo>
              <a:lnTo>
                <a:pt x="0" y="221770"/>
              </a:lnTo>
              <a:lnTo>
                <a:pt x="519995" y="221770"/>
              </a:lnTo>
              <a:lnTo>
                <a:pt x="519995" y="3254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56668B-C202-472E-95F3-272D8E9074D7}">
      <dsp:nvSpPr>
        <dsp:cNvPr id="0" name=""/>
        <dsp:cNvSpPr/>
      </dsp:nvSpPr>
      <dsp:spPr>
        <a:xfrm>
          <a:off x="2930673" y="3193617"/>
          <a:ext cx="571327" cy="325428"/>
        </a:xfrm>
        <a:custGeom>
          <a:avLst/>
          <a:gdLst/>
          <a:ahLst/>
          <a:cxnLst/>
          <a:rect l="0" t="0" r="0" b="0"/>
          <a:pathLst>
            <a:path>
              <a:moveTo>
                <a:pt x="571327" y="0"/>
              </a:moveTo>
              <a:lnTo>
                <a:pt x="571327" y="221770"/>
              </a:lnTo>
              <a:lnTo>
                <a:pt x="0" y="221770"/>
              </a:lnTo>
              <a:lnTo>
                <a:pt x="0" y="3254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4216F3-18EF-450E-BB0F-3D2082789F5C}">
      <dsp:nvSpPr>
        <dsp:cNvPr id="0" name=""/>
        <dsp:cNvSpPr/>
      </dsp:nvSpPr>
      <dsp:spPr>
        <a:xfrm>
          <a:off x="1874049" y="3193617"/>
          <a:ext cx="1627950" cy="325428"/>
        </a:xfrm>
        <a:custGeom>
          <a:avLst/>
          <a:gdLst/>
          <a:ahLst/>
          <a:cxnLst/>
          <a:rect l="0" t="0" r="0" b="0"/>
          <a:pathLst>
            <a:path>
              <a:moveTo>
                <a:pt x="1627950" y="0"/>
              </a:moveTo>
              <a:lnTo>
                <a:pt x="1627950" y="221770"/>
              </a:lnTo>
              <a:lnTo>
                <a:pt x="0" y="221770"/>
              </a:lnTo>
              <a:lnTo>
                <a:pt x="0" y="3254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AA408C-362C-4E80-9F2F-FE35A1C9FD65}">
      <dsp:nvSpPr>
        <dsp:cNvPr id="0" name=""/>
        <dsp:cNvSpPr/>
      </dsp:nvSpPr>
      <dsp:spPr>
        <a:xfrm>
          <a:off x="2134391" y="2157654"/>
          <a:ext cx="1367608" cy="325428"/>
        </a:xfrm>
        <a:custGeom>
          <a:avLst/>
          <a:gdLst/>
          <a:ahLst/>
          <a:cxnLst/>
          <a:rect l="0" t="0" r="0" b="0"/>
          <a:pathLst>
            <a:path>
              <a:moveTo>
                <a:pt x="0" y="0"/>
              </a:moveTo>
              <a:lnTo>
                <a:pt x="0" y="221770"/>
              </a:lnTo>
              <a:lnTo>
                <a:pt x="1367608" y="221770"/>
              </a:lnTo>
              <a:lnTo>
                <a:pt x="1367608" y="3254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02D83-1DD4-4EB1-894B-DF9A65C9F69C}">
      <dsp:nvSpPr>
        <dsp:cNvPr id="0" name=""/>
        <dsp:cNvSpPr/>
      </dsp:nvSpPr>
      <dsp:spPr>
        <a:xfrm>
          <a:off x="1928420" y="2157654"/>
          <a:ext cx="205971" cy="325428"/>
        </a:xfrm>
        <a:custGeom>
          <a:avLst/>
          <a:gdLst/>
          <a:ahLst/>
          <a:cxnLst/>
          <a:rect l="0" t="0" r="0" b="0"/>
          <a:pathLst>
            <a:path>
              <a:moveTo>
                <a:pt x="205971" y="0"/>
              </a:moveTo>
              <a:lnTo>
                <a:pt x="205971" y="221770"/>
              </a:lnTo>
              <a:lnTo>
                <a:pt x="0" y="221770"/>
              </a:lnTo>
              <a:lnTo>
                <a:pt x="0" y="3254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6391E7-05B9-4CD9-BC15-A2E9515DDD03}">
      <dsp:nvSpPr>
        <dsp:cNvPr id="0" name=""/>
        <dsp:cNvSpPr/>
      </dsp:nvSpPr>
      <dsp:spPr>
        <a:xfrm>
          <a:off x="560812" y="2157654"/>
          <a:ext cx="1573579" cy="325428"/>
        </a:xfrm>
        <a:custGeom>
          <a:avLst/>
          <a:gdLst/>
          <a:ahLst/>
          <a:cxnLst/>
          <a:rect l="0" t="0" r="0" b="0"/>
          <a:pathLst>
            <a:path>
              <a:moveTo>
                <a:pt x="1573579" y="0"/>
              </a:moveTo>
              <a:lnTo>
                <a:pt x="1573579" y="221770"/>
              </a:lnTo>
              <a:lnTo>
                <a:pt x="0" y="221770"/>
              </a:lnTo>
              <a:lnTo>
                <a:pt x="0" y="3254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1A9D23-48A1-4A69-BB8C-C97A182DC43C}">
      <dsp:nvSpPr>
        <dsp:cNvPr id="0" name=""/>
        <dsp:cNvSpPr/>
      </dsp:nvSpPr>
      <dsp:spPr>
        <a:xfrm>
          <a:off x="2134391" y="1121691"/>
          <a:ext cx="786789" cy="325428"/>
        </a:xfrm>
        <a:custGeom>
          <a:avLst/>
          <a:gdLst/>
          <a:ahLst/>
          <a:cxnLst/>
          <a:rect l="0" t="0" r="0" b="0"/>
          <a:pathLst>
            <a:path>
              <a:moveTo>
                <a:pt x="786789" y="0"/>
              </a:moveTo>
              <a:lnTo>
                <a:pt x="786789" y="221770"/>
              </a:lnTo>
              <a:lnTo>
                <a:pt x="0" y="221770"/>
              </a:lnTo>
              <a:lnTo>
                <a:pt x="0" y="3254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EB670-DEBE-4948-A6CD-F3F0616BD26A}">
      <dsp:nvSpPr>
        <dsp:cNvPr id="0" name=""/>
        <dsp:cNvSpPr/>
      </dsp:nvSpPr>
      <dsp:spPr>
        <a:xfrm>
          <a:off x="766783" y="1121691"/>
          <a:ext cx="2154398" cy="325428"/>
        </a:xfrm>
        <a:custGeom>
          <a:avLst/>
          <a:gdLst/>
          <a:ahLst/>
          <a:cxnLst/>
          <a:rect l="0" t="0" r="0" b="0"/>
          <a:pathLst>
            <a:path>
              <a:moveTo>
                <a:pt x="2154398" y="0"/>
              </a:moveTo>
              <a:lnTo>
                <a:pt x="2154398" y="221770"/>
              </a:lnTo>
              <a:lnTo>
                <a:pt x="0" y="221770"/>
              </a:lnTo>
              <a:lnTo>
                <a:pt x="0" y="3254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E5EC8-1143-4CA8-A1F4-D578F184D0FF}">
      <dsp:nvSpPr>
        <dsp:cNvPr id="0" name=""/>
        <dsp:cNvSpPr/>
      </dsp:nvSpPr>
      <dsp:spPr>
        <a:xfrm>
          <a:off x="2361705" y="411156"/>
          <a:ext cx="1118952" cy="71053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DBC005-DB13-4F6B-B361-85FE7A675E95}">
      <dsp:nvSpPr>
        <dsp:cNvPr id="0" name=""/>
        <dsp:cNvSpPr/>
      </dsp:nvSpPr>
      <dsp:spPr>
        <a:xfrm>
          <a:off x="2486033" y="529268"/>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Krajowy Plan Bezpieczeństwa </a:t>
          </a:r>
        </a:p>
      </dsp:txBody>
      <dsp:txXfrm>
        <a:off x="2506844" y="550079"/>
        <a:ext cx="1077330" cy="668912"/>
      </dsp:txXfrm>
    </dsp:sp>
    <dsp:sp modelId="{506A591F-D2DF-417C-ACDD-0FF9DCE9ED15}">
      <dsp:nvSpPr>
        <dsp:cNvPr id="0" name=""/>
        <dsp:cNvSpPr/>
      </dsp:nvSpPr>
      <dsp:spPr>
        <a:xfrm>
          <a:off x="207307" y="1447119"/>
          <a:ext cx="1118952" cy="71053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1E8073-134C-4F0C-B40E-D3D9011BD636}">
      <dsp:nvSpPr>
        <dsp:cNvPr id="0" name=""/>
        <dsp:cNvSpPr/>
      </dsp:nvSpPr>
      <dsp:spPr>
        <a:xfrm>
          <a:off x="331635" y="1565231"/>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Wprowadzenie </a:t>
          </a:r>
        </a:p>
        <a:p>
          <a:pPr marL="0" lvl="0" indent="0" algn="ctr" defTabSz="488950">
            <a:lnSpc>
              <a:spcPct val="90000"/>
            </a:lnSpc>
            <a:spcBef>
              <a:spcPct val="0"/>
            </a:spcBef>
            <a:spcAft>
              <a:spcPct val="35000"/>
            </a:spcAft>
            <a:buNone/>
          </a:pPr>
          <a:r>
            <a:rPr lang="pl-PL" sz="1100" kern="1200" dirty="0"/>
            <a:t>Kontekst operacyjny </a:t>
          </a:r>
        </a:p>
      </dsp:txBody>
      <dsp:txXfrm>
        <a:off x="352446" y="1586042"/>
        <a:ext cx="1077330" cy="668912"/>
      </dsp:txXfrm>
    </dsp:sp>
    <dsp:sp modelId="{A087D66F-2DE4-4420-BF9D-6E80D461BBBA}">
      <dsp:nvSpPr>
        <dsp:cNvPr id="0" name=""/>
        <dsp:cNvSpPr/>
      </dsp:nvSpPr>
      <dsp:spPr>
        <a:xfrm>
          <a:off x="1574915" y="1447119"/>
          <a:ext cx="1118952" cy="71053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0F3BA4-88E5-467E-91BD-617BBA9B5BAB}">
      <dsp:nvSpPr>
        <dsp:cNvPr id="0" name=""/>
        <dsp:cNvSpPr/>
      </dsp:nvSpPr>
      <dsp:spPr>
        <a:xfrm>
          <a:off x="1699243" y="1565231"/>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Część A</a:t>
          </a:r>
        </a:p>
        <a:p>
          <a:pPr marL="0" lvl="0" indent="0" algn="ctr" defTabSz="488950">
            <a:lnSpc>
              <a:spcPct val="90000"/>
            </a:lnSpc>
            <a:spcBef>
              <a:spcPct val="0"/>
            </a:spcBef>
            <a:spcAft>
              <a:spcPct val="35000"/>
            </a:spcAft>
            <a:buNone/>
          </a:pPr>
          <a:r>
            <a:rPr lang="pl-PL" sz="1100" b="1" kern="1200" dirty="0"/>
            <a:t>Rejestr zagrożeń – obszar operacyjny</a:t>
          </a:r>
        </a:p>
      </dsp:txBody>
      <dsp:txXfrm>
        <a:off x="1720054" y="1586042"/>
        <a:ext cx="1077330" cy="668912"/>
      </dsp:txXfrm>
    </dsp:sp>
    <dsp:sp modelId="{AE671EFD-F077-4AA9-ACEA-21388963E7D0}">
      <dsp:nvSpPr>
        <dsp:cNvPr id="0" name=""/>
        <dsp:cNvSpPr/>
      </dsp:nvSpPr>
      <dsp:spPr>
        <a:xfrm>
          <a:off x="1336" y="2483083"/>
          <a:ext cx="1118952" cy="71053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8EB143-F4DD-4244-B15D-A60F148B7B7C}">
      <dsp:nvSpPr>
        <dsp:cNvPr id="0" name=""/>
        <dsp:cNvSpPr/>
      </dsp:nvSpPr>
      <dsp:spPr>
        <a:xfrm>
          <a:off x="125664" y="2601194"/>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Załącznik 1 </a:t>
          </a:r>
        </a:p>
        <a:p>
          <a:pPr marL="0" lvl="0" indent="0" algn="ctr" defTabSz="488950">
            <a:lnSpc>
              <a:spcPct val="90000"/>
            </a:lnSpc>
            <a:spcBef>
              <a:spcPct val="0"/>
            </a:spcBef>
            <a:spcAft>
              <a:spcPct val="35000"/>
            </a:spcAft>
            <a:buNone/>
          </a:pPr>
          <a:r>
            <a:rPr lang="pl-PL" sz="1100" b="1" kern="1200" dirty="0"/>
            <a:t>Rejestr zadań </a:t>
          </a:r>
        </a:p>
        <a:p>
          <a:pPr marL="0" lvl="0" indent="0" algn="ctr" defTabSz="488950">
            <a:lnSpc>
              <a:spcPct val="90000"/>
            </a:lnSpc>
            <a:spcBef>
              <a:spcPct val="0"/>
            </a:spcBef>
            <a:spcAft>
              <a:spcPct val="35000"/>
            </a:spcAft>
            <a:buNone/>
          </a:pPr>
          <a:r>
            <a:rPr lang="pl-PL" sz="1100" b="1" kern="1200" dirty="0"/>
            <a:t>część A</a:t>
          </a:r>
        </a:p>
      </dsp:txBody>
      <dsp:txXfrm>
        <a:off x="146475" y="2622005"/>
        <a:ext cx="1077330" cy="668912"/>
      </dsp:txXfrm>
    </dsp:sp>
    <dsp:sp modelId="{FD16C0A4-7BEC-4C1F-B606-B1CF1BB7CED9}">
      <dsp:nvSpPr>
        <dsp:cNvPr id="0" name=""/>
        <dsp:cNvSpPr/>
      </dsp:nvSpPr>
      <dsp:spPr>
        <a:xfrm>
          <a:off x="1368944" y="2483083"/>
          <a:ext cx="1118952" cy="71053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538A27-078C-4E6D-B9CC-085CA43BA138}">
      <dsp:nvSpPr>
        <dsp:cNvPr id="0" name=""/>
        <dsp:cNvSpPr/>
      </dsp:nvSpPr>
      <dsp:spPr>
        <a:xfrm>
          <a:off x="1493272" y="2601194"/>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Załącznik 2 </a:t>
          </a:r>
        </a:p>
        <a:p>
          <a:pPr marL="0" lvl="0" indent="0" algn="ctr" defTabSz="488950">
            <a:lnSpc>
              <a:spcPct val="90000"/>
            </a:lnSpc>
            <a:spcBef>
              <a:spcPct val="0"/>
            </a:spcBef>
            <a:spcAft>
              <a:spcPct val="35000"/>
            </a:spcAft>
            <a:buNone/>
          </a:pPr>
          <a:r>
            <a:rPr lang="pl-PL" sz="1100" b="1" kern="1200" dirty="0"/>
            <a:t>Wyniki monitorowania wskaźników dla ULC</a:t>
          </a:r>
        </a:p>
      </dsp:txBody>
      <dsp:txXfrm>
        <a:off x="1514083" y="2622005"/>
        <a:ext cx="1077330" cy="668912"/>
      </dsp:txXfrm>
    </dsp:sp>
    <dsp:sp modelId="{10A39E6E-64DD-4D0A-BD12-7F2BA498BB32}">
      <dsp:nvSpPr>
        <dsp:cNvPr id="0" name=""/>
        <dsp:cNvSpPr/>
      </dsp:nvSpPr>
      <dsp:spPr>
        <a:xfrm>
          <a:off x="2736552" y="2483083"/>
          <a:ext cx="1530894" cy="71053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5898E7-B13D-4E52-8E7F-DFED1BD8EC5A}">
      <dsp:nvSpPr>
        <dsp:cNvPr id="0" name=""/>
        <dsp:cNvSpPr/>
      </dsp:nvSpPr>
      <dsp:spPr>
        <a:xfrm>
          <a:off x="2860880" y="2601194"/>
          <a:ext cx="1530894" cy="71053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Załączniki A, B ,C ,D</a:t>
          </a:r>
        </a:p>
        <a:p>
          <a:pPr marL="0" lvl="0" indent="0" algn="ctr" defTabSz="488950">
            <a:lnSpc>
              <a:spcPct val="90000"/>
            </a:lnSpc>
            <a:spcBef>
              <a:spcPct val="0"/>
            </a:spcBef>
            <a:spcAft>
              <a:spcPct val="35000"/>
            </a:spcAft>
            <a:buNone/>
          </a:pPr>
          <a:r>
            <a:rPr lang="pl-PL" sz="1100" kern="1200" dirty="0"/>
            <a:t>Wyniki monitorowania wskaźników dla podmiotów lotniczych</a:t>
          </a:r>
        </a:p>
      </dsp:txBody>
      <dsp:txXfrm>
        <a:off x="2881691" y="2622005"/>
        <a:ext cx="1489272" cy="668912"/>
      </dsp:txXfrm>
    </dsp:sp>
    <dsp:sp modelId="{0C5693E5-9E8C-4ADE-9A65-305646AD1E5C}">
      <dsp:nvSpPr>
        <dsp:cNvPr id="0" name=""/>
        <dsp:cNvSpPr/>
      </dsp:nvSpPr>
      <dsp:spPr>
        <a:xfrm>
          <a:off x="1448797" y="3519046"/>
          <a:ext cx="850504" cy="4824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3C6605-CB9C-4C83-AB77-C2C39CF162F7}">
      <dsp:nvSpPr>
        <dsp:cNvPr id="0" name=""/>
        <dsp:cNvSpPr/>
      </dsp:nvSpPr>
      <dsp:spPr>
        <a:xfrm>
          <a:off x="1573125" y="3637158"/>
          <a:ext cx="850504" cy="4824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A </a:t>
          </a:r>
        </a:p>
        <a:p>
          <a:pPr marL="0" lvl="0" indent="0" algn="ctr" defTabSz="488950">
            <a:lnSpc>
              <a:spcPct val="90000"/>
            </a:lnSpc>
            <a:spcBef>
              <a:spcPct val="0"/>
            </a:spcBef>
            <a:spcAft>
              <a:spcPct val="35000"/>
            </a:spcAft>
            <a:buNone/>
          </a:pPr>
          <a:r>
            <a:rPr lang="pl-PL" sz="1100" kern="1200" dirty="0" err="1"/>
            <a:t>SPIs</a:t>
          </a:r>
          <a:r>
            <a:rPr lang="pl-PL" sz="1100" kern="1200" dirty="0"/>
            <a:t> za I kwartał</a:t>
          </a:r>
        </a:p>
      </dsp:txBody>
      <dsp:txXfrm>
        <a:off x="1587255" y="3651288"/>
        <a:ext cx="822244" cy="454164"/>
      </dsp:txXfrm>
    </dsp:sp>
    <dsp:sp modelId="{E5C2C170-134F-4B9D-8A19-864CF199332A}">
      <dsp:nvSpPr>
        <dsp:cNvPr id="0" name=""/>
        <dsp:cNvSpPr/>
      </dsp:nvSpPr>
      <dsp:spPr>
        <a:xfrm>
          <a:off x="2520129" y="3519046"/>
          <a:ext cx="821087" cy="5117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15736-17D4-4C5C-865C-19E0300209F2}">
      <dsp:nvSpPr>
        <dsp:cNvPr id="0" name=""/>
        <dsp:cNvSpPr/>
      </dsp:nvSpPr>
      <dsp:spPr>
        <a:xfrm>
          <a:off x="2644457" y="3637158"/>
          <a:ext cx="821087" cy="5117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B</a:t>
          </a:r>
        </a:p>
        <a:p>
          <a:pPr marL="0" lvl="0" indent="0" algn="ctr" defTabSz="488950">
            <a:lnSpc>
              <a:spcPct val="90000"/>
            </a:lnSpc>
            <a:spcBef>
              <a:spcPct val="0"/>
            </a:spcBef>
            <a:spcAft>
              <a:spcPct val="35000"/>
            </a:spcAft>
            <a:buNone/>
          </a:pPr>
          <a:r>
            <a:rPr lang="pl-PL" sz="1100" kern="1200" dirty="0" err="1"/>
            <a:t>SPIs</a:t>
          </a:r>
          <a:r>
            <a:rPr lang="pl-PL" sz="1100" kern="1200" dirty="0"/>
            <a:t> za II kwartał</a:t>
          </a:r>
        </a:p>
      </dsp:txBody>
      <dsp:txXfrm>
        <a:off x="2659445" y="3652146"/>
        <a:ext cx="791111" cy="481758"/>
      </dsp:txXfrm>
    </dsp:sp>
    <dsp:sp modelId="{572E5D6A-9468-4695-B1BC-681EB590F891}">
      <dsp:nvSpPr>
        <dsp:cNvPr id="0" name=""/>
        <dsp:cNvSpPr/>
      </dsp:nvSpPr>
      <dsp:spPr>
        <a:xfrm>
          <a:off x="3589872" y="3519046"/>
          <a:ext cx="864245" cy="523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56DBCA-5D97-4C66-B937-A348FD41594E}">
      <dsp:nvSpPr>
        <dsp:cNvPr id="0" name=""/>
        <dsp:cNvSpPr/>
      </dsp:nvSpPr>
      <dsp:spPr>
        <a:xfrm>
          <a:off x="3714200" y="3637158"/>
          <a:ext cx="864245" cy="5236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C</a:t>
          </a:r>
        </a:p>
        <a:p>
          <a:pPr marL="0" lvl="0" indent="0" algn="ctr" defTabSz="488950">
            <a:lnSpc>
              <a:spcPct val="90000"/>
            </a:lnSpc>
            <a:spcBef>
              <a:spcPct val="0"/>
            </a:spcBef>
            <a:spcAft>
              <a:spcPct val="35000"/>
            </a:spcAft>
            <a:buNone/>
          </a:pPr>
          <a:r>
            <a:rPr lang="pl-PL" sz="1100" kern="1200" dirty="0" err="1"/>
            <a:t>SPIs</a:t>
          </a:r>
          <a:r>
            <a:rPr lang="pl-PL" sz="1100" kern="1200" dirty="0"/>
            <a:t> za III kwartał</a:t>
          </a:r>
        </a:p>
      </dsp:txBody>
      <dsp:txXfrm>
        <a:off x="3729538" y="3652496"/>
        <a:ext cx="833569" cy="493009"/>
      </dsp:txXfrm>
    </dsp:sp>
    <dsp:sp modelId="{E6AE994B-E80F-4791-94B1-A12491731EF8}">
      <dsp:nvSpPr>
        <dsp:cNvPr id="0" name=""/>
        <dsp:cNvSpPr/>
      </dsp:nvSpPr>
      <dsp:spPr>
        <a:xfrm>
          <a:off x="4702774" y="3519046"/>
          <a:ext cx="880257" cy="5040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F6D640-7C6B-47AF-BCD3-EBA14C63AAF7}">
      <dsp:nvSpPr>
        <dsp:cNvPr id="0" name=""/>
        <dsp:cNvSpPr/>
      </dsp:nvSpPr>
      <dsp:spPr>
        <a:xfrm>
          <a:off x="4827102" y="3637158"/>
          <a:ext cx="880257" cy="5040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D</a:t>
          </a:r>
        </a:p>
        <a:p>
          <a:pPr marL="0" lvl="0" indent="0" algn="ctr" defTabSz="488950">
            <a:lnSpc>
              <a:spcPct val="90000"/>
            </a:lnSpc>
            <a:spcBef>
              <a:spcPct val="0"/>
            </a:spcBef>
            <a:spcAft>
              <a:spcPct val="35000"/>
            </a:spcAft>
            <a:buNone/>
          </a:pPr>
          <a:r>
            <a:rPr lang="pl-PL" sz="1100" kern="1200" dirty="0" err="1"/>
            <a:t>SPIs</a:t>
          </a:r>
          <a:r>
            <a:rPr lang="pl-PL" sz="1100" kern="1200" dirty="0"/>
            <a:t> za IV kwartał</a:t>
          </a:r>
        </a:p>
      </dsp:txBody>
      <dsp:txXfrm>
        <a:off x="4841864" y="3651920"/>
        <a:ext cx="850733" cy="474493"/>
      </dsp:txXfrm>
    </dsp:sp>
    <dsp:sp modelId="{8037997E-44A6-4944-83AF-5E439FF92753}">
      <dsp:nvSpPr>
        <dsp:cNvPr id="0" name=""/>
        <dsp:cNvSpPr/>
      </dsp:nvSpPr>
      <dsp:spPr>
        <a:xfrm>
          <a:off x="4516103" y="1447119"/>
          <a:ext cx="1118952" cy="71053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B9AADF-EEC8-4698-90C3-87F664187645}">
      <dsp:nvSpPr>
        <dsp:cNvPr id="0" name=""/>
        <dsp:cNvSpPr/>
      </dsp:nvSpPr>
      <dsp:spPr>
        <a:xfrm>
          <a:off x="4640431" y="1565231"/>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Część B</a:t>
          </a:r>
        </a:p>
        <a:p>
          <a:pPr marL="0" lvl="0" indent="0" algn="ctr" defTabSz="488950">
            <a:lnSpc>
              <a:spcPct val="90000"/>
            </a:lnSpc>
            <a:spcBef>
              <a:spcPct val="0"/>
            </a:spcBef>
            <a:spcAft>
              <a:spcPct val="35000"/>
            </a:spcAft>
            <a:buNone/>
          </a:pPr>
          <a:r>
            <a:rPr lang="pl-PL" sz="1100" b="1" kern="1200" dirty="0"/>
            <a:t>Wyzwania systemowe i organizacyjne</a:t>
          </a:r>
        </a:p>
      </dsp:txBody>
      <dsp:txXfrm>
        <a:off x="4661242" y="1586042"/>
        <a:ext cx="1077330" cy="668912"/>
      </dsp:txXfrm>
    </dsp:sp>
    <dsp:sp modelId="{B4788ABD-02C1-4460-9938-D9875B184AD8}">
      <dsp:nvSpPr>
        <dsp:cNvPr id="0" name=""/>
        <dsp:cNvSpPr/>
      </dsp:nvSpPr>
      <dsp:spPr>
        <a:xfrm>
          <a:off x="4516103" y="2483083"/>
          <a:ext cx="1118952" cy="71053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BB16C-0E6F-4C90-9A57-900D6AD0BF4B}">
      <dsp:nvSpPr>
        <dsp:cNvPr id="0" name=""/>
        <dsp:cNvSpPr/>
      </dsp:nvSpPr>
      <dsp:spPr>
        <a:xfrm>
          <a:off x="4640431" y="2601194"/>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Załącznik 1 </a:t>
          </a:r>
        </a:p>
        <a:p>
          <a:pPr marL="0" lvl="0" indent="0" algn="ctr" defTabSz="488950">
            <a:lnSpc>
              <a:spcPct val="90000"/>
            </a:lnSpc>
            <a:spcBef>
              <a:spcPct val="0"/>
            </a:spcBef>
            <a:spcAft>
              <a:spcPct val="35000"/>
            </a:spcAft>
            <a:buNone/>
          </a:pPr>
          <a:r>
            <a:rPr lang="pl-PL" sz="1100" b="1" kern="1200" dirty="0"/>
            <a:t>Rejestr zadań</a:t>
          </a:r>
        </a:p>
        <a:p>
          <a:pPr marL="0" lvl="0" indent="0" algn="ctr" defTabSz="488950">
            <a:lnSpc>
              <a:spcPct val="90000"/>
            </a:lnSpc>
            <a:spcBef>
              <a:spcPct val="0"/>
            </a:spcBef>
            <a:spcAft>
              <a:spcPct val="35000"/>
            </a:spcAft>
            <a:buNone/>
          </a:pPr>
          <a:r>
            <a:rPr lang="pl-PL" sz="1100" b="1" kern="1200" dirty="0"/>
            <a:t>Część B</a:t>
          </a:r>
        </a:p>
      </dsp:txBody>
      <dsp:txXfrm>
        <a:off x="4661242" y="2622005"/>
        <a:ext cx="1077330" cy="668912"/>
      </dsp:txXfrm>
    </dsp:sp>
    <dsp:sp modelId="{48747CF3-66B2-401F-BDCB-00282CE9B235}">
      <dsp:nvSpPr>
        <dsp:cNvPr id="0" name=""/>
        <dsp:cNvSpPr/>
      </dsp:nvSpPr>
      <dsp:spPr>
        <a:xfrm>
          <a:off x="3729313" y="411156"/>
          <a:ext cx="1118952" cy="71053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F3EAD9-7DF3-432E-AAF0-F509E304E2FB}">
      <dsp:nvSpPr>
        <dsp:cNvPr id="0" name=""/>
        <dsp:cNvSpPr/>
      </dsp:nvSpPr>
      <dsp:spPr>
        <a:xfrm>
          <a:off x="3853641" y="529268"/>
          <a:ext cx="1118952" cy="71053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Słowniczek pojęć i skrótów stosowanych w KPB</a:t>
          </a:r>
        </a:p>
      </dsp:txBody>
      <dsp:txXfrm>
        <a:off x="3874452" y="550079"/>
        <a:ext cx="1077330" cy="6689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AF59F3-7E91-4618-AAFD-8CC87ABEFF1A}">
      <dsp:nvSpPr>
        <dsp:cNvPr id="0" name=""/>
        <dsp:cNvSpPr/>
      </dsp:nvSpPr>
      <dsp:spPr>
        <a:xfrm>
          <a:off x="432053" y="0"/>
          <a:ext cx="4896612" cy="3207223"/>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A7E87C-AE89-48BE-97BF-C6E717312BB0}">
      <dsp:nvSpPr>
        <dsp:cNvPr id="0" name=""/>
        <dsp:cNvSpPr/>
      </dsp:nvSpPr>
      <dsp:spPr>
        <a:xfrm>
          <a:off x="172699" y="516780"/>
          <a:ext cx="1300469" cy="217366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kern="1200"/>
            <a:t>Departamenty ULC</a:t>
          </a:r>
        </a:p>
        <a:p>
          <a:pPr marL="57150" lvl="1" indent="-57150" algn="l" defTabSz="488950">
            <a:lnSpc>
              <a:spcPct val="90000"/>
            </a:lnSpc>
            <a:spcBef>
              <a:spcPct val="0"/>
            </a:spcBef>
            <a:spcAft>
              <a:spcPct val="15000"/>
            </a:spcAft>
            <a:buChar char="•"/>
          </a:pPr>
          <a:r>
            <a:rPr lang="pl-PL" sz="1100" kern="1200"/>
            <a:t>przekazywanie informacji związnych z bezpieczeństwem</a:t>
          </a:r>
        </a:p>
        <a:p>
          <a:pPr marL="57150" lvl="1" indent="-57150" algn="l" defTabSz="488950">
            <a:lnSpc>
              <a:spcPct val="90000"/>
            </a:lnSpc>
            <a:spcBef>
              <a:spcPct val="0"/>
            </a:spcBef>
            <a:spcAft>
              <a:spcPct val="15000"/>
            </a:spcAft>
            <a:buChar char="•"/>
          </a:pPr>
          <a:r>
            <a:rPr lang="pl-PL" sz="1100" kern="1200"/>
            <a:t>zgłaszanie zagrożeń</a:t>
          </a:r>
        </a:p>
        <a:p>
          <a:pPr marL="57150" lvl="1" indent="-57150" algn="l" defTabSz="488950">
            <a:lnSpc>
              <a:spcPct val="90000"/>
            </a:lnSpc>
            <a:spcBef>
              <a:spcPct val="0"/>
            </a:spcBef>
            <a:spcAft>
              <a:spcPct val="15000"/>
            </a:spcAft>
            <a:buChar char="•"/>
          </a:pPr>
          <a:r>
            <a:rPr lang="pl-PL" sz="1100" kern="1200"/>
            <a:t>przekazywanie danych z nadzoru</a:t>
          </a:r>
        </a:p>
      </dsp:txBody>
      <dsp:txXfrm>
        <a:off x="236183" y="580264"/>
        <a:ext cx="1173501" cy="2046695"/>
      </dsp:txXfrm>
    </dsp:sp>
    <dsp:sp modelId="{84191E04-B8C0-485F-AACB-5F4A7B113DA8}">
      <dsp:nvSpPr>
        <dsp:cNvPr id="0" name=""/>
        <dsp:cNvSpPr/>
      </dsp:nvSpPr>
      <dsp:spPr>
        <a:xfrm>
          <a:off x="1625625" y="534535"/>
          <a:ext cx="1108650" cy="2138153"/>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kern="1200"/>
            <a:t>LBB</a:t>
          </a:r>
        </a:p>
        <a:p>
          <a:pPr marL="57150" lvl="1" indent="-57150" algn="l" defTabSz="488950">
            <a:lnSpc>
              <a:spcPct val="90000"/>
            </a:lnSpc>
            <a:spcBef>
              <a:spcPct val="0"/>
            </a:spcBef>
            <a:spcAft>
              <a:spcPct val="15000"/>
            </a:spcAft>
            <a:buChar char="•"/>
          </a:pPr>
          <a:r>
            <a:rPr lang="pl-PL" sz="1100" kern="1200"/>
            <a:t>zbieranie informacji</a:t>
          </a:r>
        </a:p>
        <a:p>
          <a:pPr marL="57150" lvl="1" indent="-57150" algn="l" defTabSz="488950">
            <a:lnSpc>
              <a:spcPct val="90000"/>
            </a:lnSpc>
            <a:spcBef>
              <a:spcPct val="0"/>
            </a:spcBef>
            <a:spcAft>
              <a:spcPct val="15000"/>
            </a:spcAft>
            <a:buChar char="•"/>
          </a:pPr>
          <a:r>
            <a:rPr lang="pl-PL" sz="1100" kern="1200"/>
            <a:t>analiza danych</a:t>
          </a:r>
        </a:p>
        <a:p>
          <a:pPr marL="57150" lvl="1" indent="-57150" algn="l" defTabSz="488950">
            <a:lnSpc>
              <a:spcPct val="90000"/>
            </a:lnSpc>
            <a:spcBef>
              <a:spcPct val="0"/>
            </a:spcBef>
            <a:spcAft>
              <a:spcPct val="15000"/>
            </a:spcAft>
            <a:buChar char="•"/>
          </a:pPr>
          <a:r>
            <a:rPr lang="pl-PL" sz="1100" kern="1200"/>
            <a:t>przygotowanie propozycji rejestru zagrożeń</a:t>
          </a:r>
        </a:p>
        <a:p>
          <a:pPr marL="57150" lvl="1" indent="-57150" algn="l" defTabSz="488950">
            <a:lnSpc>
              <a:spcPct val="90000"/>
            </a:lnSpc>
            <a:spcBef>
              <a:spcPct val="0"/>
            </a:spcBef>
            <a:spcAft>
              <a:spcPct val="15000"/>
            </a:spcAft>
            <a:buChar char="•"/>
          </a:pPr>
          <a:r>
            <a:rPr lang="pl-PL" sz="1100" kern="1200"/>
            <a:t>aktualizacja zapisów</a:t>
          </a:r>
        </a:p>
        <a:p>
          <a:pPr marL="57150" lvl="1" indent="-57150" algn="l" defTabSz="488950">
            <a:lnSpc>
              <a:spcPct val="90000"/>
            </a:lnSpc>
            <a:spcBef>
              <a:spcPct val="0"/>
            </a:spcBef>
            <a:spcAft>
              <a:spcPct val="15000"/>
            </a:spcAft>
            <a:buChar char="•"/>
          </a:pPr>
          <a:r>
            <a:rPr lang="pl-PL" sz="1100" kern="1200"/>
            <a:t>przygotowanie propozycji działań oraz SPIs</a:t>
          </a:r>
        </a:p>
      </dsp:txBody>
      <dsp:txXfrm>
        <a:off x="1679745" y="588655"/>
        <a:ext cx="1000410" cy="2029913"/>
      </dsp:txXfrm>
    </dsp:sp>
    <dsp:sp modelId="{88001B66-5E77-4F44-8256-2E52AD91E838}">
      <dsp:nvSpPr>
        <dsp:cNvPr id="0" name=""/>
        <dsp:cNvSpPr/>
      </dsp:nvSpPr>
      <dsp:spPr>
        <a:xfrm>
          <a:off x="2886732" y="543419"/>
          <a:ext cx="1253939" cy="2120385"/>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kern="1200"/>
            <a:t>Zespół SSP</a:t>
          </a:r>
        </a:p>
        <a:p>
          <a:pPr marL="57150" lvl="1" indent="-57150" algn="l" defTabSz="488950">
            <a:lnSpc>
              <a:spcPct val="90000"/>
            </a:lnSpc>
            <a:spcBef>
              <a:spcPct val="0"/>
            </a:spcBef>
            <a:spcAft>
              <a:spcPct val="15000"/>
            </a:spcAft>
            <a:buChar char="•"/>
          </a:pPr>
          <a:r>
            <a:rPr lang="pl-PL" sz="1100" kern="1200"/>
            <a:t>konsultacje z ekspertami z obszarów</a:t>
          </a:r>
        </a:p>
        <a:p>
          <a:pPr marL="57150" lvl="1" indent="-57150" algn="l" defTabSz="488950">
            <a:lnSpc>
              <a:spcPct val="90000"/>
            </a:lnSpc>
            <a:spcBef>
              <a:spcPct val="0"/>
            </a:spcBef>
            <a:spcAft>
              <a:spcPct val="15000"/>
            </a:spcAft>
            <a:buChar char="•"/>
          </a:pPr>
          <a:r>
            <a:rPr lang="pl-PL" sz="1100" kern="1200"/>
            <a:t>werfyfikacja propozycji LBB w zakresie PPB</a:t>
          </a:r>
        </a:p>
        <a:p>
          <a:pPr marL="57150" lvl="1" indent="-57150" algn="l" defTabSz="488950">
            <a:lnSpc>
              <a:spcPct val="90000"/>
            </a:lnSpc>
            <a:spcBef>
              <a:spcPct val="0"/>
            </a:spcBef>
            <a:spcAft>
              <a:spcPct val="15000"/>
            </a:spcAft>
            <a:buChar char="•"/>
          </a:pPr>
          <a:r>
            <a:rPr lang="pl-PL" sz="1100" kern="1200"/>
            <a:t>weryfikacja / akceptacja proponowanych zmian</a:t>
          </a:r>
        </a:p>
        <a:p>
          <a:pPr marL="57150" lvl="1" indent="-57150" algn="l" defTabSz="488950">
            <a:lnSpc>
              <a:spcPct val="90000"/>
            </a:lnSpc>
            <a:spcBef>
              <a:spcPct val="0"/>
            </a:spcBef>
            <a:spcAft>
              <a:spcPct val="15000"/>
            </a:spcAft>
            <a:buChar char="•"/>
          </a:pPr>
          <a:r>
            <a:rPr lang="pl-PL" sz="1100" kern="1200"/>
            <a:t>zgłaszanie propozycji zmian do KPB</a:t>
          </a:r>
        </a:p>
      </dsp:txBody>
      <dsp:txXfrm>
        <a:off x="2947944" y="604631"/>
        <a:ext cx="1131515" cy="1997961"/>
      </dsp:txXfrm>
    </dsp:sp>
    <dsp:sp modelId="{82B61AAC-EFDD-4A74-AAB4-E061D3B51561}">
      <dsp:nvSpPr>
        <dsp:cNvPr id="0" name=""/>
        <dsp:cNvSpPr/>
      </dsp:nvSpPr>
      <dsp:spPr>
        <a:xfrm>
          <a:off x="4293128" y="541642"/>
          <a:ext cx="1294892" cy="2123939"/>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kern="1200"/>
            <a:t>ZBL</a:t>
          </a:r>
        </a:p>
        <a:p>
          <a:pPr marL="57150" lvl="1" indent="-57150" algn="l" defTabSz="488950">
            <a:lnSpc>
              <a:spcPct val="90000"/>
            </a:lnSpc>
            <a:spcBef>
              <a:spcPct val="0"/>
            </a:spcBef>
            <a:spcAft>
              <a:spcPct val="15000"/>
            </a:spcAft>
            <a:buChar char="•"/>
          </a:pPr>
          <a:r>
            <a:rPr lang="pl-PL" sz="1100" kern="1200"/>
            <a:t>weryfikacja / akceptacja rejestru zagrozeń (PPB)</a:t>
          </a:r>
        </a:p>
        <a:p>
          <a:pPr marL="57150" lvl="1" indent="-57150" algn="l" defTabSz="488950">
            <a:lnSpc>
              <a:spcPct val="90000"/>
            </a:lnSpc>
            <a:spcBef>
              <a:spcPct val="0"/>
            </a:spcBef>
            <a:spcAft>
              <a:spcPct val="15000"/>
            </a:spcAft>
            <a:buChar char="•"/>
          </a:pPr>
          <a:r>
            <a:rPr lang="pl-PL" sz="1100" kern="1200"/>
            <a:t>alokacja zasobów w oparciu o dane / wyniki w zakresie bezpieczeństwa</a:t>
          </a:r>
        </a:p>
      </dsp:txBody>
      <dsp:txXfrm>
        <a:off x="4356339" y="604853"/>
        <a:ext cx="1168470" cy="19975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B7DE66-B289-43D2-99B7-A135560A633D}">
      <dsp:nvSpPr>
        <dsp:cNvPr id="0" name=""/>
        <dsp:cNvSpPr/>
      </dsp:nvSpPr>
      <dsp:spPr>
        <a:xfrm>
          <a:off x="2438" y="293122"/>
          <a:ext cx="1386949" cy="1631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B826A2-9210-4E7B-853E-497DA120ED4A}">
      <dsp:nvSpPr>
        <dsp:cNvPr id="0" name=""/>
        <dsp:cNvSpPr/>
      </dsp:nvSpPr>
      <dsp:spPr>
        <a:xfrm>
          <a:off x="2438" y="354403"/>
          <a:ext cx="101890" cy="10189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C37143-9893-4CC7-9231-C43E25028A9F}">
      <dsp:nvSpPr>
        <dsp:cNvPr id="0" name=""/>
        <dsp:cNvSpPr/>
      </dsp:nvSpPr>
      <dsp:spPr>
        <a:xfrm>
          <a:off x="2438" y="0"/>
          <a:ext cx="1386949" cy="293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b="1" kern="1200" dirty="0">
              <a:solidFill>
                <a:sysClr val="windowText" lastClr="000000"/>
              </a:solidFill>
            </a:rPr>
            <a:t>Podmioty lotnicze</a:t>
          </a:r>
        </a:p>
      </dsp:txBody>
      <dsp:txXfrm>
        <a:off x="2438" y="0"/>
        <a:ext cx="1386949" cy="293122"/>
      </dsp:txXfrm>
    </dsp:sp>
    <dsp:sp modelId="{35E846F5-0374-4EC3-A56B-163A560E8CC4}">
      <dsp:nvSpPr>
        <dsp:cNvPr id="0" name=""/>
        <dsp:cNvSpPr/>
      </dsp:nvSpPr>
      <dsp:spPr>
        <a:xfrm>
          <a:off x="2438" y="591906"/>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B6B705-2A3C-4BBD-8DA3-192725EB66D3}">
      <dsp:nvSpPr>
        <dsp:cNvPr id="0" name=""/>
        <dsp:cNvSpPr/>
      </dsp:nvSpPr>
      <dsp:spPr>
        <a:xfrm>
          <a:off x="99525" y="5241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MORS</a:t>
          </a:r>
        </a:p>
      </dsp:txBody>
      <dsp:txXfrm>
        <a:off x="99525" y="524100"/>
        <a:ext cx="1289863" cy="237500"/>
      </dsp:txXfrm>
    </dsp:sp>
    <dsp:sp modelId="{9D278B5A-5EDF-40A4-86E6-993B3E0F6AD5}">
      <dsp:nvSpPr>
        <dsp:cNvPr id="0" name=""/>
        <dsp:cNvSpPr/>
      </dsp:nvSpPr>
      <dsp:spPr>
        <a:xfrm>
          <a:off x="2438" y="829407"/>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E693C1-8B7E-494D-95E3-29E3D235D343}">
      <dsp:nvSpPr>
        <dsp:cNvPr id="0" name=""/>
        <dsp:cNvSpPr/>
      </dsp:nvSpPr>
      <dsp:spPr>
        <a:xfrm>
          <a:off x="99525" y="7616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VORS</a:t>
          </a:r>
        </a:p>
      </dsp:txBody>
      <dsp:txXfrm>
        <a:off x="99525" y="761600"/>
        <a:ext cx="1289863" cy="237500"/>
      </dsp:txXfrm>
    </dsp:sp>
    <dsp:sp modelId="{473624B9-B9FF-4238-B9A4-6E884C73BFAA}">
      <dsp:nvSpPr>
        <dsp:cNvPr id="0" name=""/>
        <dsp:cNvSpPr/>
      </dsp:nvSpPr>
      <dsp:spPr>
        <a:xfrm>
          <a:off x="2438" y="10669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40029D-C4A3-4BC1-8F8B-DFEE5F09EFBB}">
      <dsp:nvSpPr>
        <dsp:cNvPr id="0" name=""/>
        <dsp:cNvSpPr/>
      </dsp:nvSpPr>
      <dsp:spPr>
        <a:xfrm>
          <a:off x="99525" y="999101"/>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err="1">
              <a:solidFill>
                <a:sysClr val="windowText" lastClr="000000"/>
              </a:solidFill>
            </a:rPr>
            <a:t>SPIs</a:t>
          </a:r>
          <a:r>
            <a:rPr lang="pl-PL" sz="1100" kern="1200" dirty="0">
              <a:solidFill>
                <a:sysClr val="windowText" lastClr="000000"/>
              </a:solidFill>
            </a:rPr>
            <a:t> </a:t>
          </a:r>
        </a:p>
      </dsp:txBody>
      <dsp:txXfrm>
        <a:off x="99525" y="999101"/>
        <a:ext cx="1289863" cy="237500"/>
      </dsp:txXfrm>
    </dsp:sp>
    <dsp:sp modelId="{363DD9C4-5618-4D24-A4BF-BBD819619299}">
      <dsp:nvSpPr>
        <dsp:cNvPr id="0" name=""/>
        <dsp:cNvSpPr/>
      </dsp:nvSpPr>
      <dsp:spPr>
        <a:xfrm>
          <a:off x="2438" y="13044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9BB5F6-40EC-43B6-BAC7-8D134F18954A}">
      <dsp:nvSpPr>
        <dsp:cNvPr id="0" name=""/>
        <dsp:cNvSpPr/>
      </dsp:nvSpPr>
      <dsp:spPr>
        <a:xfrm>
          <a:off x="99525" y="1236602"/>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Grupy robocze</a:t>
          </a:r>
        </a:p>
      </dsp:txBody>
      <dsp:txXfrm>
        <a:off x="99525" y="1236602"/>
        <a:ext cx="1289863" cy="237500"/>
      </dsp:txXfrm>
    </dsp:sp>
    <dsp:sp modelId="{100F22C1-E6C1-4775-B6C2-A49CC43732C0}">
      <dsp:nvSpPr>
        <dsp:cNvPr id="0" name=""/>
        <dsp:cNvSpPr/>
      </dsp:nvSpPr>
      <dsp:spPr>
        <a:xfrm>
          <a:off x="2438" y="1541909"/>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2ADE3F-A556-440A-8DE4-4B4F15B8A35E}">
      <dsp:nvSpPr>
        <dsp:cNvPr id="0" name=""/>
        <dsp:cNvSpPr/>
      </dsp:nvSpPr>
      <dsp:spPr>
        <a:xfrm>
          <a:off x="99525" y="1474103"/>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Formularze on-line</a:t>
          </a:r>
        </a:p>
      </dsp:txBody>
      <dsp:txXfrm>
        <a:off x="99525" y="1474103"/>
        <a:ext cx="1289863" cy="237500"/>
      </dsp:txXfrm>
    </dsp:sp>
    <dsp:sp modelId="{45578DB8-D65A-4EA7-9EAA-EC257BB151A0}">
      <dsp:nvSpPr>
        <dsp:cNvPr id="0" name=""/>
        <dsp:cNvSpPr/>
      </dsp:nvSpPr>
      <dsp:spPr>
        <a:xfrm>
          <a:off x="1458736" y="293122"/>
          <a:ext cx="1386949" cy="1631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46139C-10B3-4BC1-85A1-A298670D7B7D}">
      <dsp:nvSpPr>
        <dsp:cNvPr id="0" name=""/>
        <dsp:cNvSpPr/>
      </dsp:nvSpPr>
      <dsp:spPr>
        <a:xfrm>
          <a:off x="1458736" y="354403"/>
          <a:ext cx="101890" cy="10189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F45F6A-0DE5-4425-A600-96D3984CF03D}">
      <dsp:nvSpPr>
        <dsp:cNvPr id="0" name=""/>
        <dsp:cNvSpPr/>
      </dsp:nvSpPr>
      <dsp:spPr>
        <a:xfrm>
          <a:off x="1458736" y="0"/>
          <a:ext cx="1386949" cy="293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b="1" kern="1200" dirty="0">
              <a:solidFill>
                <a:sysClr val="windowText" lastClr="000000"/>
              </a:solidFill>
            </a:rPr>
            <a:t>Departamenty ULC</a:t>
          </a:r>
        </a:p>
      </dsp:txBody>
      <dsp:txXfrm>
        <a:off x="1458736" y="0"/>
        <a:ext cx="1386949" cy="293122"/>
      </dsp:txXfrm>
    </dsp:sp>
    <dsp:sp modelId="{5473D34A-1DE8-4E47-B808-F1775DEED41B}">
      <dsp:nvSpPr>
        <dsp:cNvPr id="0" name=""/>
        <dsp:cNvSpPr/>
      </dsp:nvSpPr>
      <dsp:spPr>
        <a:xfrm>
          <a:off x="1458736" y="591906"/>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645C31-5AEA-4A81-9E81-57A11B08FDB8}">
      <dsp:nvSpPr>
        <dsp:cNvPr id="0" name=""/>
        <dsp:cNvSpPr/>
      </dsp:nvSpPr>
      <dsp:spPr>
        <a:xfrm>
          <a:off x="1555822" y="5241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RBO </a:t>
          </a:r>
        </a:p>
      </dsp:txBody>
      <dsp:txXfrm>
        <a:off x="1555822" y="524100"/>
        <a:ext cx="1289863" cy="237500"/>
      </dsp:txXfrm>
    </dsp:sp>
    <dsp:sp modelId="{17789C56-1AAA-432A-9A8B-56B9EF417BBD}">
      <dsp:nvSpPr>
        <dsp:cNvPr id="0" name=""/>
        <dsp:cNvSpPr/>
      </dsp:nvSpPr>
      <dsp:spPr>
        <a:xfrm>
          <a:off x="1458736" y="829407"/>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E141E5-9328-46AD-9826-26AA173E1183}">
      <dsp:nvSpPr>
        <dsp:cNvPr id="0" name=""/>
        <dsp:cNvSpPr/>
      </dsp:nvSpPr>
      <dsp:spPr>
        <a:xfrm>
          <a:off x="1555822" y="7616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Wyniki audytów</a:t>
          </a:r>
        </a:p>
      </dsp:txBody>
      <dsp:txXfrm>
        <a:off x="1555822" y="761600"/>
        <a:ext cx="1289863" cy="237500"/>
      </dsp:txXfrm>
    </dsp:sp>
    <dsp:sp modelId="{BE17747D-6F58-4BA1-A25F-7F5F94D976A6}">
      <dsp:nvSpPr>
        <dsp:cNvPr id="0" name=""/>
        <dsp:cNvSpPr/>
      </dsp:nvSpPr>
      <dsp:spPr>
        <a:xfrm>
          <a:off x="1458736" y="10669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619CAE-A907-477A-8189-3430C6670FC4}">
      <dsp:nvSpPr>
        <dsp:cNvPr id="0" name=""/>
        <dsp:cNvSpPr/>
      </dsp:nvSpPr>
      <dsp:spPr>
        <a:xfrm>
          <a:off x="1555822" y="999101"/>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Wyniki CMF </a:t>
          </a:r>
        </a:p>
      </dsp:txBody>
      <dsp:txXfrm>
        <a:off x="1555822" y="999101"/>
        <a:ext cx="1289863" cy="237500"/>
      </dsp:txXfrm>
    </dsp:sp>
    <dsp:sp modelId="{E109C235-E994-47B5-8A8B-0CCDC8CC520E}">
      <dsp:nvSpPr>
        <dsp:cNvPr id="0" name=""/>
        <dsp:cNvSpPr/>
      </dsp:nvSpPr>
      <dsp:spPr>
        <a:xfrm>
          <a:off x="1458736" y="13044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85216B-BA2B-4F97-96D5-18D7DE801E3D}">
      <dsp:nvSpPr>
        <dsp:cNvPr id="0" name=""/>
        <dsp:cNvSpPr/>
      </dsp:nvSpPr>
      <dsp:spPr>
        <a:xfrm>
          <a:off x="1555822" y="1236602"/>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Zarządzanie zmianą </a:t>
          </a:r>
        </a:p>
      </dsp:txBody>
      <dsp:txXfrm>
        <a:off x="1555822" y="1236602"/>
        <a:ext cx="1289863" cy="237500"/>
      </dsp:txXfrm>
    </dsp:sp>
    <dsp:sp modelId="{6CE625D3-DE60-4DC0-A4C5-5E435BEFB8FB}">
      <dsp:nvSpPr>
        <dsp:cNvPr id="0" name=""/>
        <dsp:cNvSpPr/>
      </dsp:nvSpPr>
      <dsp:spPr>
        <a:xfrm>
          <a:off x="1458736" y="1541909"/>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9BF4C9-AD2F-4734-841F-C3FDB1DA29A9}">
      <dsp:nvSpPr>
        <dsp:cNvPr id="0" name=""/>
        <dsp:cNvSpPr/>
      </dsp:nvSpPr>
      <dsp:spPr>
        <a:xfrm>
          <a:off x="1555822" y="1474103"/>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Rejestr </a:t>
          </a:r>
          <a:r>
            <a:rPr lang="pl-PL" sz="1000" kern="1200" dirty="0" err="1">
              <a:solidFill>
                <a:sysClr val="windowText" lastClr="000000"/>
              </a:solidFill>
            </a:rPr>
            <a:t>ryzyk</a:t>
          </a:r>
          <a:r>
            <a:rPr lang="pl-PL" sz="1000" kern="1200" dirty="0">
              <a:solidFill>
                <a:sysClr val="windowText" lastClr="000000"/>
              </a:solidFill>
            </a:rPr>
            <a:t> ULC</a:t>
          </a:r>
        </a:p>
      </dsp:txBody>
      <dsp:txXfrm>
        <a:off x="1555822" y="1474103"/>
        <a:ext cx="1289863" cy="237500"/>
      </dsp:txXfrm>
    </dsp:sp>
    <dsp:sp modelId="{842F3AC3-CA31-47A0-A340-DE0A31772E12}">
      <dsp:nvSpPr>
        <dsp:cNvPr id="0" name=""/>
        <dsp:cNvSpPr/>
      </dsp:nvSpPr>
      <dsp:spPr>
        <a:xfrm>
          <a:off x="1458736" y="1779410"/>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37CA7F-08DC-46E9-AE75-7E307AD97661}">
      <dsp:nvSpPr>
        <dsp:cNvPr id="0" name=""/>
        <dsp:cNvSpPr/>
      </dsp:nvSpPr>
      <dsp:spPr>
        <a:xfrm>
          <a:off x="1555822" y="1711604"/>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SSI</a:t>
          </a:r>
        </a:p>
      </dsp:txBody>
      <dsp:txXfrm>
        <a:off x="1555822" y="1711604"/>
        <a:ext cx="1289863" cy="237500"/>
      </dsp:txXfrm>
    </dsp:sp>
    <dsp:sp modelId="{161F16D4-4755-4012-A316-E31017556320}">
      <dsp:nvSpPr>
        <dsp:cNvPr id="0" name=""/>
        <dsp:cNvSpPr/>
      </dsp:nvSpPr>
      <dsp:spPr>
        <a:xfrm>
          <a:off x="1458736" y="2016911"/>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6EBB9-A6ED-4006-8DD0-CF24F5585643}">
      <dsp:nvSpPr>
        <dsp:cNvPr id="0" name=""/>
        <dsp:cNvSpPr/>
      </dsp:nvSpPr>
      <dsp:spPr>
        <a:xfrm>
          <a:off x="1555822" y="1949104"/>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dirty="0">
              <a:solidFill>
                <a:sysClr val="windowText" lastClr="000000"/>
              </a:solidFill>
            </a:rPr>
            <a:t>Inne informacje (AD, SIB, SB itp.)  </a:t>
          </a:r>
        </a:p>
      </dsp:txBody>
      <dsp:txXfrm>
        <a:off x="1555822" y="1949104"/>
        <a:ext cx="1289863" cy="237500"/>
      </dsp:txXfrm>
    </dsp:sp>
    <dsp:sp modelId="{1B6B4B9E-B184-44F9-905B-6B1FE8D91525}">
      <dsp:nvSpPr>
        <dsp:cNvPr id="0" name=""/>
        <dsp:cNvSpPr/>
      </dsp:nvSpPr>
      <dsp:spPr>
        <a:xfrm>
          <a:off x="2915033" y="293122"/>
          <a:ext cx="1386949" cy="1631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7B1D7D-EEAD-4806-BCB5-6004DFE82F6F}">
      <dsp:nvSpPr>
        <dsp:cNvPr id="0" name=""/>
        <dsp:cNvSpPr/>
      </dsp:nvSpPr>
      <dsp:spPr>
        <a:xfrm>
          <a:off x="2915033" y="354403"/>
          <a:ext cx="101890" cy="10189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4814DF-0BE5-4F7E-967A-715350CED12A}">
      <dsp:nvSpPr>
        <dsp:cNvPr id="0" name=""/>
        <dsp:cNvSpPr/>
      </dsp:nvSpPr>
      <dsp:spPr>
        <a:xfrm>
          <a:off x="2915033" y="0"/>
          <a:ext cx="1386949" cy="293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b="1" kern="1200" dirty="0">
              <a:solidFill>
                <a:sysClr val="windowText" lastClr="000000"/>
              </a:solidFill>
            </a:rPr>
            <a:t>PKBWL </a:t>
          </a:r>
        </a:p>
      </dsp:txBody>
      <dsp:txXfrm>
        <a:off x="2915033" y="0"/>
        <a:ext cx="1386949" cy="293122"/>
      </dsp:txXfrm>
    </dsp:sp>
    <dsp:sp modelId="{8D2A25B2-46B0-4CF2-8DC6-E8DE9A9077E8}">
      <dsp:nvSpPr>
        <dsp:cNvPr id="0" name=""/>
        <dsp:cNvSpPr/>
      </dsp:nvSpPr>
      <dsp:spPr>
        <a:xfrm>
          <a:off x="2915033" y="591906"/>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E8833E-4E6A-49BA-8606-B93D5F1FC63A}">
      <dsp:nvSpPr>
        <dsp:cNvPr id="0" name=""/>
        <dsp:cNvSpPr/>
      </dsp:nvSpPr>
      <dsp:spPr>
        <a:xfrm>
          <a:off x="3012120" y="5241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Raporty</a:t>
          </a:r>
        </a:p>
      </dsp:txBody>
      <dsp:txXfrm>
        <a:off x="3012120" y="524100"/>
        <a:ext cx="1289863" cy="237500"/>
      </dsp:txXfrm>
    </dsp:sp>
    <dsp:sp modelId="{40939807-218E-4953-967D-104011E035DC}">
      <dsp:nvSpPr>
        <dsp:cNvPr id="0" name=""/>
        <dsp:cNvSpPr/>
      </dsp:nvSpPr>
      <dsp:spPr>
        <a:xfrm>
          <a:off x="2915033" y="829407"/>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6C6E93-D2DD-4D7B-96F1-E13C155B4B30}">
      <dsp:nvSpPr>
        <dsp:cNvPr id="0" name=""/>
        <dsp:cNvSpPr/>
      </dsp:nvSpPr>
      <dsp:spPr>
        <a:xfrm>
          <a:off x="3012120" y="7616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Porozumienie</a:t>
          </a:r>
        </a:p>
      </dsp:txBody>
      <dsp:txXfrm>
        <a:off x="3012120" y="761600"/>
        <a:ext cx="1289863" cy="237500"/>
      </dsp:txXfrm>
    </dsp:sp>
    <dsp:sp modelId="{B7BDFAB6-1D44-4BF7-9206-8BBCC33CABA1}">
      <dsp:nvSpPr>
        <dsp:cNvPr id="0" name=""/>
        <dsp:cNvSpPr/>
      </dsp:nvSpPr>
      <dsp:spPr>
        <a:xfrm>
          <a:off x="2915033" y="10669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6FFE96-67CF-4562-AB5D-3E94A94B716E}">
      <dsp:nvSpPr>
        <dsp:cNvPr id="0" name=""/>
        <dsp:cNvSpPr/>
      </dsp:nvSpPr>
      <dsp:spPr>
        <a:xfrm>
          <a:off x="3012120" y="999101"/>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Zespół SSP</a:t>
          </a:r>
        </a:p>
      </dsp:txBody>
      <dsp:txXfrm>
        <a:off x="3012120" y="999101"/>
        <a:ext cx="1289863" cy="237500"/>
      </dsp:txXfrm>
    </dsp:sp>
    <dsp:sp modelId="{12E3F54C-DB33-488B-B796-14B3B4D44E0C}">
      <dsp:nvSpPr>
        <dsp:cNvPr id="0" name=""/>
        <dsp:cNvSpPr/>
      </dsp:nvSpPr>
      <dsp:spPr>
        <a:xfrm>
          <a:off x="2915033" y="13044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2B1249-E9CC-4B7E-92DB-21FC0B7B8335}">
      <dsp:nvSpPr>
        <dsp:cNvPr id="0" name=""/>
        <dsp:cNvSpPr/>
      </dsp:nvSpPr>
      <dsp:spPr>
        <a:xfrm>
          <a:off x="3012120" y="1236602"/>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SRIS</a:t>
          </a:r>
        </a:p>
      </dsp:txBody>
      <dsp:txXfrm>
        <a:off x="3012120" y="1236602"/>
        <a:ext cx="1289863" cy="237500"/>
      </dsp:txXfrm>
    </dsp:sp>
    <dsp:sp modelId="{45F47075-A00B-4B7B-936D-198A7289B5B9}">
      <dsp:nvSpPr>
        <dsp:cNvPr id="0" name=""/>
        <dsp:cNvSpPr/>
      </dsp:nvSpPr>
      <dsp:spPr>
        <a:xfrm>
          <a:off x="4371331" y="293122"/>
          <a:ext cx="1386949" cy="1631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A290CC-7B89-4A21-9CAA-EC1022F47A4C}">
      <dsp:nvSpPr>
        <dsp:cNvPr id="0" name=""/>
        <dsp:cNvSpPr/>
      </dsp:nvSpPr>
      <dsp:spPr>
        <a:xfrm>
          <a:off x="4371331" y="354403"/>
          <a:ext cx="101890" cy="10189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CD8E4F-BFC6-4A9D-9B11-F8D821E372AF}">
      <dsp:nvSpPr>
        <dsp:cNvPr id="0" name=""/>
        <dsp:cNvSpPr/>
      </dsp:nvSpPr>
      <dsp:spPr>
        <a:xfrm>
          <a:off x="4371331" y="0"/>
          <a:ext cx="1386949" cy="293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pl-PL" sz="1100" b="1" kern="1200" dirty="0">
              <a:solidFill>
                <a:sysClr val="windowText" lastClr="000000"/>
              </a:solidFill>
            </a:rPr>
            <a:t>ICAO, EASA i inne</a:t>
          </a:r>
        </a:p>
      </dsp:txBody>
      <dsp:txXfrm>
        <a:off x="4371331" y="0"/>
        <a:ext cx="1386949" cy="293122"/>
      </dsp:txXfrm>
    </dsp:sp>
    <dsp:sp modelId="{E6E9858E-471F-498C-A620-E41AED97F58D}">
      <dsp:nvSpPr>
        <dsp:cNvPr id="0" name=""/>
        <dsp:cNvSpPr/>
      </dsp:nvSpPr>
      <dsp:spPr>
        <a:xfrm>
          <a:off x="4371331" y="591906"/>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9AD609-CA8D-4CE4-862F-83F47E278BB6}">
      <dsp:nvSpPr>
        <dsp:cNvPr id="0" name=""/>
        <dsp:cNvSpPr/>
      </dsp:nvSpPr>
      <dsp:spPr>
        <a:xfrm>
          <a:off x="4468417" y="5241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EASA EPAS</a:t>
          </a:r>
        </a:p>
      </dsp:txBody>
      <dsp:txXfrm>
        <a:off x="4468417" y="524100"/>
        <a:ext cx="1289863" cy="237500"/>
      </dsp:txXfrm>
    </dsp:sp>
    <dsp:sp modelId="{4B98ECD9-DE2A-4A4F-AEE9-8D12402FA75C}">
      <dsp:nvSpPr>
        <dsp:cNvPr id="0" name=""/>
        <dsp:cNvSpPr/>
      </dsp:nvSpPr>
      <dsp:spPr>
        <a:xfrm>
          <a:off x="4371331" y="829407"/>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9C08E-EC93-49DD-9538-1E8CC587387E}">
      <dsp:nvSpPr>
        <dsp:cNvPr id="0" name=""/>
        <dsp:cNvSpPr/>
      </dsp:nvSpPr>
      <dsp:spPr>
        <a:xfrm>
          <a:off x="4468417" y="761600"/>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EASA ASR</a:t>
          </a:r>
        </a:p>
      </dsp:txBody>
      <dsp:txXfrm>
        <a:off x="4468417" y="761600"/>
        <a:ext cx="1289863" cy="237500"/>
      </dsp:txXfrm>
    </dsp:sp>
    <dsp:sp modelId="{019D66A7-6820-4938-B5D7-E7D41856B399}">
      <dsp:nvSpPr>
        <dsp:cNvPr id="0" name=""/>
        <dsp:cNvSpPr/>
      </dsp:nvSpPr>
      <dsp:spPr>
        <a:xfrm>
          <a:off x="4371331" y="10669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62048A-ABFA-4A88-B635-FAF02628C3C0}">
      <dsp:nvSpPr>
        <dsp:cNvPr id="0" name=""/>
        <dsp:cNvSpPr/>
      </dsp:nvSpPr>
      <dsp:spPr>
        <a:xfrm>
          <a:off x="4468417" y="999101"/>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ICAO GASP</a:t>
          </a:r>
        </a:p>
      </dsp:txBody>
      <dsp:txXfrm>
        <a:off x="4468417" y="999101"/>
        <a:ext cx="1289863" cy="237500"/>
      </dsp:txXfrm>
    </dsp:sp>
    <dsp:sp modelId="{C47FCF52-3ACD-4E98-B01B-61B30299BEC8}">
      <dsp:nvSpPr>
        <dsp:cNvPr id="0" name=""/>
        <dsp:cNvSpPr/>
      </dsp:nvSpPr>
      <dsp:spPr>
        <a:xfrm>
          <a:off x="4371331" y="1304408"/>
          <a:ext cx="101887" cy="10188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0A1AE5-56BD-411B-9B08-C8AF9254241B}">
      <dsp:nvSpPr>
        <dsp:cNvPr id="0" name=""/>
        <dsp:cNvSpPr/>
      </dsp:nvSpPr>
      <dsp:spPr>
        <a:xfrm>
          <a:off x="4468417" y="1236602"/>
          <a:ext cx="1289863" cy="237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solidFill>
                <a:sysClr val="windowText" lastClr="000000"/>
              </a:solidFill>
            </a:rPr>
            <a:t>ICAO EUR RASP</a:t>
          </a:r>
        </a:p>
      </dsp:txBody>
      <dsp:txXfrm>
        <a:off x="4468417" y="1236602"/>
        <a:ext cx="1289863" cy="2375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0.729</cdr:x>
      <cdr:y>0.55285</cdr:y>
    </cdr:from>
    <cdr:to>
      <cdr:x>0.76932</cdr:x>
      <cdr:y>0.76687</cdr:y>
    </cdr:to>
    <cdr:sp macro="" textlink="">
      <cdr:nvSpPr>
        <cdr:cNvPr id="3" name="pole tekstowe 4"/>
        <cdr:cNvSpPr txBox="1">
          <a:spLocks xmlns:a="http://schemas.openxmlformats.org/drawingml/2006/main" noChangeAspect="1"/>
        </cdr:cNvSpPr>
      </cdr:nvSpPr>
      <cdr:spPr>
        <a:xfrm xmlns:a="http://schemas.openxmlformats.org/drawingml/2006/main" rot="16200000">
          <a:off x="4181602" y="2603321"/>
          <a:ext cx="884717" cy="248851"/>
        </a:xfrm>
        <a:custGeom xmlns:a="http://schemas.openxmlformats.org/drawingml/2006/main">
          <a:avLst/>
          <a:gdLst>
            <a:gd name="connsiteX0" fmla="*/ 0 w 952684"/>
            <a:gd name="connsiteY0" fmla="*/ 0 h 266219"/>
            <a:gd name="connsiteX1" fmla="*/ 952684 w 952684"/>
            <a:gd name="connsiteY1" fmla="*/ 0 h 266219"/>
            <a:gd name="connsiteX2" fmla="*/ 952684 w 952684"/>
            <a:gd name="connsiteY2" fmla="*/ 266219 h 266219"/>
            <a:gd name="connsiteX3" fmla="*/ 0 w 952684"/>
            <a:gd name="connsiteY3" fmla="*/ 266219 h 266219"/>
            <a:gd name="connsiteX4" fmla="*/ 0 w 952684"/>
            <a:gd name="connsiteY4" fmla="*/ 0 h 266219"/>
            <a:gd name="connsiteX0" fmla="*/ 0 w 962606"/>
            <a:gd name="connsiteY0" fmla="*/ 0 h 266219"/>
            <a:gd name="connsiteX1" fmla="*/ 952684 w 962606"/>
            <a:gd name="connsiteY1" fmla="*/ 0 h 266219"/>
            <a:gd name="connsiteX2" fmla="*/ 962606 w 962606"/>
            <a:gd name="connsiteY2" fmla="*/ 256300 h 266219"/>
            <a:gd name="connsiteX3" fmla="*/ 0 w 962606"/>
            <a:gd name="connsiteY3" fmla="*/ 266219 h 266219"/>
            <a:gd name="connsiteX4" fmla="*/ 0 w 962606"/>
            <a:gd name="connsiteY4" fmla="*/ 0 h 266219"/>
            <a:gd name="connsiteX0" fmla="*/ 0 w 1084123"/>
            <a:gd name="connsiteY0" fmla="*/ 0 h 530536"/>
            <a:gd name="connsiteX1" fmla="*/ 952684 w 1084123"/>
            <a:gd name="connsiteY1" fmla="*/ 0 h 530536"/>
            <a:gd name="connsiteX2" fmla="*/ 1084123 w 1084123"/>
            <a:gd name="connsiteY2" fmla="*/ 530536 h 530536"/>
            <a:gd name="connsiteX3" fmla="*/ 0 w 1084123"/>
            <a:gd name="connsiteY3" fmla="*/ 266219 h 530536"/>
            <a:gd name="connsiteX4" fmla="*/ 0 w 1084123"/>
            <a:gd name="connsiteY4" fmla="*/ 0 h 530536"/>
            <a:gd name="connsiteX0" fmla="*/ 0 w 992985"/>
            <a:gd name="connsiteY0" fmla="*/ 0 h 266219"/>
            <a:gd name="connsiteX1" fmla="*/ 952684 w 992985"/>
            <a:gd name="connsiteY1" fmla="*/ 0 h 266219"/>
            <a:gd name="connsiteX2" fmla="*/ 992985 w 992985"/>
            <a:gd name="connsiteY2" fmla="*/ 245755 h 266219"/>
            <a:gd name="connsiteX3" fmla="*/ 0 w 992985"/>
            <a:gd name="connsiteY3" fmla="*/ 266219 h 266219"/>
            <a:gd name="connsiteX4" fmla="*/ 0 w 992985"/>
            <a:gd name="connsiteY4" fmla="*/ 0 h 266219"/>
            <a:gd name="connsiteX0" fmla="*/ 0 w 952684"/>
            <a:gd name="connsiteY0" fmla="*/ 0 h 266219"/>
            <a:gd name="connsiteX1" fmla="*/ 952684 w 952684"/>
            <a:gd name="connsiteY1" fmla="*/ 0 h 266219"/>
            <a:gd name="connsiteX2" fmla="*/ 942353 w 952684"/>
            <a:gd name="connsiteY2" fmla="*/ 245755 h 266219"/>
            <a:gd name="connsiteX3" fmla="*/ 0 w 952684"/>
            <a:gd name="connsiteY3" fmla="*/ 266219 h 266219"/>
            <a:gd name="connsiteX4" fmla="*/ 0 w 952684"/>
            <a:gd name="connsiteY4" fmla="*/ 0 h 266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684" h="266219">
              <a:moveTo>
                <a:pt x="0" y="0"/>
              </a:moveTo>
              <a:lnTo>
                <a:pt x="952684" y="0"/>
              </a:lnTo>
              <a:lnTo>
                <a:pt x="942353" y="245755"/>
              </a:lnTo>
              <a:lnTo>
                <a:pt x="0" y="266219"/>
              </a:lnTo>
              <a:lnTo>
                <a:pt x="0" y="0"/>
              </a:lnTo>
              <a:close/>
            </a:path>
          </a:pathLst>
        </a:cu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l-PL" sz="1000" b="1">
              <a:solidFill>
                <a:schemeClr val="bg1"/>
              </a:solidFill>
            </a:rPr>
            <a:t>COVID-19</a:t>
          </a:r>
        </a:p>
      </cdr:txBody>
    </cdr:sp>
  </cdr:relSizeAnchor>
  <cdr:relSizeAnchor xmlns:cdr="http://schemas.openxmlformats.org/drawingml/2006/chartDrawing">
    <cdr:from>
      <cdr:x>0.66367</cdr:x>
      <cdr:y>0.5613</cdr:y>
    </cdr:from>
    <cdr:to>
      <cdr:x>0.70399</cdr:x>
      <cdr:y>0.77531</cdr:y>
    </cdr:to>
    <cdr:sp macro="" textlink="">
      <cdr:nvSpPr>
        <cdr:cNvPr id="2" name="pole tekstowe 4">
          <a:extLst xmlns:a="http://schemas.openxmlformats.org/drawingml/2006/main">
            <a:ext uri="{FF2B5EF4-FFF2-40B4-BE49-F238E27FC236}">
              <a16:creationId xmlns:a16="http://schemas.microsoft.com/office/drawing/2014/main" id="{A410A37C-1409-4CF1-AEBE-845FD40BB6CC}"/>
            </a:ext>
          </a:extLst>
        </cdr:cNvPr>
        <cdr:cNvSpPr txBox="1">
          <a:spLocks xmlns:a="http://schemas.openxmlformats.org/drawingml/2006/main" noChangeAspect="1"/>
        </cdr:cNvSpPr>
      </cdr:nvSpPr>
      <cdr:spPr>
        <a:xfrm xmlns:a="http://schemas.openxmlformats.org/drawingml/2006/main" rot="16200000">
          <a:off x="3778377" y="2638246"/>
          <a:ext cx="884717" cy="248851"/>
        </a:xfrm>
        <a:custGeom xmlns:a="http://schemas.openxmlformats.org/drawingml/2006/main">
          <a:avLst/>
          <a:gdLst>
            <a:gd name="connsiteX0" fmla="*/ 0 w 952684"/>
            <a:gd name="connsiteY0" fmla="*/ 0 h 266219"/>
            <a:gd name="connsiteX1" fmla="*/ 952684 w 952684"/>
            <a:gd name="connsiteY1" fmla="*/ 0 h 266219"/>
            <a:gd name="connsiteX2" fmla="*/ 952684 w 952684"/>
            <a:gd name="connsiteY2" fmla="*/ 266219 h 266219"/>
            <a:gd name="connsiteX3" fmla="*/ 0 w 952684"/>
            <a:gd name="connsiteY3" fmla="*/ 266219 h 266219"/>
            <a:gd name="connsiteX4" fmla="*/ 0 w 952684"/>
            <a:gd name="connsiteY4" fmla="*/ 0 h 266219"/>
            <a:gd name="connsiteX0" fmla="*/ 0 w 962606"/>
            <a:gd name="connsiteY0" fmla="*/ 0 h 266219"/>
            <a:gd name="connsiteX1" fmla="*/ 952684 w 962606"/>
            <a:gd name="connsiteY1" fmla="*/ 0 h 266219"/>
            <a:gd name="connsiteX2" fmla="*/ 962606 w 962606"/>
            <a:gd name="connsiteY2" fmla="*/ 256300 h 266219"/>
            <a:gd name="connsiteX3" fmla="*/ 0 w 962606"/>
            <a:gd name="connsiteY3" fmla="*/ 266219 h 266219"/>
            <a:gd name="connsiteX4" fmla="*/ 0 w 962606"/>
            <a:gd name="connsiteY4" fmla="*/ 0 h 266219"/>
            <a:gd name="connsiteX0" fmla="*/ 0 w 1084123"/>
            <a:gd name="connsiteY0" fmla="*/ 0 h 530536"/>
            <a:gd name="connsiteX1" fmla="*/ 952684 w 1084123"/>
            <a:gd name="connsiteY1" fmla="*/ 0 h 530536"/>
            <a:gd name="connsiteX2" fmla="*/ 1084123 w 1084123"/>
            <a:gd name="connsiteY2" fmla="*/ 530536 h 530536"/>
            <a:gd name="connsiteX3" fmla="*/ 0 w 1084123"/>
            <a:gd name="connsiteY3" fmla="*/ 266219 h 530536"/>
            <a:gd name="connsiteX4" fmla="*/ 0 w 1084123"/>
            <a:gd name="connsiteY4" fmla="*/ 0 h 530536"/>
            <a:gd name="connsiteX0" fmla="*/ 0 w 992985"/>
            <a:gd name="connsiteY0" fmla="*/ 0 h 266219"/>
            <a:gd name="connsiteX1" fmla="*/ 952684 w 992985"/>
            <a:gd name="connsiteY1" fmla="*/ 0 h 266219"/>
            <a:gd name="connsiteX2" fmla="*/ 992985 w 992985"/>
            <a:gd name="connsiteY2" fmla="*/ 245755 h 266219"/>
            <a:gd name="connsiteX3" fmla="*/ 0 w 992985"/>
            <a:gd name="connsiteY3" fmla="*/ 266219 h 266219"/>
            <a:gd name="connsiteX4" fmla="*/ 0 w 992985"/>
            <a:gd name="connsiteY4" fmla="*/ 0 h 266219"/>
            <a:gd name="connsiteX0" fmla="*/ 0 w 952684"/>
            <a:gd name="connsiteY0" fmla="*/ 0 h 266219"/>
            <a:gd name="connsiteX1" fmla="*/ 952684 w 952684"/>
            <a:gd name="connsiteY1" fmla="*/ 0 h 266219"/>
            <a:gd name="connsiteX2" fmla="*/ 942353 w 952684"/>
            <a:gd name="connsiteY2" fmla="*/ 245755 h 266219"/>
            <a:gd name="connsiteX3" fmla="*/ 0 w 952684"/>
            <a:gd name="connsiteY3" fmla="*/ 266219 h 266219"/>
            <a:gd name="connsiteX4" fmla="*/ 0 w 952684"/>
            <a:gd name="connsiteY4" fmla="*/ 0 h 266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684" h="266219">
              <a:moveTo>
                <a:pt x="0" y="0"/>
              </a:moveTo>
              <a:lnTo>
                <a:pt x="952684" y="0"/>
              </a:lnTo>
              <a:lnTo>
                <a:pt x="942353" y="245755"/>
              </a:lnTo>
              <a:lnTo>
                <a:pt x="0" y="266219"/>
              </a:lnTo>
              <a:lnTo>
                <a:pt x="0" y="0"/>
              </a:lnTo>
              <a:close/>
            </a:path>
          </a:pathLst>
        </a:cu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l-PL" sz="1000" b="1">
              <a:solidFill>
                <a:schemeClr val="bg1"/>
              </a:solidFill>
            </a:rPr>
            <a:t>COVID-19</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98BC1-EAC2-43F8-9B98-FB2C327F9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76</Pages>
  <Words>20430</Words>
  <Characters>122582</Characters>
  <Application>Microsoft Office Word</Application>
  <DocSecurity>0</DocSecurity>
  <Lines>1021</Lines>
  <Paragraphs>285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KOWALSKA Dorota</dc:creator>
  <cp:keywords/>
  <dc:description/>
  <cp:lastModifiedBy>NAJGEBAOR Natalia</cp:lastModifiedBy>
  <cp:revision>6</cp:revision>
  <cp:lastPrinted>2025-03-11T14:51:00Z</cp:lastPrinted>
  <dcterms:created xsi:type="dcterms:W3CDTF">2025-03-11T12:32:00Z</dcterms:created>
  <dcterms:modified xsi:type="dcterms:W3CDTF">2025-03-11T14:51:00Z</dcterms:modified>
</cp:coreProperties>
</file>