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4D1" w:rsidRPr="001E4128" w:rsidRDefault="00140EAC" w:rsidP="00140EAC">
      <w:pPr>
        <w:jc w:val="center"/>
        <w:rPr>
          <w:rFonts w:ascii="Verdana" w:hAnsi="Verdana"/>
          <w:b/>
          <w:sz w:val="24"/>
          <w:szCs w:val="24"/>
          <w:lang w:val="en-GB"/>
        </w:rPr>
      </w:pPr>
      <w:r w:rsidRPr="001E4128">
        <w:rPr>
          <w:rFonts w:ascii="Verdana" w:hAnsi="Verdana"/>
          <w:b/>
          <w:sz w:val="24"/>
          <w:szCs w:val="24"/>
          <w:lang w:val="en-GB"/>
        </w:rPr>
        <w:t>SUBJECT AREA 100 – KNOWLEDGE, SKILLS AND ATTITUDES (KSA) AND NEW LEARNING OBJECTIVES (LOs)</w:t>
      </w:r>
    </w:p>
    <w:p w:rsidR="00BC2710" w:rsidRPr="001E4128" w:rsidRDefault="00BC2710" w:rsidP="001E4128">
      <w:pPr>
        <w:spacing w:before="360" w:after="240" w:line="240" w:lineRule="auto"/>
        <w:rPr>
          <w:rFonts w:ascii="Verdana" w:hAnsi="Verdana"/>
          <w:b/>
          <w:sz w:val="24"/>
          <w:szCs w:val="24"/>
          <w:lang w:val="en-GB"/>
        </w:rPr>
      </w:pPr>
      <w:r w:rsidRPr="001E4128">
        <w:rPr>
          <w:rFonts w:ascii="Verdana" w:hAnsi="Verdana"/>
          <w:b/>
          <w:sz w:val="24"/>
          <w:szCs w:val="24"/>
          <w:lang w:val="en-GB"/>
        </w:rPr>
        <w:t>Formal context</w:t>
      </w:r>
    </w:p>
    <w:p w:rsidR="001C0953" w:rsidRPr="001E4128" w:rsidRDefault="00BC2710" w:rsidP="001E4128">
      <w:pPr>
        <w:spacing w:before="240" w:after="240" w:line="240" w:lineRule="auto"/>
        <w:jc w:val="both"/>
        <w:rPr>
          <w:rFonts w:ascii="Verdana" w:hAnsi="Verdana"/>
          <w:sz w:val="20"/>
          <w:szCs w:val="20"/>
          <w:lang w:val="en-GB"/>
        </w:rPr>
      </w:pPr>
      <w:r w:rsidRPr="001E4128">
        <w:rPr>
          <w:rFonts w:ascii="Verdana" w:hAnsi="Verdana"/>
          <w:sz w:val="20"/>
          <w:szCs w:val="20"/>
          <w:lang w:val="en-GB"/>
        </w:rPr>
        <w:t xml:space="preserve">In February 2018, EASA published </w:t>
      </w:r>
      <w:r w:rsidR="00140EAC" w:rsidRPr="001E4128">
        <w:rPr>
          <w:rFonts w:ascii="Verdana" w:hAnsi="Verdana"/>
          <w:sz w:val="20"/>
          <w:szCs w:val="20"/>
          <w:lang w:val="en-GB"/>
        </w:rPr>
        <w:t xml:space="preserve">the Executive Director (ED) Decision </w:t>
      </w:r>
      <w:r w:rsidRPr="001E4128">
        <w:rPr>
          <w:rFonts w:ascii="Verdana" w:hAnsi="Verdana"/>
          <w:sz w:val="20"/>
          <w:szCs w:val="20"/>
          <w:lang w:val="en-GB"/>
        </w:rPr>
        <w:t xml:space="preserve">2018/001/R. </w:t>
      </w:r>
      <w:r w:rsidR="001C0953" w:rsidRPr="001E4128">
        <w:rPr>
          <w:rFonts w:ascii="Verdana" w:hAnsi="Verdana"/>
          <w:sz w:val="20"/>
          <w:szCs w:val="20"/>
          <w:lang w:val="en-GB"/>
        </w:rPr>
        <w:t>It contain</w:t>
      </w:r>
      <w:r w:rsidR="00140EAC" w:rsidRPr="001E4128">
        <w:rPr>
          <w:rFonts w:ascii="Verdana" w:hAnsi="Verdana"/>
          <w:sz w:val="20"/>
          <w:szCs w:val="20"/>
          <w:lang w:val="en-GB"/>
        </w:rPr>
        <w:t>ed</w:t>
      </w:r>
      <w:r w:rsidR="001C0953" w:rsidRPr="001E4128">
        <w:rPr>
          <w:rFonts w:ascii="Verdana" w:hAnsi="Verdana"/>
          <w:sz w:val="20"/>
          <w:szCs w:val="20"/>
          <w:lang w:val="en-GB"/>
        </w:rPr>
        <w:t xml:space="preserve"> the updated Learning Objectives (LOs) for the theoretical knowledge (TK) syllabi and ground school examinations, and introduce</w:t>
      </w:r>
      <w:r w:rsidR="00140EAC" w:rsidRPr="001E4128">
        <w:rPr>
          <w:rFonts w:ascii="Verdana" w:hAnsi="Verdana"/>
          <w:sz w:val="20"/>
          <w:szCs w:val="20"/>
          <w:lang w:val="en-GB"/>
        </w:rPr>
        <w:t>d</w:t>
      </w:r>
      <w:r w:rsidR="001C0953" w:rsidRPr="001E4128">
        <w:rPr>
          <w:rFonts w:ascii="Verdana" w:hAnsi="Verdana"/>
          <w:sz w:val="20"/>
          <w:szCs w:val="20"/>
          <w:lang w:val="en-GB"/>
        </w:rPr>
        <w:t xml:space="preserve"> the threat and error management (TEM) concept and its application. The updated LOs correspond to today’s operational environment and ensure that commercial pilots are equipped with the knowledge and understanding relevant to modern flight deck and current industry needs. Particular attention was paid to the overall enhancement of the pilots’ core competencies and their ability to make informed decisions.</w:t>
      </w:r>
    </w:p>
    <w:p w:rsidR="001C0953" w:rsidRPr="001E4128" w:rsidRDefault="001C0953" w:rsidP="001E4128">
      <w:pPr>
        <w:spacing w:before="240" w:after="240" w:line="240" w:lineRule="auto"/>
        <w:jc w:val="both"/>
        <w:rPr>
          <w:rFonts w:ascii="Verdana" w:hAnsi="Verdana"/>
          <w:sz w:val="20"/>
          <w:szCs w:val="20"/>
          <w:lang w:val="en-GB"/>
        </w:rPr>
      </w:pPr>
      <w:r w:rsidRPr="001E4128">
        <w:rPr>
          <w:rFonts w:ascii="Verdana" w:hAnsi="Verdana"/>
          <w:sz w:val="20"/>
          <w:szCs w:val="20"/>
          <w:lang w:val="en-GB"/>
        </w:rPr>
        <w:t xml:space="preserve">The Decision also introduced new LOs under Area 100 KSA (Knowledge, skills and attitudes) whose aim is to enhance the core competences of the trained pilots already during theoretical training </w:t>
      </w:r>
      <w:r w:rsidRPr="001F01E3">
        <w:rPr>
          <w:rFonts w:ascii="Verdana" w:hAnsi="Verdana"/>
          <w:sz w:val="20"/>
          <w:szCs w:val="20"/>
          <w:u w:val="single"/>
          <w:lang w:val="en-GB"/>
        </w:rPr>
        <w:t>to professional licenses</w:t>
      </w:r>
      <w:r w:rsidRPr="001E4128">
        <w:rPr>
          <w:rFonts w:ascii="Verdana" w:hAnsi="Verdana"/>
          <w:sz w:val="20"/>
          <w:szCs w:val="20"/>
          <w:lang w:val="en-GB"/>
        </w:rPr>
        <w:t>.</w:t>
      </w:r>
      <w:r w:rsidR="00140EAC" w:rsidRPr="001E4128">
        <w:rPr>
          <w:rFonts w:ascii="Verdana" w:hAnsi="Verdana"/>
          <w:sz w:val="20"/>
          <w:szCs w:val="20"/>
          <w:lang w:val="en-GB"/>
        </w:rPr>
        <w:t xml:space="preserve"> </w:t>
      </w:r>
      <w:r w:rsidRPr="001E4128">
        <w:rPr>
          <w:rFonts w:ascii="Verdana" w:hAnsi="Verdana"/>
          <w:sz w:val="20"/>
          <w:szCs w:val="20"/>
          <w:lang w:val="en-GB"/>
        </w:rPr>
        <w:t xml:space="preserve">This Area 100 contains requirements for approved training organisations (ATOs) to assess student pilots’ KSA. These skills focus on the pilots’ ability to apply their knowledge and understanding across subjects and to demonstrate technical and non-technical skills. </w:t>
      </w:r>
      <w:r w:rsidR="00140EAC" w:rsidRPr="001E4128">
        <w:rPr>
          <w:rFonts w:ascii="Verdana" w:hAnsi="Verdana"/>
          <w:sz w:val="20"/>
          <w:szCs w:val="20"/>
          <w:lang w:val="en-GB"/>
        </w:rPr>
        <w:t xml:space="preserve">New </w:t>
      </w:r>
      <w:r w:rsidRPr="001E4128">
        <w:rPr>
          <w:rFonts w:ascii="Verdana" w:hAnsi="Verdana"/>
          <w:sz w:val="20"/>
          <w:szCs w:val="20"/>
          <w:lang w:val="en-GB"/>
        </w:rPr>
        <w:t xml:space="preserve">LOs </w:t>
      </w:r>
      <w:r w:rsidR="00140EAC" w:rsidRPr="001E4128">
        <w:rPr>
          <w:rFonts w:ascii="Verdana" w:hAnsi="Verdana"/>
          <w:sz w:val="20"/>
          <w:szCs w:val="20"/>
          <w:lang w:val="en-GB"/>
        </w:rPr>
        <w:t xml:space="preserve">are </w:t>
      </w:r>
      <w:r w:rsidRPr="001E4128">
        <w:rPr>
          <w:rFonts w:ascii="Verdana" w:hAnsi="Verdana"/>
          <w:sz w:val="20"/>
          <w:szCs w:val="20"/>
          <w:lang w:val="en-GB"/>
        </w:rPr>
        <w:t>not the subject of examinations organised by competent authorities, but will be assessed by the ATOs to ensure that student pilots have an adequate level of competency before they are allowed to sit their final TK examinations.</w:t>
      </w:r>
    </w:p>
    <w:p w:rsidR="008F465D" w:rsidRPr="001E4128" w:rsidRDefault="00BC2710" w:rsidP="001E4128">
      <w:pPr>
        <w:spacing w:before="240" w:after="240" w:line="240" w:lineRule="auto"/>
        <w:jc w:val="both"/>
        <w:rPr>
          <w:rFonts w:ascii="Verdana" w:hAnsi="Verdana"/>
          <w:sz w:val="20"/>
          <w:szCs w:val="20"/>
          <w:lang w:val="en-GB"/>
        </w:rPr>
      </w:pPr>
      <w:r w:rsidRPr="001E4128">
        <w:rPr>
          <w:rFonts w:ascii="Verdana" w:hAnsi="Verdana"/>
          <w:sz w:val="20"/>
          <w:szCs w:val="20"/>
          <w:lang w:val="en-GB"/>
        </w:rPr>
        <w:t xml:space="preserve">In November 2018, EASA published the Executive Director </w:t>
      </w:r>
      <w:r w:rsidR="00140EAC" w:rsidRPr="001E4128">
        <w:rPr>
          <w:rFonts w:ascii="Verdana" w:hAnsi="Verdana"/>
          <w:sz w:val="20"/>
          <w:szCs w:val="20"/>
          <w:lang w:val="en-GB"/>
        </w:rPr>
        <w:t xml:space="preserve">(ED) </w:t>
      </w:r>
      <w:r w:rsidRPr="001E4128">
        <w:rPr>
          <w:rFonts w:ascii="Verdana" w:hAnsi="Verdana"/>
          <w:sz w:val="20"/>
          <w:szCs w:val="20"/>
          <w:lang w:val="en-GB"/>
        </w:rPr>
        <w:t xml:space="preserve">Decision 2018/011/R, which </w:t>
      </w:r>
      <w:r w:rsidR="008F465D" w:rsidRPr="001E4128">
        <w:rPr>
          <w:rFonts w:ascii="Verdana" w:hAnsi="Verdana"/>
          <w:sz w:val="20"/>
          <w:szCs w:val="20"/>
          <w:lang w:val="en-GB"/>
        </w:rPr>
        <w:t xml:space="preserve">set in order </w:t>
      </w:r>
      <w:r w:rsidRPr="001E4128">
        <w:rPr>
          <w:rFonts w:ascii="Verdana" w:hAnsi="Verdana"/>
          <w:sz w:val="20"/>
          <w:szCs w:val="20"/>
          <w:lang w:val="en-GB"/>
        </w:rPr>
        <w:t xml:space="preserve">a number of AMC and GM issues </w:t>
      </w:r>
      <w:r w:rsidR="008F465D" w:rsidRPr="001E4128">
        <w:rPr>
          <w:rFonts w:ascii="Verdana" w:hAnsi="Verdana"/>
          <w:sz w:val="20"/>
          <w:szCs w:val="20"/>
          <w:lang w:val="en-GB"/>
        </w:rPr>
        <w:t xml:space="preserve">both </w:t>
      </w:r>
      <w:r w:rsidRPr="001E4128">
        <w:rPr>
          <w:rFonts w:ascii="Verdana" w:hAnsi="Verdana"/>
          <w:sz w:val="20"/>
          <w:szCs w:val="20"/>
          <w:lang w:val="en-GB"/>
        </w:rPr>
        <w:t>into PART-FCL and PART-ARA of Regulation (EU) 1178/2011, including:</w:t>
      </w:r>
    </w:p>
    <w:p w:rsidR="00BC2710" w:rsidRPr="001E4128" w:rsidRDefault="00BC2710" w:rsidP="001F01E3">
      <w:pPr>
        <w:pStyle w:val="Akapitzlist"/>
        <w:numPr>
          <w:ilvl w:val="0"/>
          <w:numId w:val="5"/>
        </w:numPr>
        <w:spacing w:before="240" w:after="240" w:line="240" w:lineRule="auto"/>
        <w:ind w:left="721" w:hanging="437"/>
        <w:contextualSpacing w:val="0"/>
        <w:jc w:val="both"/>
        <w:rPr>
          <w:rFonts w:ascii="Verdana" w:hAnsi="Verdana"/>
          <w:sz w:val="20"/>
          <w:szCs w:val="20"/>
          <w:lang w:val="en-GB"/>
        </w:rPr>
      </w:pPr>
      <w:r w:rsidRPr="001E4128">
        <w:rPr>
          <w:rFonts w:ascii="Verdana" w:hAnsi="Verdana"/>
          <w:sz w:val="20"/>
          <w:szCs w:val="20"/>
          <w:lang w:val="en-GB"/>
        </w:rPr>
        <w:t>Detailed syllabus and LO</w:t>
      </w:r>
      <w:r w:rsidR="008F465D" w:rsidRPr="001E4128">
        <w:rPr>
          <w:rFonts w:ascii="Verdana" w:hAnsi="Verdana"/>
          <w:sz w:val="20"/>
          <w:szCs w:val="20"/>
          <w:lang w:val="en-GB"/>
        </w:rPr>
        <w:t>s</w:t>
      </w:r>
      <w:r w:rsidRPr="001E4128">
        <w:rPr>
          <w:rFonts w:ascii="Verdana" w:hAnsi="Verdana"/>
          <w:sz w:val="20"/>
          <w:szCs w:val="20"/>
          <w:lang w:val="en-GB"/>
        </w:rPr>
        <w:t xml:space="preserve"> for ATPL, CPL, MPL a</w:t>
      </w:r>
      <w:r w:rsidR="008F465D" w:rsidRPr="001E4128">
        <w:rPr>
          <w:rFonts w:ascii="Verdana" w:hAnsi="Verdana"/>
          <w:sz w:val="20"/>
          <w:szCs w:val="20"/>
          <w:lang w:val="en-GB"/>
        </w:rPr>
        <w:t xml:space="preserve">s well as </w:t>
      </w:r>
      <w:r w:rsidRPr="001E4128">
        <w:rPr>
          <w:rFonts w:ascii="Verdana" w:hAnsi="Verdana"/>
          <w:sz w:val="20"/>
          <w:szCs w:val="20"/>
          <w:lang w:val="en-GB"/>
        </w:rPr>
        <w:t>IR</w:t>
      </w:r>
      <w:r w:rsidR="008F465D" w:rsidRPr="001E4128">
        <w:rPr>
          <w:rFonts w:ascii="Verdana" w:hAnsi="Verdana"/>
          <w:sz w:val="20"/>
          <w:szCs w:val="20"/>
          <w:lang w:val="en-GB"/>
        </w:rPr>
        <w:t>(A</w:t>
      </w:r>
      <w:r w:rsidRPr="001E4128">
        <w:rPr>
          <w:rFonts w:ascii="Verdana" w:hAnsi="Verdana"/>
          <w:sz w:val="20"/>
          <w:szCs w:val="20"/>
          <w:lang w:val="en-GB"/>
        </w:rPr>
        <w:t xml:space="preserve">) and </w:t>
      </w:r>
      <w:r w:rsidR="008F465D" w:rsidRPr="001E4128">
        <w:rPr>
          <w:rFonts w:ascii="Verdana" w:hAnsi="Verdana"/>
          <w:sz w:val="20"/>
          <w:szCs w:val="20"/>
          <w:lang w:val="en-GB"/>
        </w:rPr>
        <w:t>IR</w:t>
      </w:r>
      <w:r w:rsidRPr="001E4128">
        <w:rPr>
          <w:rFonts w:ascii="Verdana" w:hAnsi="Verdana"/>
          <w:sz w:val="20"/>
          <w:szCs w:val="20"/>
          <w:lang w:val="en-GB"/>
        </w:rPr>
        <w:t>(H),</w:t>
      </w:r>
    </w:p>
    <w:p w:rsidR="00BC2710" w:rsidRPr="001E4128" w:rsidRDefault="00BC2710" w:rsidP="001F01E3">
      <w:pPr>
        <w:pStyle w:val="Akapitzlist"/>
        <w:numPr>
          <w:ilvl w:val="0"/>
          <w:numId w:val="5"/>
        </w:numPr>
        <w:spacing w:before="240" w:after="240" w:line="240" w:lineRule="auto"/>
        <w:ind w:left="721" w:hanging="437"/>
        <w:contextualSpacing w:val="0"/>
        <w:jc w:val="both"/>
        <w:rPr>
          <w:rFonts w:ascii="Verdana" w:hAnsi="Verdana"/>
          <w:sz w:val="20"/>
          <w:szCs w:val="20"/>
          <w:lang w:val="en-GB"/>
        </w:rPr>
      </w:pPr>
      <w:r w:rsidRPr="001E4128">
        <w:rPr>
          <w:rFonts w:ascii="Verdana" w:hAnsi="Verdana"/>
          <w:sz w:val="20"/>
          <w:szCs w:val="20"/>
          <w:lang w:val="en-GB"/>
        </w:rPr>
        <w:t>The examination procedures related to the above syllab</w:t>
      </w:r>
      <w:r w:rsidR="008F465D" w:rsidRPr="001E4128">
        <w:rPr>
          <w:rFonts w:ascii="Verdana" w:hAnsi="Verdana"/>
          <w:sz w:val="20"/>
          <w:szCs w:val="20"/>
          <w:lang w:val="en-GB"/>
        </w:rPr>
        <w:t xml:space="preserve">i were </w:t>
      </w:r>
      <w:r w:rsidR="001F01E3">
        <w:rPr>
          <w:rFonts w:ascii="Verdana" w:hAnsi="Verdana"/>
          <w:sz w:val="20"/>
          <w:szCs w:val="20"/>
          <w:lang w:val="en-GB"/>
        </w:rPr>
        <w:t>changed</w:t>
      </w:r>
      <w:r w:rsidRPr="001E4128">
        <w:rPr>
          <w:rFonts w:ascii="Verdana" w:hAnsi="Verdana"/>
          <w:sz w:val="20"/>
          <w:szCs w:val="20"/>
          <w:lang w:val="en-GB"/>
        </w:rPr>
        <w:t>.</w:t>
      </w:r>
    </w:p>
    <w:p w:rsidR="00BC2710" w:rsidRPr="001E4128" w:rsidRDefault="00BC2710" w:rsidP="001E4128">
      <w:pPr>
        <w:spacing w:before="240" w:after="240" w:line="240" w:lineRule="auto"/>
        <w:jc w:val="both"/>
        <w:rPr>
          <w:rFonts w:ascii="Verdana" w:hAnsi="Verdana"/>
          <w:sz w:val="20"/>
          <w:szCs w:val="20"/>
          <w:lang w:val="en-GB"/>
        </w:rPr>
      </w:pPr>
      <w:r w:rsidRPr="001E4128">
        <w:rPr>
          <w:rFonts w:ascii="Verdana" w:hAnsi="Verdana"/>
          <w:sz w:val="20"/>
          <w:szCs w:val="20"/>
          <w:lang w:val="en-GB"/>
        </w:rPr>
        <w:t xml:space="preserve">In August 2019, EASA published the </w:t>
      </w:r>
      <w:r w:rsidR="00BF0E10" w:rsidRPr="001E4128">
        <w:rPr>
          <w:rFonts w:ascii="Verdana" w:hAnsi="Verdana"/>
          <w:sz w:val="20"/>
          <w:szCs w:val="20"/>
          <w:lang w:val="en-GB"/>
        </w:rPr>
        <w:t xml:space="preserve">Executive Director (ED) </w:t>
      </w:r>
      <w:r w:rsidRPr="001E4128">
        <w:rPr>
          <w:rFonts w:ascii="Verdana" w:hAnsi="Verdana"/>
          <w:sz w:val="20"/>
          <w:szCs w:val="20"/>
          <w:lang w:val="en-GB"/>
        </w:rPr>
        <w:t xml:space="preserve">Decision 2019/017/R. </w:t>
      </w:r>
      <w:r w:rsidR="00BF0E10" w:rsidRPr="001E4128">
        <w:rPr>
          <w:rFonts w:ascii="Verdana" w:hAnsi="Verdana"/>
          <w:sz w:val="20"/>
          <w:szCs w:val="20"/>
          <w:lang w:val="en-GB"/>
        </w:rPr>
        <w:t xml:space="preserve">It contained the new merged Subject 090 ‘Communications’, which replaced Subjects 091 ‘VFR Communications’ and 092 ‘IFR Communications’, as amended by Commission Implementing Regulation (EU) 2018/1974 of 14 December 2018 amending Commission Regulation (EU) No 1178/2011. </w:t>
      </w:r>
      <w:r w:rsidRPr="001E4128">
        <w:rPr>
          <w:rFonts w:ascii="Verdana" w:hAnsi="Verdana"/>
          <w:sz w:val="20"/>
          <w:szCs w:val="20"/>
          <w:lang w:val="en-GB"/>
        </w:rPr>
        <w:t xml:space="preserve">It also </w:t>
      </w:r>
      <w:r w:rsidR="00BF0E10" w:rsidRPr="001E4128">
        <w:rPr>
          <w:rFonts w:ascii="Verdana" w:hAnsi="Verdana"/>
          <w:sz w:val="20"/>
          <w:szCs w:val="20"/>
          <w:lang w:val="en-GB"/>
        </w:rPr>
        <w:t>amended</w:t>
      </w:r>
      <w:r w:rsidRPr="001E4128">
        <w:rPr>
          <w:rFonts w:ascii="Verdana" w:hAnsi="Verdana"/>
          <w:sz w:val="20"/>
          <w:szCs w:val="20"/>
          <w:lang w:val="en-GB"/>
        </w:rPr>
        <w:t xml:space="preserve"> the relevant AMC to ARA.FCL.300(b) by </w:t>
      </w:r>
      <w:r w:rsidR="00BF0E10" w:rsidRPr="001E4128">
        <w:rPr>
          <w:rFonts w:ascii="Verdana" w:hAnsi="Verdana"/>
          <w:sz w:val="20"/>
          <w:szCs w:val="20"/>
          <w:lang w:val="en-GB"/>
        </w:rPr>
        <w:t>mod</w:t>
      </w:r>
      <w:r w:rsidR="001B06E4" w:rsidRPr="001E4128">
        <w:rPr>
          <w:rFonts w:ascii="Verdana" w:hAnsi="Verdana"/>
          <w:sz w:val="20"/>
          <w:szCs w:val="20"/>
          <w:lang w:val="en-GB"/>
        </w:rPr>
        <w:t xml:space="preserve">ifying </w:t>
      </w:r>
      <w:r w:rsidRPr="001E4128">
        <w:rPr>
          <w:rFonts w:ascii="Verdana" w:hAnsi="Verdana"/>
          <w:sz w:val="20"/>
          <w:szCs w:val="20"/>
          <w:lang w:val="en-GB"/>
        </w:rPr>
        <w:t>the examination procedures</w:t>
      </w:r>
      <w:r w:rsidR="00BF0E10" w:rsidRPr="001E4128">
        <w:rPr>
          <w:rFonts w:ascii="Verdana" w:hAnsi="Verdana"/>
          <w:sz w:val="20"/>
          <w:szCs w:val="20"/>
          <w:lang w:val="en-GB"/>
        </w:rPr>
        <w:t xml:space="preserve"> due to </w:t>
      </w:r>
      <w:r w:rsidRPr="001E4128">
        <w:rPr>
          <w:rFonts w:ascii="Verdana" w:hAnsi="Verdana"/>
          <w:sz w:val="20"/>
          <w:szCs w:val="20"/>
          <w:lang w:val="en-GB"/>
        </w:rPr>
        <w:t>i</w:t>
      </w:r>
      <w:r w:rsidR="001F01E3">
        <w:rPr>
          <w:rFonts w:ascii="Verdana" w:hAnsi="Verdana"/>
          <w:sz w:val="20"/>
          <w:szCs w:val="20"/>
          <w:lang w:val="en-GB"/>
        </w:rPr>
        <w:t>ntroduction of the new subject ‘</w:t>
      </w:r>
      <w:r w:rsidRPr="001E4128">
        <w:rPr>
          <w:rFonts w:ascii="Verdana" w:hAnsi="Verdana"/>
          <w:sz w:val="20"/>
          <w:szCs w:val="20"/>
          <w:lang w:val="en-GB"/>
        </w:rPr>
        <w:t>090 Communications</w:t>
      </w:r>
      <w:r w:rsidR="001F01E3">
        <w:rPr>
          <w:rFonts w:ascii="Verdana" w:hAnsi="Verdana"/>
          <w:sz w:val="20"/>
          <w:szCs w:val="20"/>
          <w:lang w:val="en-GB"/>
        </w:rPr>
        <w:t>’</w:t>
      </w:r>
      <w:r w:rsidRPr="001E4128">
        <w:rPr>
          <w:rFonts w:ascii="Verdana" w:hAnsi="Verdana"/>
          <w:sz w:val="20"/>
          <w:szCs w:val="20"/>
          <w:lang w:val="en-GB"/>
        </w:rPr>
        <w:t xml:space="preserve">. It also made a number of editorial changes to AMC </w:t>
      </w:r>
      <w:r w:rsidR="00BF0E10" w:rsidRPr="001E4128">
        <w:rPr>
          <w:rFonts w:ascii="Verdana" w:hAnsi="Verdana"/>
          <w:sz w:val="20"/>
          <w:szCs w:val="20"/>
          <w:lang w:val="en-GB"/>
        </w:rPr>
        <w:t>of</w:t>
      </w:r>
      <w:r w:rsidRPr="001E4128">
        <w:rPr>
          <w:rFonts w:ascii="Verdana" w:hAnsi="Verdana"/>
          <w:sz w:val="20"/>
          <w:szCs w:val="20"/>
          <w:lang w:val="en-GB"/>
        </w:rPr>
        <w:t xml:space="preserve"> Appendix 6 and </w:t>
      </w:r>
      <w:r w:rsidR="001B06E4" w:rsidRPr="001E4128">
        <w:rPr>
          <w:rFonts w:ascii="Verdana" w:hAnsi="Verdana"/>
          <w:sz w:val="20"/>
          <w:szCs w:val="20"/>
          <w:lang w:val="en-GB"/>
        </w:rPr>
        <w:t xml:space="preserve">to </w:t>
      </w:r>
      <w:r w:rsidRPr="001E4128">
        <w:rPr>
          <w:rFonts w:ascii="Verdana" w:hAnsi="Verdana"/>
          <w:sz w:val="20"/>
          <w:szCs w:val="20"/>
          <w:lang w:val="en-GB"/>
        </w:rPr>
        <w:t>LO</w:t>
      </w:r>
      <w:r w:rsidR="00BF0E10" w:rsidRPr="001E4128">
        <w:rPr>
          <w:rFonts w:ascii="Verdana" w:hAnsi="Verdana"/>
          <w:sz w:val="20"/>
          <w:szCs w:val="20"/>
          <w:lang w:val="en-GB"/>
        </w:rPr>
        <w:t>s</w:t>
      </w:r>
      <w:r w:rsidRPr="001E4128">
        <w:rPr>
          <w:rFonts w:ascii="Verdana" w:hAnsi="Verdana"/>
          <w:sz w:val="20"/>
          <w:szCs w:val="20"/>
          <w:lang w:val="en-GB"/>
        </w:rPr>
        <w:t xml:space="preserve"> (e.g. AMC1 FCL310, FCL.515(b), FCL615</w:t>
      </w:r>
      <w:r w:rsidR="001F01E3">
        <w:rPr>
          <w:rFonts w:ascii="Verdana" w:hAnsi="Verdana"/>
          <w:sz w:val="20"/>
          <w:szCs w:val="20"/>
          <w:lang w:val="en-GB"/>
        </w:rPr>
        <w:t>(b) ‘</w:t>
      </w:r>
      <w:r w:rsidRPr="001E4128">
        <w:rPr>
          <w:rFonts w:ascii="Verdana" w:hAnsi="Verdana"/>
          <w:sz w:val="20"/>
          <w:szCs w:val="20"/>
          <w:lang w:val="en-GB"/>
        </w:rPr>
        <w:t>Theoretical knowledge examinations</w:t>
      </w:r>
      <w:r w:rsidR="001F01E3">
        <w:rPr>
          <w:rFonts w:ascii="Verdana" w:hAnsi="Verdana"/>
          <w:sz w:val="20"/>
          <w:szCs w:val="20"/>
          <w:lang w:val="en-GB"/>
        </w:rPr>
        <w:t>’</w:t>
      </w:r>
      <w:r w:rsidRPr="001E4128">
        <w:rPr>
          <w:rFonts w:ascii="Verdana" w:hAnsi="Verdana"/>
          <w:sz w:val="20"/>
          <w:szCs w:val="20"/>
          <w:lang w:val="en-GB"/>
        </w:rPr>
        <w:t xml:space="preserve"> to </w:t>
      </w:r>
      <w:r w:rsidR="001B06E4" w:rsidRPr="001E4128">
        <w:rPr>
          <w:rFonts w:ascii="Verdana" w:hAnsi="Verdana"/>
          <w:sz w:val="20"/>
          <w:szCs w:val="20"/>
          <w:lang w:val="en-GB"/>
        </w:rPr>
        <w:t xml:space="preserve">the above </w:t>
      </w:r>
      <w:r w:rsidR="00BF0E10" w:rsidRPr="001E4128">
        <w:rPr>
          <w:rFonts w:ascii="Verdana" w:hAnsi="Verdana"/>
          <w:sz w:val="20"/>
          <w:szCs w:val="20"/>
          <w:lang w:val="en-GB"/>
        </w:rPr>
        <w:t xml:space="preserve">ED </w:t>
      </w:r>
      <w:r w:rsidRPr="001E4128">
        <w:rPr>
          <w:rFonts w:ascii="Verdana" w:hAnsi="Verdana"/>
          <w:sz w:val="20"/>
          <w:szCs w:val="20"/>
          <w:lang w:val="en-GB"/>
        </w:rPr>
        <w:t>Decision</w:t>
      </w:r>
      <w:r w:rsidR="00BF0E10" w:rsidRPr="001E4128">
        <w:rPr>
          <w:rFonts w:ascii="Verdana" w:hAnsi="Verdana"/>
          <w:sz w:val="20"/>
          <w:szCs w:val="20"/>
          <w:lang w:val="en-GB"/>
        </w:rPr>
        <w:t>s</w:t>
      </w:r>
      <w:r w:rsidRPr="001E4128">
        <w:rPr>
          <w:rFonts w:ascii="Verdana" w:hAnsi="Verdana"/>
          <w:sz w:val="20"/>
          <w:szCs w:val="20"/>
          <w:lang w:val="en-GB"/>
        </w:rPr>
        <w:t xml:space="preserve"> 2018/001/R and 2018/011/R.</w:t>
      </w:r>
    </w:p>
    <w:p w:rsidR="00BC2710" w:rsidRPr="001F01E3" w:rsidRDefault="00BC2710" w:rsidP="001E4128">
      <w:pPr>
        <w:spacing w:before="240" w:after="240" w:line="240" w:lineRule="auto"/>
        <w:jc w:val="both"/>
        <w:rPr>
          <w:rFonts w:ascii="Verdana" w:hAnsi="Verdana"/>
          <w:sz w:val="20"/>
          <w:szCs w:val="20"/>
          <w:lang w:val="en-GB"/>
        </w:rPr>
      </w:pPr>
      <w:r w:rsidRPr="001E4128">
        <w:rPr>
          <w:rFonts w:ascii="Verdana" w:hAnsi="Verdana"/>
          <w:sz w:val="20"/>
          <w:szCs w:val="20"/>
          <w:lang w:val="en-GB"/>
        </w:rPr>
        <w:t>All of the above</w:t>
      </w:r>
      <w:r w:rsidR="000C6D1F">
        <w:rPr>
          <w:rFonts w:ascii="Verdana" w:hAnsi="Verdana"/>
          <w:sz w:val="20"/>
          <w:szCs w:val="20"/>
          <w:lang w:val="en-GB"/>
        </w:rPr>
        <w:t xml:space="preserve"> </w:t>
      </w:r>
      <w:r w:rsidRPr="001E4128">
        <w:rPr>
          <w:rFonts w:ascii="Verdana" w:hAnsi="Verdana"/>
          <w:sz w:val="20"/>
          <w:szCs w:val="20"/>
          <w:lang w:val="en-GB"/>
        </w:rPr>
        <w:t xml:space="preserve">mentioned Executive Director (ED) Decisions </w:t>
      </w:r>
      <w:r w:rsidR="00BF0E10" w:rsidRPr="001E4128">
        <w:rPr>
          <w:rFonts w:ascii="Verdana" w:hAnsi="Verdana"/>
          <w:sz w:val="20"/>
          <w:szCs w:val="20"/>
          <w:lang w:val="en-GB"/>
        </w:rPr>
        <w:t>shall apply</w:t>
      </w:r>
      <w:r w:rsidRPr="001E4128">
        <w:rPr>
          <w:rFonts w:ascii="Verdana" w:hAnsi="Verdana"/>
          <w:sz w:val="20"/>
          <w:szCs w:val="20"/>
          <w:lang w:val="en-GB"/>
        </w:rPr>
        <w:t xml:space="preserve"> </w:t>
      </w:r>
      <w:r w:rsidR="00BF0E10" w:rsidRPr="001E4128">
        <w:rPr>
          <w:rFonts w:ascii="Verdana" w:hAnsi="Verdana"/>
          <w:sz w:val="20"/>
          <w:szCs w:val="20"/>
          <w:lang w:val="en-GB"/>
        </w:rPr>
        <w:t>‘</w:t>
      </w:r>
      <w:r w:rsidR="00BF0E10" w:rsidRPr="001F01E3">
        <w:rPr>
          <w:rFonts w:ascii="Verdana" w:hAnsi="Verdana"/>
          <w:sz w:val="20"/>
          <w:szCs w:val="20"/>
          <w:u w:val="single"/>
          <w:lang w:val="en-GB"/>
        </w:rPr>
        <w:t xml:space="preserve">31 </w:t>
      </w:r>
      <w:r w:rsidRPr="001F01E3">
        <w:rPr>
          <w:rFonts w:ascii="Verdana" w:hAnsi="Verdana"/>
          <w:sz w:val="20"/>
          <w:szCs w:val="20"/>
          <w:u w:val="single"/>
          <w:lang w:val="en-GB"/>
        </w:rPr>
        <w:t>January 2022 at the latest</w:t>
      </w:r>
      <w:r w:rsidR="00BF0E10" w:rsidRPr="001F01E3">
        <w:rPr>
          <w:rFonts w:ascii="Verdana" w:hAnsi="Verdana"/>
          <w:sz w:val="20"/>
          <w:szCs w:val="20"/>
          <w:lang w:val="en-GB"/>
        </w:rPr>
        <w:t>’</w:t>
      </w:r>
      <w:r w:rsidRPr="001F01E3">
        <w:rPr>
          <w:rFonts w:ascii="Verdana" w:hAnsi="Verdana"/>
          <w:sz w:val="20"/>
          <w:szCs w:val="20"/>
          <w:lang w:val="en-GB"/>
        </w:rPr>
        <w:t>.</w:t>
      </w:r>
    </w:p>
    <w:p w:rsidR="00BC2710" w:rsidRPr="001E4128" w:rsidRDefault="00BC2710" w:rsidP="001E4128">
      <w:pPr>
        <w:spacing w:before="240" w:after="240" w:line="240" w:lineRule="auto"/>
        <w:jc w:val="both"/>
        <w:rPr>
          <w:rFonts w:ascii="Verdana" w:hAnsi="Verdana"/>
          <w:sz w:val="20"/>
          <w:szCs w:val="20"/>
          <w:lang w:val="en-GB"/>
        </w:rPr>
      </w:pPr>
      <w:r w:rsidRPr="001E4128">
        <w:rPr>
          <w:rFonts w:ascii="Verdana" w:hAnsi="Verdana"/>
          <w:sz w:val="20"/>
          <w:szCs w:val="20"/>
          <w:lang w:val="en-GB"/>
        </w:rPr>
        <w:t xml:space="preserve">Examination candidates should also note that old-format examinations should be completed </w:t>
      </w:r>
      <w:r w:rsidRPr="001F01E3">
        <w:rPr>
          <w:rFonts w:ascii="Verdana" w:hAnsi="Verdana"/>
          <w:sz w:val="20"/>
          <w:szCs w:val="20"/>
          <w:u w:val="single"/>
          <w:lang w:val="en-GB"/>
        </w:rPr>
        <w:t>by 31 January 2022</w:t>
      </w:r>
      <w:r w:rsidRPr="001E4128">
        <w:rPr>
          <w:rFonts w:ascii="Verdana" w:hAnsi="Verdana"/>
          <w:b/>
          <w:sz w:val="20"/>
          <w:szCs w:val="20"/>
          <w:u w:val="single"/>
          <w:lang w:val="en-GB"/>
        </w:rPr>
        <w:t xml:space="preserve"> </w:t>
      </w:r>
      <w:r w:rsidRPr="001E4128">
        <w:rPr>
          <w:rFonts w:ascii="Verdana" w:hAnsi="Verdana"/>
          <w:sz w:val="20"/>
          <w:szCs w:val="20"/>
          <w:lang w:val="en-GB"/>
        </w:rPr>
        <w:t>as recommended by EASA:</w:t>
      </w:r>
    </w:p>
    <w:p w:rsidR="001E4128" w:rsidRPr="001E4128" w:rsidRDefault="001E4128" w:rsidP="001E4128">
      <w:pPr>
        <w:spacing w:before="240" w:after="240" w:line="240" w:lineRule="auto"/>
        <w:jc w:val="both"/>
        <w:rPr>
          <w:rFonts w:ascii="Verdana" w:hAnsi="Verdana" w:cs="Arial"/>
          <w:b/>
          <w:sz w:val="24"/>
          <w:szCs w:val="24"/>
          <w:u w:val="single"/>
          <w:shd w:val="clear" w:color="auto" w:fill="FEFEFE"/>
          <w:lang w:val="en-GB"/>
        </w:rPr>
      </w:pPr>
      <w:r w:rsidRPr="001E4128">
        <w:rPr>
          <w:rFonts w:ascii="Verdana" w:hAnsi="Verdana" w:cs="Arial"/>
          <w:sz w:val="24"/>
          <w:szCs w:val="24"/>
          <w:shd w:val="clear" w:color="auto" w:fill="FEFEFE"/>
          <w:lang w:val="en-GB"/>
        </w:rPr>
        <w:t xml:space="preserve">‘The ECQB is based on the detailed theoretical knowledge (TK) syllabus and LOs published in AMC/GM to Part-FCL. Major changes to these were published in the course of 2018 and 2019, with the deadline for compliance with these changes being the </w:t>
      </w:r>
      <w:r w:rsidRPr="001E4128">
        <w:rPr>
          <w:rStyle w:val="Pogrubienie"/>
          <w:rFonts w:ascii="Verdana" w:hAnsi="Verdana"/>
          <w:b w:val="0"/>
          <w:sz w:val="24"/>
          <w:szCs w:val="24"/>
          <w:lang w:val="en-GB"/>
        </w:rPr>
        <w:t>end of January 2022</w:t>
      </w:r>
      <w:r w:rsidRPr="001E4128">
        <w:rPr>
          <w:rFonts w:ascii="Verdana" w:hAnsi="Verdana" w:cs="Arial"/>
          <w:sz w:val="24"/>
          <w:szCs w:val="24"/>
          <w:shd w:val="clear" w:color="auto" w:fill="FEFEFE"/>
          <w:lang w:val="en-GB"/>
        </w:rPr>
        <w:t xml:space="preserve">. Training courses and examinations until that date may therefore align with the “old” syllabus and LOs published in 2014 and 2016, or with the “new” syllabus and LOs published in 2018 and 2019. </w:t>
      </w:r>
      <w:r w:rsidRPr="001E4128">
        <w:rPr>
          <w:rFonts w:ascii="Verdana" w:hAnsi="Verdana" w:cs="Arial"/>
          <w:b/>
          <w:sz w:val="24"/>
          <w:szCs w:val="24"/>
          <w:u w:val="single"/>
          <w:shd w:val="clear" w:color="auto" w:fill="FEFEFE"/>
          <w:lang w:val="en-GB"/>
        </w:rPr>
        <w:t xml:space="preserve">From </w:t>
      </w:r>
      <w:bookmarkStart w:id="0" w:name="_GoBack"/>
      <w:bookmarkEnd w:id="0"/>
      <w:r w:rsidRPr="001E4128">
        <w:rPr>
          <w:rFonts w:ascii="Verdana" w:hAnsi="Verdana" w:cs="Arial"/>
          <w:b/>
          <w:sz w:val="24"/>
          <w:szCs w:val="24"/>
          <w:u w:val="single"/>
          <w:shd w:val="clear" w:color="auto" w:fill="FEFEFE"/>
          <w:lang w:val="en-GB"/>
        </w:rPr>
        <w:t xml:space="preserve">February 2022 </w:t>
      </w:r>
      <w:r w:rsidRPr="001E4128">
        <w:rPr>
          <w:rFonts w:ascii="Verdana" w:hAnsi="Verdana" w:cs="Arial"/>
          <w:b/>
          <w:sz w:val="24"/>
          <w:szCs w:val="24"/>
          <w:u w:val="single"/>
          <w:shd w:val="clear" w:color="auto" w:fill="FEFEFE"/>
          <w:lang w:val="en-GB"/>
        </w:rPr>
        <w:lastRenderedPageBreak/>
        <w:t>onwards all examinations should be based on the latest release of the ECQB that aligns to the “new” syllabus.’</w:t>
      </w:r>
    </w:p>
    <w:p w:rsidR="00BC2710" w:rsidRPr="001E4128" w:rsidRDefault="00BC2710" w:rsidP="001E4128">
      <w:pPr>
        <w:spacing w:before="240" w:after="240" w:line="240" w:lineRule="auto"/>
        <w:jc w:val="both"/>
        <w:rPr>
          <w:rFonts w:ascii="Verdana" w:hAnsi="Verdana"/>
          <w:sz w:val="20"/>
          <w:szCs w:val="20"/>
          <w:u w:val="single"/>
          <w:lang w:val="en-GB"/>
        </w:rPr>
      </w:pPr>
      <w:r w:rsidRPr="001E4128">
        <w:rPr>
          <w:rFonts w:ascii="Verdana" w:hAnsi="Verdana"/>
          <w:sz w:val="20"/>
          <w:szCs w:val="20"/>
          <w:u w:val="single"/>
          <w:lang w:val="en-GB"/>
        </w:rPr>
        <w:t xml:space="preserve">In December 2019, the Civil Aviation Authority reminded all ATOs affected by </w:t>
      </w:r>
      <w:r w:rsidR="001F01E3">
        <w:rPr>
          <w:rFonts w:ascii="Verdana" w:hAnsi="Verdana"/>
          <w:sz w:val="20"/>
          <w:szCs w:val="20"/>
          <w:u w:val="single"/>
          <w:lang w:val="en-GB"/>
        </w:rPr>
        <w:t xml:space="preserve">the </w:t>
      </w:r>
      <w:r w:rsidRPr="001E4128">
        <w:rPr>
          <w:rFonts w:ascii="Verdana" w:hAnsi="Verdana"/>
          <w:sz w:val="20"/>
          <w:szCs w:val="20"/>
          <w:u w:val="single"/>
          <w:lang w:val="en-GB"/>
        </w:rPr>
        <w:t xml:space="preserve">changes about the </w:t>
      </w:r>
      <w:r w:rsidR="001F01E3">
        <w:rPr>
          <w:rFonts w:ascii="Verdana" w:hAnsi="Verdana"/>
          <w:sz w:val="20"/>
          <w:szCs w:val="20"/>
          <w:u w:val="single"/>
          <w:lang w:val="en-GB"/>
        </w:rPr>
        <w:t xml:space="preserve">necessity </w:t>
      </w:r>
      <w:r w:rsidRPr="001E4128">
        <w:rPr>
          <w:rFonts w:ascii="Verdana" w:hAnsi="Verdana"/>
          <w:sz w:val="20"/>
          <w:szCs w:val="20"/>
          <w:u w:val="single"/>
          <w:lang w:val="en-GB"/>
        </w:rPr>
        <w:t>to ad</w:t>
      </w:r>
      <w:r w:rsidR="001F01E3">
        <w:rPr>
          <w:rFonts w:ascii="Verdana" w:hAnsi="Verdana"/>
          <w:sz w:val="20"/>
          <w:szCs w:val="20"/>
          <w:u w:val="single"/>
          <w:lang w:val="en-GB"/>
        </w:rPr>
        <w:t xml:space="preserve">just syllabi </w:t>
      </w:r>
      <w:r w:rsidRPr="001E4128">
        <w:rPr>
          <w:rFonts w:ascii="Verdana" w:hAnsi="Verdana"/>
          <w:sz w:val="20"/>
          <w:szCs w:val="20"/>
          <w:u w:val="single"/>
          <w:lang w:val="en-GB"/>
        </w:rPr>
        <w:t xml:space="preserve">and </w:t>
      </w:r>
      <w:r w:rsidR="001F01E3">
        <w:rPr>
          <w:rFonts w:ascii="Verdana" w:hAnsi="Verdana"/>
          <w:sz w:val="20"/>
          <w:szCs w:val="20"/>
          <w:u w:val="single"/>
          <w:lang w:val="en-GB"/>
        </w:rPr>
        <w:t xml:space="preserve">about </w:t>
      </w:r>
      <w:r w:rsidRPr="001E4128">
        <w:rPr>
          <w:rFonts w:ascii="Verdana" w:hAnsi="Verdana"/>
          <w:sz w:val="20"/>
          <w:szCs w:val="20"/>
          <w:u w:val="single"/>
          <w:lang w:val="en-GB"/>
        </w:rPr>
        <w:t>consequences of delay for the trainees.</w:t>
      </w:r>
    </w:p>
    <w:p w:rsidR="00BC2710" w:rsidRPr="001E4128" w:rsidRDefault="00BC2710" w:rsidP="001F01E3">
      <w:pPr>
        <w:spacing w:before="360" w:after="240" w:line="240" w:lineRule="auto"/>
        <w:jc w:val="both"/>
        <w:rPr>
          <w:rFonts w:ascii="Verdana" w:hAnsi="Verdana"/>
          <w:b/>
          <w:sz w:val="24"/>
          <w:szCs w:val="24"/>
          <w:lang w:val="en-GB"/>
        </w:rPr>
      </w:pPr>
      <w:r w:rsidRPr="001E4128">
        <w:rPr>
          <w:rFonts w:ascii="Verdana" w:hAnsi="Verdana"/>
          <w:b/>
          <w:sz w:val="24"/>
          <w:szCs w:val="24"/>
          <w:lang w:val="en-GB"/>
        </w:rPr>
        <w:t>Timeframe</w:t>
      </w:r>
    </w:p>
    <w:p w:rsidR="00BC2710" w:rsidRPr="001E4128" w:rsidRDefault="00BC2710" w:rsidP="001E4128">
      <w:pPr>
        <w:spacing w:before="240" w:after="240" w:line="240" w:lineRule="auto"/>
        <w:jc w:val="both"/>
        <w:rPr>
          <w:rFonts w:ascii="Verdana" w:hAnsi="Verdana"/>
          <w:sz w:val="20"/>
          <w:szCs w:val="20"/>
          <w:lang w:val="en-GB"/>
        </w:rPr>
      </w:pPr>
      <w:r w:rsidRPr="001E4128">
        <w:rPr>
          <w:rFonts w:ascii="Verdana" w:hAnsi="Verdana"/>
          <w:sz w:val="20"/>
          <w:szCs w:val="20"/>
          <w:lang w:val="en-GB"/>
        </w:rPr>
        <w:t>Currently, ATO</w:t>
      </w:r>
      <w:r w:rsidR="001E4128">
        <w:rPr>
          <w:rFonts w:ascii="Verdana" w:hAnsi="Verdana"/>
          <w:sz w:val="20"/>
          <w:szCs w:val="20"/>
          <w:lang w:val="en-GB"/>
        </w:rPr>
        <w:t xml:space="preserve">s provide </w:t>
      </w:r>
      <w:r w:rsidRPr="001E4128">
        <w:rPr>
          <w:rFonts w:ascii="Verdana" w:hAnsi="Verdana"/>
          <w:sz w:val="20"/>
          <w:szCs w:val="20"/>
          <w:lang w:val="en-GB"/>
        </w:rPr>
        <w:t>train</w:t>
      </w:r>
      <w:r w:rsidR="001E4128">
        <w:rPr>
          <w:rFonts w:ascii="Verdana" w:hAnsi="Verdana"/>
          <w:sz w:val="20"/>
          <w:szCs w:val="20"/>
          <w:lang w:val="en-GB"/>
        </w:rPr>
        <w:t>ing</w:t>
      </w:r>
      <w:r w:rsidRPr="001E4128">
        <w:rPr>
          <w:rFonts w:ascii="Verdana" w:hAnsi="Verdana"/>
          <w:sz w:val="20"/>
          <w:szCs w:val="20"/>
          <w:lang w:val="en-GB"/>
        </w:rPr>
        <w:t xml:space="preserve"> both according to:</w:t>
      </w:r>
    </w:p>
    <w:p w:rsidR="00BC2710" w:rsidRPr="00781ACC" w:rsidRDefault="00BC2710" w:rsidP="00781ACC">
      <w:pPr>
        <w:pStyle w:val="Akapitzlist"/>
        <w:numPr>
          <w:ilvl w:val="0"/>
          <w:numId w:val="2"/>
        </w:numPr>
        <w:spacing w:before="240" w:after="240" w:line="240" w:lineRule="auto"/>
        <w:ind w:hanging="578"/>
        <w:contextualSpacing w:val="0"/>
        <w:jc w:val="both"/>
        <w:rPr>
          <w:rFonts w:ascii="Verdana" w:hAnsi="Verdana"/>
          <w:sz w:val="20"/>
          <w:szCs w:val="20"/>
          <w:lang w:val="en-GB"/>
        </w:rPr>
      </w:pPr>
      <w:r w:rsidRPr="00781ACC">
        <w:rPr>
          <w:rFonts w:ascii="Verdana" w:hAnsi="Verdana"/>
          <w:sz w:val="20"/>
          <w:szCs w:val="20"/>
          <w:lang w:val="en-GB"/>
        </w:rPr>
        <w:t xml:space="preserve">new format </w:t>
      </w:r>
      <w:r w:rsidR="00781ACC" w:rsidRPr="00781ACC">
        <w:rPr>
          <w:rFonts w:ascii="Verdana" w:hAnsi="Verdana"/>
          <w:sz w:val="20"/>
          <w:szCs w:val="20"/>
          <w:lang w:val="en-GB"/>
        </w:rPr>
        <w:t xml:space="preserve">with </w:t>
      </w:r>
      <w:r w:rsidRPr="00781ACC">
        <w:rPr>
          <w:rFonts w:ascii="Verdana" w:hAnsi="Verdana"/>
          <w:sz w:val="20"/>
          <w:szCs w:val="20"/>
          <w:lang w:val="en-GB"/>
        </w:rPr>
        <w:t>LO</w:t>
      </w:r>
      <w:r w:rsidR="001E4128" w:rsidRPr="00781ACC">
        <w:rPr>
          <w:rFonts w:ascii="Verdana" w:hAnsi="Verdana"/>
          <w:sz w:val="20"/>
          <w:szCs w:val="20"/>
          <w:lang w:val="en-GB"/>
        </w:rPr>
        <w:t>s</w:t>
      </w:r>
      <w:r w:rsidRPr="00781ACC">
        <w:rPr>
          <w:rFonts w:ascii="Verdana" w:hAnsi="Verdana"/>
          <w:sz w:val="20"/>
          <w:szCs w:val="20"/>
          <w:lang w:val="en-GB"/>
        </w:rPr>
        <w:t xml:space="preserve"> </w:t>
      </w:r>
      <w:r w:rsidR="001E4128" w:rsidRPr="00781ACC">
        <w:rPr>
          <w:rFonts w:ascii="Verdana" w:hAnsi="Verdana"/>
          <w:sz w:val="20"/>
          <w:szCs w:val="20"/>
          <w:lang w:val="en-GB"/>
        </w:rPr>
        <w:t>contained</w:t>
      </w:r>
      <w:r w:rsidRPr="00781ACC">
        <w:rPr>
          <w:rFonts w:ascii="Verdana" w:hAnsi="Verdana"/>
          <w:sz w:val="20"/>
          <w:szCs w:val="20"/>
          <w:lang w:val="en-GB"/>
        </w:rPr>
        <w:t xml:space="preserve"> in </w:t>
      </w:r>
      <w:r w:rsidR="001E4128" w:rsidRPr="00781ACC">
        <w:rPr>
          <w:rFonts w:ascii="Verdana" w:hAnsi="Verdana"/>
          <w:sz w:val="20"/>
          <w:szCs w:val="20"/>
          <w:lang w:val="en-GB"/>
        </w:rPr>
        <w:t xml:space="preserve">ED </w:t>
      </w:r>
      <w:r w:rsidRPr="00781ACC">
        <w:rPr>
          <w:rFonts w:ascii="Verdana" w:hAnsi="Verdana"/>
          <w:sz w:val="20"/>
          <w:szCs w:val="20"/>
          <w:lang w:val="en-GB"/>
        </w:rPr>
        <w:t xml:space="preserve">Decisions: 2018/001/R, 2018/011/R and 2019/017/R </w:t>
      </w:r>
      <w:r w:rsidR="001E4128" w:rsidRPr="00781ACC">
        <w:rPr>
          <w:rFonts w:ascii="Verdana" w:hAnsi="Verdana"/>
          <w:sz w:val="20"/>
          <w:szCs w:val="20"/>
          <w:lang w:val="en-GB"/>
        </w:rPr>
        <w:t>including</w:t>
      </w:r>
      <w:r w:rsidRPr="00781ACC">
        <w:rPr>
          <w:rFonts w:ascii="Verdana" w:hAnsi="Verdana"/>
          <w:sz w:val="20"/>
          <w:szCs w:val="20"/>
          <w:lang w:val="en-GB"/>
        </w:rPr>
        <w:t xml:space="preserve"> assessments in </w:t>
      </w:r>
      <w:r w:rsidR="001E4128" w:rsidRPr="00781ACC">
        <w:rPr>
          <w:rFonts w:ascii="Verdana" w:hAnsi="Verdana"/>
          <w:sz w:val="20"/>
          <w:szCs w:val="20"/>
          <w:lang w:val="en-GB"/>
        </w:rPr>
        <w:t>A</w:t>
      </w:r>
      <w:r w:rsidRPr="00781ACC">
        <w:rPr>
          <w:rFonts w:ascii="Verdana" w:hAnsi="Verdana"/>
          <w:sz w:val="20"/>
          <w:szCs w:val="20"/>
          <w:lang w:val="en-GB"/>
        </w:rPr>
        <w:t>rea 100 KSA;</w:t>
      </w:r>
    </w:p>
    <w:p w:rsidR="00BC2710" w:rsidRPr="00781ACC" w:rsidRDefault="00BC2710" w:rsidP="00781ACC">
      <w:pPr>
        <w:pStyle w:val="Akapitzlist"/>
        <w:numPr>
          <w:ilvl w:val="0"/>
          <w:numId w:val="2"/>
        </w:numPr>
        <w:spacing w:before="240" w:after="240" w:line="240" w:lineRule="auto"/>
        <w:ind w:hanging="578"/>
        <w:contextualSpacing w:val="0"/>
        <w:jc w:val="both"/>
        <w:rPr>
          <w:rFonts w:ascii="Verdana" w:hAnsi="Verdana"/>
          <w:sz w:val="20"/>
          <w:szCs w:val="20"/>
          <w:lang w:val="en-GB"/>
        </w:rPr>
      </w:pPr>
      <w:r w:rsidRPr="00781ACC">
        <w:rPr>
          <w:rFonts w:ascii="Verdana" w:hAnsi="Verdana"/>
          <w:sz w:val="20"/>
          <w:szCs w:val="20"/>
          <w:lang w:val="en-GB"/>
        </w:rPr>
        <w:t xml:space="preserve">old format, without </w:t>
      </w:r>
      <w:r w:rsidR="001E4128" w:rsidRPr="00781ACC">
        <w:rPr>
          <w:rFonts w:ascii="Verdana" w:hAnsi="Verdana"/>
          <w:sz w:val="20"/>
          <w:szCs w:val="20"/>
          <w:lang w:val="en-GB"/>
        </w:rPr>
        <w:t xml:space="preserve">accounting for </w:t>
      </w:r>
      <w:r w:rsidRPr="00781ACC">
        <w:rPr>
          <w:rFonts w:ascii="Verdana" w:hAnsi="Verdana"/>
          <w:sz w:val="20"/>
          <w:szCs w:val="20"/>
          <w:lang w:val="en-GB"/>
        </w:rPr>
        <w:t>the above</w:t>
      </w:r>
      <w:r w:rsidR="000C6D1F">
        <w:rPr>
          <w:rFonts w:ascii="Verdana" w:hAnsi="Verdana"/>
          <w:sz w:val="20"/>
          <w:szCs w:val="20"/>
          <w:lang w:val="en-GB"/>
        </w:rPr>
        <w:t xml:space="preserve"> </w:t>
      </w:r>
      <w:r w:rsidRPr="00781ACC">
        <w:rPr>
          <w:rFonts w:ascii="Verdana" w:hAnsi="Verdana"/>
          <w:sz w:val="20"/>
          <w:szCs w:val="20"/>
          <w:lang w:val="en-GB"/>
        </w:rPr>
        <w:t xml:space="preserve">mentioned LOs and </w:t>
      </w:r>
      <w:r w:rsidR="001E4128" w:rsidRPr="00781ACC">
        <w:rPr>
          <w:rFonts w:ascii="Verdana" w:hAnsi="Verdana"/>
          <w:sz w:val="20"/>
          <w:szCs w:val="20"/>
          <w:lang w:val="en-GB"/>
        </w:rPr>
        <w:t>A</w:t>
      </w:r>
      <w:r w:rsidRPr="00781ACC">
        <w:rPr>
          <w:rFonts w:ascii="Verdana" w:hAnsi="Verdana"/>
          <w:sz w:val="20"/>
          <w:szCs w:val="20"/>
          <w:lang w:val="en-GB"/>
        </w:rPr>
        <w:t xml:space="preserve">rea 100 KSA, which is possible because the latest date for ATO to adapt to the new </w:t>
      </w:r>
      <w:r w:rsidR="00781ACC" w:rsidRPr="00781ACC">
        <w:rPr>
          <w:rFonts w:ascii="Verdana" w:hAnsi="Verdana"/>
          <w:sz w:val="20"/>
          <w:szCs w:val="20"/>
          <w:lang w:val="en-GB"/>
        </w:rPr>
        <w:t>syllabus</w:t>
      </w:r>
      <w:r w:rsidRPr="00781ACC">
        <w:rPr>
          <w:rFonts w:ascii="Verdana" w:hAnsi="Verdana"/>
          <w:sz w:val="20"/>
          <w:szCs w:val="20"/>
          <w:lang w:val="en-GB"/>
        </w:rPr>
        <w:t xml:space="preserve"> is </w:t>
      </w:r>
      <w:r w:rsidR="00781ACC" w:rsidRPr="00781ACC">
        <w:rPr>
          <w:rFonts w:ascii="Verdana" w:hAnsi="Verdana"/>
          <w:sz w:val="20"/>
          <w:szCs w:val="20"/>
          <w:lang w:val="en-GB"/>
        </w:rPr>
        <w:t>31</w:t>
      </w:r>
      <w:r w:rsidRPr="00781ACC">
        <w:rPr>
          <w:rFonts w:ascii="Verdana" w:hAnsi="Verdana"/>
          <w:sz w:val="20"/>
          <w:szCs w:val="20"/>
          <w:lang w:val="en-GB"/>
        </w:rPr>
        <w:t>January 2022.</w:t>
      </w:r>
    </w:p>
    <w:p w:rsidR="00BC2710" w:rsidRPr="001E4128" w:rsidRDefault="00BC2710" w:rsidP="001E4128">
      <w:pPr>
        <w:spacing w:before="240" w:after="240" w:line="240" w:lineRule="auto"/>
        <w:jc w:val="both"/>
        <w:rPr>
          <w:rFonts w:ascii="Verdana" w:hAnsi="Verdana"/>
          <w:sz w:val="20"/>
          <w:szCs w:val="20"/>
          <w:lang w:val="en-GB"/>
        </w:rPr>
      </w:pPr>
      <w:r w:rsidRPr="001E4128">
        <w:rPr>
          <w:rFonts w:ascii="Verdana" w:hAnsi="Verdana"/>
          <w:sz w:val="20"/>
          <w:szCs w:val="20"/>
          <w:lang w:val="en-GB"/>
        </w:rPr>
        <w:t xml:space="preserve">Candidates who chose or </w:t>
      </w:r>
      <w:r w:rsidR="00781ACC">
        <w:rPr>
          <w:rFonts w:ascii="Verdana" w:hAnsi="Verdana"/>
          <w:sz w:val="20"/>
          <w:szCs w:val="20"/>
          <w:lang w:val="en-GB"/>
        </w:rPr>
        <w:t xml:space="preserve">will </w:t>
      </w:r>
      <w:r w:rsidRPr="001E4128">
        <w:rPr>
          <w:rFonts w:ascii="Verdana" w:hAnsi="Verdana"/>
          <w:sz w:val="20"/>
          <w:szCs w:val="20"/>
          <w:lang w:val="en-GB"/>
        </w:rPr>
        <w:t xml:space="preserve">choose ATO </w:t>
      </w:r>
      <w:r w:rsidR="00781ACC">
        <w:rPr>
          <w:rFonts w:ascii="Verdana" w:hAnsi="Verdana"/>
          <w:sz w:val="20"/>
          <w:szCs w:val="20"/>
          <w:lang w:val="en-GB"/>
        </w:rPr>
        <w:t xml:space="preserve">providing </w:t>
      </w:r>
      <w:r w:rsidRPr="001E4128">
        <w:rPr>
          <w:rFonts w:ascii="Verdana" w:hAnsi="Verdana"/>
          <w:sz w:val="20"/>
          <w:szCs w:val="20"/>
          <w:lang w:val="en-GB"/>
        </w:rPr>
        <w:t xml:space="preserve">training according to the old format must take into account the risk of </w:t>
      </w:r>
      <w:r w:rsidR="00781ACC">
        <w:rPr>
          <w:rFonts w:ascii="Verdana" w:hAnsi="Verdana"/>
          <w:sz w:val="20"/>
          <w:szCs w:val="20"/>
          <w:lang w:val="en-GB"/>
        </w:rPr>
        <w:t>reduced</w:t>
      </w:r>
      <w:r w:rsidRPr="001E4128">
        <w:rPr>
          <w:rFonts w:ascii="Verdana" w:hAnsi="Verdana"/>
          <w:sz w:val="20"/>
          <w:szCs w:val="20"/>
          <w:lang w:val="en-GB"/>
        </w:rPr>
        <w:t xml:space="preserve"> deadline for taking the exams (less than 18 months).</w:t>
      </w:r>
    </w:p>
    <w:p w:rsidR="00BC2710" w:rsidRPr="001E4128" w:rsidRDefault="00BC2710" w:rsidP="001E4128">
      <w:pPr>
        <w:spacing w:before="240" w:after="240" w:line="240" w:lineRule="auto"/>
        <w:jc w:val="both"/>
        <w:rPr>
          <w:rFonts w:ascii="Verdana" w:hAnsi="Verdana"/>
          <w:sz w:val="20"/>
          <w:szCs w:val="20"/>
          <w:lang w:val="en-GB"/>
        </w:rPr>
      </w:pPr>
      <w:r w:rsidRPr="001E4128">
        <w:rPr>
          <w:rFonts w:ascii="Verdana" w:hAnsi="Verdana"/>
          <w:sz w:val="20"/>
          <w:szCs w:val="20"/>
          <w:lang w:val="en-GB"/>
        </w:rPr>
        <w:t>To ensure the transition from the old to the new</w:t>
      </w:r>
      <w:r w:rsidR="00781ACC" w:rsidRPr="00781ACC">
        <w:rPr>
          <w:rFonts w:ascii="Verdana" w:hAnsi="Verdana"/>
          <w:sz w:val="20"/>
          <w:szCs w:val="20"/>
          <w:lang w:val="en-GB"/>
        </w:rPr>
        <w:t xml:space="preserve"> </w:t>
      </w:r>
      <w:r w:rsidR="00781ACC" w:rsidRPr="001E4128">
        <w:rPr>
          <w:rFonts w:ascii="Verdana" w:hAnsi="Verdana"/>
          <w:sz w:val="20"/>
          <w:szCs w:val="20"/>
          <w:lang w:val="en-GB"/>
        </w:rPr>
        <w:t>format</w:t>
      </w:r>
      <w:r w:rsidRPr="001E4128">
        <w:rPr>
          <w:rFonts w:ascii="Verdana" w:hAnsi="Verdana"/>
          <w:sz w:val="20"/>
          <w:szCs w:val="20"/>
          <w:lang w:val="en-GB"/>
        </w:rPr>
        <w:t xml:space="preserve">, </w:t>
      </w:r>
      <w:r w:rsidR="00781ACC">
        <w:rPr>
          <w:rFonts w:ascii="Verdana" w:hAnsi="Verdana"/>
          <w:sz w:val="20"/>
          <w:szCs w:val="20"/>
          <w:lang w:val="en-GB"/>
        </w:rPr>
        <w:t xml:space="preserve">the Civil Aviation Authority is </w:t>
      </w:r>
      <w:r w:rsidR="001F01E3">
        <w:rPr>
          <w:rFonts w:ascii="Verdana" w:hAnsi="Verdana"/>
          <w:sz w:val="20"/>
          <w:szCs w:val="20"/>
          <w:lang w:val="en-GB"/>
        </w:rPr>
        <w:t>providing</w:t>
      </w:r>
      <w:r w:rsidRPr="001E4128">
        <w:rPr>
          <w:rFonts w:ascii="Verdana" w:hAnsi="Verdana"/>
          <w:sz w:val="20"/>
          <w:szCs w:val="20"/>
          <w:lang w:val="en-GB"/>
        </w:rPr>
        <w:t>/</w:t>
      </w:r>
      <w:r w:rsidR="00781ACC">
        <w:rPr>
          <w:rFonts w:ascii="Verdana" w:hAnsi="Verdana"/>
          <w:sz w:val="20"/>
          <w:szCs w:val="20"/>
          <w:lang w:val="en-GB"/>
        </w:rPr>
        <w:t xml:space="preserve">planning to </w:t>
      </w:r>
      <w:r w:rsidR="001F01E3">
        <w:rPr>
          <w:rFonts w:ascii="Verdana" w:hAnsi="Verdana"/>
          <w:sz w:val="20"/>
          <w:szCs w:val="20"/>
          <w:lang w:val="en-GB"/>
        </w:rPr>
        <w:t>provide</w:t>
      </w:r>
      <w:r w:rsidR="00781ACC">
        <w:rPr>
          <w:rFonts w:ascii="Verdana" w:hAnsi="Verdana"/>
          <w:sz w:val="20"/>
          <w:szCs w:val="20"/>
          <w:lang w:val="en-GB"/>
        </w:rPr>
        <w:t xml:space="preserve"> </w:t>
      </w:r>
      <w:r w:rsidRPr="001E4128">
        <w:rPr>
          <w:rFonts w:ascii="Verdana" w:hAnsi="Verdana"/>
          <w:sz w:val="20"/>
          <w:szCs w:val="20"/>
          <w:lang w:val="en-GB"/>
        </w:rPr>
        <w:t>exams based on two bases:</w:t>
      </w:r>
    </w:p>
    <w:p w:rsidR="00BC2710" w:rsidRPr="001F01E3" w:rsidRDefault="00BC2710" w:rsidP="001F01E3">
      <w:pPr>
        <w:pStyle w:val="Akapitzlist"/>
        <w:numPr>
          <w:ilvl w:val="0"/>
          <w:numId w:val="4"/>
        </w:numPr>
        <w:spacing w:before="240" w:after="240" w:line="240" w:lineRule="auto"/>
        <w:ind w:hanging="578"/>
        <w:contextualSpacing w:val="0"/>
        <w:jc w:val="both"/>
        <w:rPr>
          <w:rFonts w:ascii="Verdana" w:hAnsi="Verdana"/>
          <w:sz w:val="20"/>
          <w:szCs w:val="20"/>
          <w:lang w:val="en-GB"/>
        </w:rPr>
      </w:pPr>
      <w:r w:rsidRPr="001F01E3">
        <w:rPr>
          <w:rFonts w:ascii="Verdana" w:hAnsi="Verdana"/>
          <w:sz w:val="20"/>
          <w:szCs w:val="20"/>
          <w:lang w:val="en-GB"/>
        </w:rPr>
        <w:t xml:space="preserve">ECQB 7.0 </w:t>
      </w:r>
      <w:r w:rsidR="001F01E3" w:rsidRPr="001F01E3">
        <w:rPr>
          <w:rFonts w:ascii="Verdana" w:hAnsi="Verdana"/>
          <w:sz w:val="20"/>
          <w:szCs w:val="20"/>
          <w:lang w:val="en-GB"/>
        </w:rPr>
        <w:t>–</w:t>
      </w:r>
      <w:r w:rsidRPr="001F01E3">
        <w:rPr>
          <w:rFonts w:ascii="Verdana" w:hAnsi="Verdana"/>
          <w:sz w:val="20"/>
          <w:szCs w:val="20"/>
          <w:lang w:val="en-GB"/>
        </w:rPr>
        <w:t xml:space="preserve"> for</w:t>
      </w:r>
      <w:r w:rsidR="001F01E3" w:rsidRPr="001F01E3">
        <w:rPr>
          <w:rFonts w:ascii="Verdana" w:hAnsi="Verdana"/>
          <w:sz w:val="20"/>
          <w:szCs w:val="20"/>
          <w:lang w:val="en-GB"/>
        </w:rPr>
        <w:t xml:space="preserve"> </w:t>
      </w:r>
      <w:r w:rsidRPr="001F01E3">
        <w:rPr>
          <w:rFonts w:ascii="Verdana" w:hAnsi="Verdana"/>
          <w:sz w:val="20"/>
          <w:szCs w:val="20"/>
          <w:lang w:val="en-GB"/>
        </w:rPr>
        <w:t>candidates who have undergone training in the old format;</w:t>
      </w:r>
    </w:p>
    <w:p w:rsidR="00BC2710" w:rsidRPr="001F01E3" w:rsidRDefault="00BC2710" w:rsidP="001F01E3">
      <w:pPr>
        <w:pStyle w:val="Akapitzlist"/>
        <w:numPr>
          <w:ilvl w:val="0"/>
          <w:numId w:val="4"/>
        </w:numPr>
        <w:spacing w:before="240" w:after="240" w:line="240" w:lineRule="auto"/>
        <w:ind w:hanging="578"/>
        <w:contextualSpacing w:val="0"/>
        <w:jc w:val="both"/>
        <w:rPr>
          <w:rFonts w:ascii="Verdana" w:hAnsi="Verdana"/>
          <w:sz w:val="20"/>
          <w:szCs w:val="20"/>
          <w:lang w:val="en-GB"/>
        </w:rPr>
      </w:pPr>
      <w:r w:rsidRPr="001F01E3">
        <w:rPr>
          <w:rFonts w:ascii="Verdana" w:hAnsi="Verdana"/>
          <w:sz w:val="20"/>
          <w:szCs w:val="20"/>
          <w:lang w:val="en-GB"/>
        </w:rPr>
        <w:t xml:space="preserve">ECQB 2020 </w:t>
      </w:r>
      <w:r w:rsidR="001F01E3" w:rsidRPr="001F01E3">
        <w:rPr>
          <w:rFonts w:ascii="Verdana" w:hAnsi="Verdana"/>
          <w:sz w:val="20"/>
          <w:szCs w:val="20"/>
          <w:lang w:val="en-GB"/>
        </w:rPr>
        <w:t>–</w:t>
      </w:r>
      <w:r w:rsidRPr="001F01E3">
        <w:rPr>
          <w:rFonts w:ascii="Verdana" w:hAnsi="Verdana"/>
          <w:sz w:val="20"/>
          <w:szCs w:val="20"/>
          <w:lang w:val="en-GB"/>
        </w:rPr>
        <w:t xml:space="preserve"> for</w:t>
      </w:r>
      <w:r w:rsidR="001F01E3" w:rsidRPr="001F01E3">
        <w:rPr>
          <w:rFonts w:ascii="Verdana" w:hAnsi="Verdana"/>
          <w:sz w:val="20"/>
          <w:szCs w:val="20"/>
          <w:lang w:val="en-GB"/>
        </w:rPr>
        <w:t xml:space="preserve"> </w:t>
      </w:r>
      <w:r w:rsidRPr="001F01E3">
        <w:rPr>
          <w:rFonts w:ascii="Verdana" w:hAnsi="Verdana"/>
          <w:sz w:val="20"/>
          <w:szCs w:val="20"/>
          <w:lang w:val="en-GB"/>
        </w:rPr>
        <w:t>candidates who have undergone training in the new format.</w:t>
      </w:r>
    </w:p>
    <w:p w:rsidR="00BC2710" w:rsidRPr="001E4128" w:rsidRDefault="00BC2710" w:rsidP="001E4128">
      <w:pPr>
        <w:spacing w:before="240" w:after="240" w:line="240" w:lineRule="auto"/>
        <w:jc w:val="both"/>
        <w:rPr>
          <w:rFonts w:ascii="Verdana" w:hAnsi="Verdana"/>
          <w:sz w:val="20"/>
          <w:szCs w:val="20"/>
          <w:lang w:val="en-GB"/>
        </w:rPr>
      </w:pPr>
      <w:r w:rsidRPr="001E4128">
        <w:rPr>
          <w:rFonts w:ascii="Verdana" w:hAnsi="Verdana"/>
          <w:sz w:val="20"/>
          <w:szCs w:val="20"/>
          <w:lang w:val="en-GB"/>
        </w:rPr>
        <w:t xml:space="preserve">The ECQB 2020 database was to be available from August 2020 </w:t>
      </w:r>
      <w:r w:rsidR="00781ACC" w:rsidRPr="001E4128">
        <w:rPr>
          <w:rFonts w:ascii="Verdana" w:hAnsi="Verdana"/>
          <w:sz w:val="20"/>
          <w:szCs w:val="20"/>
          <w:lang w:val="en-GB"/>
        </w:rPr>
        <w:t xml:space="preserve">session </w:t>
      </w:r>
      <w:r w:rsidRPr="001E4128">
        <w:rPr>
          <w:rFonts w:ascii="Verdana" w:hAnsi="Verdana"/>
          <w:sz w:val="20"/>
          <w:szCs w:val="20"/>
          <w:lang w:val="en-GB"/>
        </w:rPr>
        <w:t xml:space="preserve">(the first session </w:t>
      </w:r>
      <w:r w:rsidR="00781ACC">
        <w:rPr>
          <w:rFonts w:ascii="Verdana" w:hAnsi="Verdana"/>
          <w:sz w:val="20"/>
          <w:szCs w:val="20"/>
          <w:lang w:val="en-GB"/>
        </w:rPr>
        <w:t xml:space="preserve">provided </w:t>
      </w:r>
      <w:r w:rsidRPr="001E4128">
        <w:rPr>
          <w:rFonts w:ascii="Verdana" w:hAnsi="Verdana"/>
          <w:sz w:val="20"/>
          <w:szCs w:val="20"/>
          <w:lang w:val="en-GB"/>
        </w:rPr>
        <w:t xml:space="preserve">18 months before </w:t>
      </w:r>
      <w:r w:rsidR="00781ACC">
        <w:rPr>
          <w:rFonts w:ascii="Verdana" w:hAnsi="Verdana"/>
          <w:sz w:val="20"/>
          <w:szCs w:val="20"/>
          <w:lang w:val="en-GB"/>
        </w:rPr>
        <w:t xml:space="preserve">31 </w:t>
      </w:r>
      <w:r w:rsidRPr="001E4128">
        <w:rPr>
          <w:rFonts w:ascii="Verdana" w:hAnsi="Verdana"/>
          <w:sz w:val="20"/>
          <w:szCs w:val="20"/>
          <w:lang w:val="en-GB"/>
        </w:rPr>
        <w:t xml:space="preserve">January 2022) and such </w:t>
      </w:r>
      <w:r w:rsidR="00781ACC" w:rsidRPr="001E4128">
        <w:rPr>
          <w:rFonts w:ascii="Verdana" w:hAnsi="Verdana"/>
          <w:sz w:val="20"/>
          <w:szCs w:val="20"/>
          <w:lang w:val="en-GB"/>
        </w:rPr>
        <w:t xml:space="preserve">availability </w:t>
      </w:r>
      <w:r w:rsidRPr="001E4128">
        <w:rPr>
          <w:rFonts w:ascii="Verdana" w:hAnsi="Verdana"/>
          <w:sz w:val="20"/>
          <w:szCs w:val="20"/>
          <w:lang w:val="en-GB"/>
        </w:rPr>
        <w:t xml:space="preserve">date was reported to EASA. Due to </w:t>
      </w:r>
      <w:r w:rsidR="00905DEB">
        <w:rPr>
          <w:rFonts w:ascii="Verdana" w:hAnsi="Verdana"/>
          <w:sz w:val="20"/>
          <w:szCs w:val="20"/>
          <w:lang w:val="en-GB"/>
        </w:rPr>
        <w:t>COVID-19 outbreak</w:t>
      </w:r>
      <w:r w:rsidRPr="001E4128">
        <w:rPr>
          <w:rFonts w:ascii="Verdana" w:hAnsi="Verdana"/>
          <w:sz w:val="20"/>
          <w:szCs w:val="20"/>
          <w:lang w:val="en-GB"/>
        </w:rPr>
        <w:t>, we were forced to move the availability date of the ECQB 2020 database to November 2020</w:t>
      </w:r>
      <w:r w:rsidR="00781ACC" w:rsidRPr="00781ACC">
        <w:rPr>
          <w:rFonts w:ascii="Verdana" w:hAnsi="Verdana"/>
          <w:sz w:val="20"/>
          <w:szCs w:val="20"/>
          <w:lang w:val="en-GB"/>
        </w:rPr>
        <w:t xml:space="preserve"> </w:t>
      </w:r>
      <w:r w:rsidR="00781ACC" w:rsidRPr="001E4128">
        <w:rPr>
          <w:rFonts w:ascii="Verdana" w:hAnsi="Verdana"/>
          <w:sz w:val="20"/>
          <w:szCs w:val="20"/>
          <w:lang w:val="en-GB"/>
        </w:rPr>
        <w:t>session</w:t>
      </w:r>
      <w:r w:rsidRPr="001E4128">
        <w:rPr>
          <w:rFonts w:ascii="Verdana" w:hAnsi="Verdana"/>
          <w:sz w:val="20"/>
          <w:szCs w:val="20"/>
          <w:lang w:val="en-GB"/>
        </w:rPr>
        <w:t>.</w:t>
      </w:r>
    </w:p>
    <w:p w:rsidR="00BC2710" w:rsidRPr="001E4128" w:rsidRDefault="00BC2710" w:rsidP="001E4128">
      <w:pPr>
        <w:spacing w:before="240" w:after="240" w:line="240" w:lineRule="auto"/>
        <w:jc w:val="both"/>
        <w:rPr>
          <w:rFonts w:ascii="Verdana" w:hAnsi="Verdana"/>
          <w:sz w:val="20"/>
          <w:szCs w:val="20"/>
          <w:lang w:val="en-GB"/>
        </w:rPr>
      </w:pPr>
      <w:r w:rsidRPr="001E4128">
        <w:rPr>
          <w:rFonts w:ascii="Verdana" w:hAnsi="Verdana"/>
          <w:sz w:val="20"/>
          <w:szCs w:val="20"/>
          <w:lang w:val="en-GB"/>
        </w:rPr>
        <w:t>Candidates fail</w:t>
      </w:r>
      <w:r w:rsidR="00905DEB">
        <w:rPr>
          <w:rFonts w:ascii="Verdana" w:hAnsi="Verdana"/>
          <w:sz w:val="20"/>
          <w:szCs w:val="20"/>
          <w:lang w:val="en-GB"/>
        </w:rPr>
        <w:t>ing</w:t>
      </w:r>
      <w:r w:rsidRPr="001E4128">
        <w:rPr>
          <w:rFonts w:ascii="Verdana" w:hAnsi="Verdana"/>
          <w:sz w:val="20"/>
          <w:szCs w:val="20"/>
          <w:lang w:val="en-GB"/>
        </w:rPr>
        <w:t xml:space="preserve"> the old format exams </w:t>
      </w:r>
      <w:r w:rsidR="00905DEB">
        <w:rPr>
          <w:rFonts w:ascii="Verdana" w:hAnsi="Verdana"/>
          <w:sz w:val="20"/>
          <w:szCs w:val="20"/>
          <w:lang w:val="en-GB"/>
        </w:rPr>
        <w:t>within specified timeframe</w:t>
      </w:r>
      <w:r w:rsidRPr="001E4128">
        <w:rPr>
          <w:rFonts w:ascii="Verdana" w:hAnsi="Verdana"/>
          <w:sz w:val="20"/>
          <w:szCs w:val="20"/>
          <w:lang w:val="en-GB"/>
        </w:rPr>
        <w:t xml:space="preserve"> will need to undergo special bridg</w:t>
      </w:r>
      <w:r w:rsidR="00905DEB">
        <w:rPr>
          <w:rFonts w:ascii="Verdana" w:hAnsi="Verdana"/>
          <w:sz w:val="20"/>
          <w:szCs w:val="20"/>
          <w:lang w:val="en-GB"/>
        </w:rPr>
        <w:t>e</w:t>
      </w:r>
      <w:r w:rsidRPr="001E4128">
        <w:rPr>
          <w:rFonts w:ascii="Verdana" w:hAnsi="Verdana"/>
          <w:sz w:val="20"/>
          <w:szCs w:val="20"/>
          <w:lang w:val="en-GB"/>
        </w:rPr>
        <w:t xml:space="preserve"> training before retaking the exams. Likewise, we recommend </w:t>
      </w:r>
      <w:r w:rsidR="00905DEB">
        <w:rPr>
          <w:rFonts w:ascii="Verdana" w:hAnsi="Verdana"/>
          <w:sz w:val="20"/>
          <w:szCs w:val="20"/>
          <w:lang w:val="en-GB"/>
        </w:rPr>
        <w:t xml:space="preserve">bridge training from the old to new format for </w:t>
      </w:r>
      <w:r w:rsidRPr="001E4128">
        <w:rPr>
          <w:rFonts w:ascii="Verdana" w:hAnsi="Verdana"/>
          <w:sz w:val="20"/>
          <w:szCs w:val="20"/>
          <w:lang w:val="en-GB"/>
        </w:rPr>
        <w:t xml:space="preserve">candidates who have not passed the theoretical knowledge exam and must </w:t>
      </w:r>
      <w:r w:rsidR="00905DEB">
        <w:rPr>
          <w:rFonts w:ascii="Verdana" w:hAnsi="Verdana"/>
          <w:sz w:val="20"/>
          <w:szCs w:val="20"/>
          <w:lang w:val="en-GB"/>
        </w:rPr>
        <w:t>retake</w:t>
      </w:r>
      <w:r w:rsidRPr="001E4128">
        <w:rPr>
          <w:rFonts w:ascii="Verdana" w:hAnsi="Verdana"/>
          <w:sz w:val="20"/>
          <w:szCs w:val="20"/>
          <w:lang w:val="en-GB"/>
        </w:rPr>
        <w:t xml:space="preserve"> it, </w:t>
      </w:r>
      <w:r w:rsidR="00905DEB">
        <w:rPr>
          <w:rFonts w:ascii="Verdana" w:hAnsi="Verdana"/>
          <w:sz w:val="20"/>
          <w:szCs w:val="20"/>
          <w:lang w:val="en-GB"/>
        </w:rPr>
        <w:t xml:space="preserve">since only in this way they </w:t>
      </w:r>
      <w:r w:rsidRPr="001E4128">
        <w:rPr>
          <w:rFonts w:ascii="Verdana" w:hAnsi="Verdana"/>
          <w:sz w:val="20"/>
          <w:szCs w:val="20"/>
          <w:lang w:val="en-GB"/>
        </w:rPr>
        <w:t>will be able to retain the ability to pass the exams within 18 months.</w:t>
      </w:r>
    </w:p>
    <w:p w:rsidR="00BC2710" w:rsidRPr="001E4128" w:rsidRDefault="00BC2710" w:rsidP="001E4128">
      <w:pPr>
        <w:spacing w:before="240" w:after="240" w:line="240" w:lineRule="auto"/>
        <w:jc w:val="both"/>
        <w:rPr>
          <w:rFonts w:ascii="Verdana" w:hAnsi="Verdana"/>
          <w:sz w:val="20"/>
          <w:szCs w:val="20"/>
          <w:lang w:val="en-GB"/>
        </w:rPr>
      </w:pPr>
      <w:r w:rsidRPr="001E4128">
        <w:rPr>
          <w:rFonts w:ascii="Verdana" w:hAnsi="Verdana"/>
          <w:sz w:val="20"/>
          <w:szCs w:val="20"/>
          <w:lang w:val="en-GB"/>
        </w:rPr>
        <w:t xml:space="preserve">It is also not without significance that the new format (including </w:t>
      </w:r>
      <w:r w:rsidR="00905DEB">
        <w:rPr>
          <w:rFonts w:ascii="Verdana" w:hAnsi="Verdana"/>
          <w:sz w:val="20"/>
          <w:szCs w:val="20"/>
          <w:lang w:val="en-GB"/>
        </w:rPr>
        <w:t xml:space="preserve">Area 100 </w:t>
      </w:r>
      <w:r w:rsidRPr="001E4128">
        <w:rPr>
          <w:rFonts w:ascii="Verdana" w:hAnsi="Verdana"/>
          <w:sz w:val="20"/>
          <w:szCs w:val="20"/>
          <w:lang w:val="en-GB"/>
        </w:rPr>
        <w:t xml:space="preserve">KSA </w:t>
      </w:r>
      <w:r w:rsidR="00905DEB">
        <w:rPr>
          <w:rFonts w:ascii="Verdana" w:hAnsi="Verdana"/>
          <w:sz w:val="20"/>
          <w:szCs w:val="20"/>
          <w:lang w:val="en-GB"/>
        </w:rPr>
        <w:t>assessment</w:t>
      </w:r>
      <w:r w:rsidRPr="001E4128">
        <w:rPr>
          <w:rFonts w:ascii="Verdana" w:hAnsi="Verdana"/>
          <w:sz w:val="20"/>
          <w:szCs w:val="20"/>
          <w:lang w:val="en-GB"/>
        </w:rPr>
        <w:t xml:space="preserve">) was created in response to the needs of future employers (mainly airlines), who may prefer candidates who have been trained on the basis of </w:t>
      </w:r>
      <w:r w:rsidR="00905DEB">
        <w:rPr>
          <w:rFonts w:ascii="Verdana" w:hAnsi="Verdana"/>
          <w:sz w:val="20"/>
          <w:szCs w:val="20"/>
          <w:lang w:val="en-GB"/>
        </w:rPr>
        <w:t>new</w:t>
      </w:r>
      <w:r w:rsidRPr="001E4128">
        <w:rPr>
          <w:rFonts w:ascii="Verdana" w:hAnsi="Verdana"/>
          <w:sz w:val="20"/>
          <w:szCs w:val="20"/>
          <w:lang w:val="en-GB"/>
        </w:rPr>
        <w:t xml:space="preserve"> format and have this form </w:t>
      </w:r>
      <w:r w:rsidR="00905DEB">
        <w:rPr>
          <w:rFonts w:ascii="Verdana" w:hAnsi="Verdana"/>
          <w:sz w:val="20"/>
          <w:szCs w:val="20"/>
          <w:lang w:val="en-GB"/>
        </w:rPr>
        <w:t xml:space="preserve">of assessment </w:t>
      </w:r>
      <w:r w:rsidRPr="001E4128">
        <w:rPr>
          <w:rFonts w:ascii="Verdana" w:hAnsi="Verdana"/>
          <w:sz w:val="20"/>
          <w:szCs w:val="20"/>
          <w:lang w:val="en-GB"/>
        </w:rPr>
        <w:t>shown on the</w:t>
      </w:r>
      <w:r w:rsidR="00905DEB">
        <w:rPr>
          <w:rFonts w:ascii="Verdana" w:hAnsi="Verdana"/>
          <w:sz w:val="20"/>
          <w:szCs w:val="20"/>
          <w:lang w:val="en-GB"/>
        </w:rPr>
        <w:t xml:space="preserve">ir </w:t>
      </w:r>
      <w:r w:rsidRPr="001E4128">
        <w:rPr>
          <w:rFonts w:ascii="Verdana" w:hAnsi="Verdana"/>
          <w:sz w:val="20"/>
          <w:szCs w:val="20"/>
          <w:lang w:val="en-GB"/>
        </w:rPr>
        <w:t>certificate.</w:t>
      </w:r>
    </w:p>
    <w:p w:rsidR="00BC2710" w:rsidRPr="001E4128" w:rsidRDefault="00BC2710">
      <w:pPr>
        <w:rPr>
          <w:rFonts w:ascii="Verdana" w:hAnsi="Verdana"/>
          <w:sz w:val="20"/>
          <w:szCs w:val="20"/>
          <w:lang w:val="en-GB"/>
        </w:rPr>
      </w:pPr>
    </w:p>
    <w:p w:rsidR="00BC2710" w:rsidRPr="00905DEB" w:rsidRDefault="00BC2710" w:rsidP="00905DEB">
      <w:pPr>
        <w:spacing w:before="240" w:after="240" w:line="240" w:lineRule="auto"/>
        <w:rPr>
          <w:rFonts w:ascii="Verdana" w:hAnsi="Verdana"/>
          <w:b/>
          <w:sz w:val="20"/>
          <w:szCs w:val="20"/>
          <w:lang w:val="en-GB"/>
        </w:rPr>
      </w:pPr>
      <w:r w:rsidRPr="00905DEB">
        <w:rPr>
          <w:rFonts w:ascii="Verdana" w:hAnsi="Verdana"/>
          <w:b/>
          <w:sz w:val="20"/>
          <w:szCs w:val="20"/>
          <w:lang w:val="en-GB"/>
        </w:rPr>
        <w:t>Links to the above</w:t>
      </w:r>
      <w:r w:rsidR="000C6D1F">
        <w:rPr>
          <w:rFonts w:ascii="Verdana" w:hAnsi="Verdana"/>
          <w:b/>
          <w:sz w:val="20"/>
          <w:szCs w:val="20"/>
          <w:lang w:val="en-GB"/>
        </w:rPr>
        <w:t xml:space="preserve"> </w:t>
      </w:r>
      <w:r w:rsidRPr="00905DEB">
        <w:rPr>
          <w:rFonts w:ascii="Verdana" w:hAnsi="Verdana"/>
          <w:b/>
          <w:sz w:val="20"/>
          <w:szCs w:val="20"/>
          <w:lang w:val="en-GB"/>
        </w:rPr>
        <w:t xml:space="preserve">mentioned </w:t>
      </w:r>
      <w:r w:rsidR="001B06E4" w:rsidRPr="00905DEB">
        <w:rPr>
          <w:rFonts w:ascii="Verdana" w:hAnsi="Verdana"/>
          <w:b/>
          <w:sz w:val="20"/>
          <w:szCs w:val="20"/>
          <w:lang w:val="en-GB"/>
        </w:rPr>
        <w:t xml:space="preserve">ED </w:t>
      </w:r>
      <w:r w:rsidRPr="00905DEB">
        <w:rPr>
          <w:rFonts w:ascii="Verdana" w:hAnsi="Verdana"/>
          <w:b/>
          <w:sz w:val="20"/>
          <w:szCs w:val="20"/>
          <w:lang w:val="en-GB"/>
        </w:rPr>
        <w:t>Decision</w:t>
      </w:r>
      <w:r w:rsidR="001B06E4" w:rsidRPr="00905DEB">
        <w:rPr>
          <w:rFonts w:ascii="Verdana" w:hAnsi="Verdana"/>
          <w:b/>
          <w:sz w:val="20"/>
          <w:szCs w:val="20"/>
          <w:lang w:val="en-GB"/>
        </w:rPr>
        <w:t>s</w:t>
      </w:r>
      <w:r w:rsidRPr="00905DEB">
        <w:rPr>
          <w:rFonts w:ascii="Verdana" w:hAnsi="Verdana"/>
          <w:b/>
          <w:sz w:val="20"/>
          <w:szCs w:val="20"/>
          <w:lang w:val="en-GB"/>
        </w:rPr>
        <w:t>:</w:t>
      </w:r>
    </w:p>
    <w:p w:rsidR="00BC2710" w:rsidRPr="001E4128" w:rsidRDefault="00BC2710" w:rsidP="00905DEB">
      <w:pPr>
        <w:spacing w:before="240" w:after="240" w:line="240" w:lineRule="auto"/>
        <w:jc w:val="both"/>
        <w:rPr>
          <w:rFonts w:ascii="Verdana" w:hAnsi="Verdana"/>
          <w:sz w:val="20"/>
          <w:szCs w:val="20"/>
          <w:lang w:val="en-US"/>
        </w:rPr>
      </w:pPr>
      <w:r w:rsidRPr="001E4128">
        <w:rPr>
          <w:rFonts w:ascii="Verdana" w:hAnsi="Verdana"/>
          <w:sz w:val="20"/>
          <w:szCs w:val="20"/>
          <w:lang w:val="en-US"/>
        </w:rPr>
        <w:t xml:space="preserve">ED 2018/001/R </w:t>
      </w:r>
      <w:r w:rsidRPr="001E4128">
        <w:rPr>
          <w:rFonts w:ascii="Verdana" w:hAnsi="Verdana"/>
          <w:sz w:val="20"/>
          <w:szCs w:val="20"/>
        </w:rPr>
        <w:sym w:font="Wingdings" w:char="F0E0"/>
      </w:r>
      <w:r w:rsidRPr="001E4128">
        <w:rPr>
          <w:rFonts w:ascii="Verdana" w:hAnsi="Verdana"/>
          <w:sz w:val="20"/>
          <w:szCs w:val="20"/>
          <w:lang w:val="en-US"/>
        </w:rPr>
        <w:t xml:space="preserve"> </w:t>
      </w:r>
      <w:hyperlink r:id="rId6" w:history="1">
        <w:r w:rsidR="001B06E4" w:rsidRPr="001E4128">
          <w:rPr>
            <w:rStyle w:val="Hipercze"/>
            <w:rFonts w:ascii="Verdana" w:hAnsi="Verdana"/>
            <w:sz w:val="20"/>
            <w:szCs w:val="20"/>
            <w:lang w:val="en-US"/>
          </w:rPr>
          <w:t>https://www.easa.europa.eu/document-library/agency-decisions/ed-decision-2018001r</w:t>
        </w:r>
      </w:hyperlink>
    </w:p>
    <w:p w:rsidR="00BC2710" w:rsidRPr="001E4128" w:rsidRDefault="00BC2710" w:rsidP="00905DEB">
      <w:pPr>
        <w:spacing w:before="240" w:after="240" w:line="240" w:lineRule="auto"/>
        <w:jc w:val="both"/>
        <w:rPr>
          <w:rFonts w:ascii="Verdana" w:hAnsi="Verdana"/>
          <w:sz w:val="20"/>
          <w:szCs w:val="20"/>
          <w:lang w:val="en-US"/>
        </w:rPr>
      </w:pPr>
      <w:r w:rsidRPr="001E4128">
        <w:rPr>
          <w:rFonts w:ascii="Verdana" w:hAnsi="Verdana"/>
          <w:sz w:val="20"/>
          <w:szCs w:val="20"/>
          <w:lang w:val="en-US"/>
        </w:rPr>
        <w:t xml:space="preserve">ED 2018/011/R </w:t>
      </w:r>
      <w:r w:rsidRPr="001E4128">
        <w:rPr>
          <w:rFonts w:ascii="Verdana" w:hAnsi="Verdana"/>
          <w:sz w:val="20"/>
          <w:szCs w:val="20"/>
        </w:rPr>
        <w:sym w:font="Wingdings" w:char="F0E0"/>
      </w:r>
      <w:r w:rsidRPr="001E4128">
        <w:rPr>
          <w:rFonts w:ascii="Verdana" w:hAnsi="Verdana"/>
          <w:sz w:val="20"/>
          <w:szCs w:val="20"/>
          <w:lang w:val="en-US"/>
        </w:rPr>
        <w:t xml:space="preserve"> </w:t>
      </w:r>
      <w:hyperlink r:id="rId7" w:history="1">
        <w:r w:rsidR="001B06E4" w:rsidRPr="001E4128">
          <w:rPr>
            <w:rStyle w:val="Hipercze"/>
            <w:rFonts w:ascii="Verdana" w:hAnsi="Verdana"/>
            <w:sz w:val="20"/>
            <w:szCs w:val="20"/>
            <w:lang w:val="en-US"/>
          </w:rPr>
          <w:t>https://www.easa.europa.eu/document-library/agency-decisions/ed-decision-2018011r</w:t>
        </w:r>
      </w:hyperlink>
    </w:p>
    <w:p w:rsidR="00BC2710" w:rsidRPr="001E4128" w:rsidRDefault="00BC2710" w:rsidP="00905DEB">
      <w:pPr>
        <w:spacing w:before="240" w:after="240" w:line="240" w:lineRule="auto"/>
        <w:jc w:val="both"/>
        <w:rPr>
          <w:rFonts w:ascii="Verdana" w:hAnsi="Verdana"/>
          <w:sz w:val="20"/>
          <w:szCs w:val="20"/>
          <w:lang w:val="en-US"/>
        </w:rPr>
      </w:pPr>
      <w:r w:rsidRPr="001E4128">
        <w:rPr>
          <w:rFonts w:ascii="Verdana" w:hAnsi="Verdana"/>
          <w:sz w:val="20"/>
          <w:szCs w:val="20"/>
          <w:lang w:val="en-US"/>
        </w:rPr>
        <w:lastRenderedPageBreak/>
        <w:t xml:space="preserve">ED 2019/017/R </w:t>
      </w:r>
      <w:r w:rsidRPr="001E4128">
        <w:rPr>
          <w:rFonts w:ascii="Verdana" w:hAnsi="Verdana"/>
          <w:sz w:val="20"/>
          <w:szCs w:val="20"/>
        </w:rPr>
        <w:sym w:font="Wingdings" w:char="F0E0"/>
      </w:r>
      <w:r w:rsidRPr="001E4128">
        <w:rPr>
          <w:rFonts w:ascii="Verdana" w:hAnsi="Verdana"/>
          <w:sz w:val="20"/>
          <w:szCs w:val="20"/>
          <w:lang w:val="en-US"/>
        </w:rPr>
        <w:t xml:space="preserve"> </w:t>
      </w:r>
      <w:hyperlink r:id="rId8" w:history="1">
        <w:r w:rsidR="001B06E4" w:rsidRPr="001E4128">
          <w:rPr>
            <w:rStyle w:val="Hipercze"/>
            <w:rFonts w:ascii="Verdana" w:hAnsi="Verdana"/>
            <w:sz w:val="20"/>
            <w:szCs w:val="20"/>
            <w:lang w:val="en-US"/>
          </w:rPr>
          <w:t>https://www.easa.europa.eu/document-library/agency-decisions/ed-decision-2019017r</w:t>
        </w:r>
      </w:hyperlink>
    </w:p>
    <w:p w:rsidR="00BC2710" w:rsidRPr="001E4128" w:rsidRDefault="00BC2710" w:rsidP="00905DEB">
      <w:pPr>
        <w:spacing w:before="360" w:after="240" w:line="240" w:lineRule="auto"/>
        <w:jc w:val="both"/>
        <w:rPr>
          <w:rFonts w:ascii="Verdana" w:hAnsi="Verdana"/>
          <w:b/>
          <w:bCs/>
          <w:sz w:val="20"/>
          <w:szCs w:val="20"/>
          <w:lang w:val="en-GB"/>
        </w:rPr>
      </w:pPr>
      <w:r w:rsidRPr="001E4128">
        <w:rPr>
          <w:rFonts w:ascii="Verdana" w:hAnsi="Verdana"/>
          <w:b/>
          <w:bCs/>
          <w:sz w:val="20"/>
          <w:szCs w:val="20"/>
          <w:lang w:val="en-GB"/>
        </w:rPr>
        <w:t>Worksheet with a breakdown of the format changes (syllab</w:t>
      </w:r>
      <w:r w:rsidR="001B06E4" w:rsidRPr="001E4128">
        <w:rPr>
          <w:rFonts w:ascii="Verdana" w:hAnsi="Verdana"/>
          <w:b/>
          <w:bCs/>
          <w:sz w:val="20"/>
          <w:szCs w:val="20"/>
          <w:lang w:val="en-GB"/>
        </w:rPr>
        <w:t xml:space="preserve">i </w:t>
      </w:r>
      <w:r w:rsidRPr="001E4128">
        <w:rPr>
          <w:rFonts w:ascii="Verdana" w:hAnsi="Verdana"/>
          <w:b/>
          <w:bCs/>
          <w:sz w:val="20"/>
          <w:szCs w:val="20"/>
          <w:lang w:val="en-GB"/>
        </w:rPr>
        <w:t xml:space="preserve">and </w:t>
      </w:r>
      <w:r w:rsidR="001B06E4" w:rsidRPr="001E4128">
        <w:rPr>
          <w:rFonts w:ascii="Verdana" w:hAnsi="Verdana"/>
          <w:b/>
          <w:bCs/>
          <w:sz w:val="20"/>
          <w:szCs w:val="20"/>
          <w:lang w:val="en-GB"/>
        </w:rPr>
        <w:t>LOs</w:t>
      </w:r>
      <w:r w:rsidRPr="001E4128">
        <w:rPr>
          <w:rFonts w:ascii="Verdana" w:hAnsi="Verdana"/>
          <w:b/>
          <w:bCs/>
          <w:sz w:val="20"/>
          <w:szCs w:val="20"/>
          <w:lang w:val="en-GB"/>
        </w:rPr>
        <w:t>)</w:t>
      </w:r>
      <w:r w:rsidR="001B06E4" w:rsidRPr="001E4128">
        <w:rPr>
          <w:rFonts w:ascii="Verdana" w:hAnsi="Verdana"/>
          <w:b/>
          <w:bCs/>
          <w:sz w:val="20"/>
          <w:szCs w:val="20"/>
          <w:lang w:val="en-GB"/>
        </w:rPr>
        <w:t>:</w:t>
      </w:r>
    </w:p>
    <w:p w:rsidR="00BC2710" w:rsidRPr="001E4128" w:rsidRDefault="00A8512C" w:rsidP="00905DEB">
      <w:pPr>
        <w:spacing w:before="240" w:after="240" w:line="240" w:lineRule="auto"/>
        <w:jc w:val="both"/>
        <w:rPr>
          <w:rFonts w:ascii="Verdana" w:hAnsi="Verdana"/>
          <w:sz w:val="20"/>
          <w:szCs w:val="20"/>
          <w:lang w:val="en-GB"/>
        </w:rPr>
      </w:pPr>
      <w:hyperlink r:id="rId9" w:history="1">
        <w:r w:rsidR="001B06E4" w:rsidRPr="001E4128">
          <w:rPr>
            <w:rStyle w:val="Hipercze"/>
            <w:rFonts w:ascii="Verdana" w:hAnsi="Verdana"/>
            <w:sz w:val="20"/>
            <w:szCs w:val="20"/>
            <w:lang w:val="en-GB"/>
          </w:rPr>
          <w:t>https://www.easa.europa.eu/sites/default/files/dfu/TK-Syllabus-Comparison-Document-v2.xlsx</w:t>
        </w:r>
      </w:hyperlink>
    </w:p>
    <w:p w:rsidR="00BC2710" w:rsidRPr="001E4128" w:rsidRDefault="00BC2710" w:rsidP="00905DEB">
      <w:pPr>
        <w:spacing w:before="360" w:after="240" w:line="240" w:lineRule="auto"/>
        <w:jc w:val="both"/>
        <w:rPr>
          <w:rFonts w:ascii="Verdana" w:hAnsi="Verdana"/>
          <w:b/>
          <w:bCs/>
          <w:sz w:val="20"/>
          <w:szCs w:val="20"/>
          <w:lang w:val="en-GB"/>
        </w:rPr>
      </w:pPr>
      <w:r w:rsidRPr="001E4128">
        <w:rPr>
          <w:rFonts w:ascii="Verdana" w:hAnsi="Verdana"/>
          <w:b/>
          <w:bCs/>
          <w:sz w:val="20"/>
          <w:szCs w:val="20"/>
          <w:lang w:val="en-GB"/>
        </w:rPr>
        <w:t>Sample questions and attachments to the new format</w:t>
      </w:r>
      <w:r w:rsidR="001B06E4" w:rsidRPr="001E4128">
        <w:rPr>
          <w:rFonts w:ascii="Verdana" w:hAnsi="Verdana"/>
          <w:b/>
          <w:bCs/>
          <w:sz w:val="20"/>
          <w:szCs w:val="20"/>
          <w:lang w:val="en-GB"/>
        </w:rPr>
        <w:t>:</w:t>
      </w:r>
    </w:p>
    <w:p w:rsidR="00BC2710" w:rsidRPr="000C6D1F" w:rsidRDefault="00A8512C" w:rsidP="00905DEB">
      <w:pPr>
        <w:spacing w:before="240" w:after="240" w:line="240" w:lineRule="auto"/>
        <w:jc w:val="both"/>
        <w:rPr>
          <w:rFonts w:ascii="Verdana" w:hAnsi="Verdana"/>
          <w:sz w:val="20"/>
          <w:szCs w:val="20"/>
          <w:lang w:val="en-GB"/>
        </w:rPr>
      </w:pPr>
      <w:hyperlink r:id="rId10" w:history="1">
        <w:r w:rsidR="00BC2710" w:rsidRPr="000C6D1F">
          <w:rPr>
            <w:rStyle w:val="Hipercze"/>
            <w:rFonts w:ascii="Verdana" w:hAnsi="Verdana"/>
            <w:sz w:val="20"/>
            <w:szCs w:val="20"/>
            <w:lang w:val="en-GB"/>
          </w:rPr>
          <w:t>https://www.easa.europa.eu/sites/default/files/dfu/ecqb-sample-annexes-v1.pdf</w:t>
        </w:r>
      </w:hyperlink>
    </w:p>
    <w:p w:rsidR="00BC2710" w:rsidRPr="001E4128" w:rsidRDefault="001B06E4" w:rsidP="00905DEB">
      <w:pPr>
        <w:spacing w:before="360" w:after="240" w:line="240" w:lineRule="auto"/>
        <w:jc w:val="both"/>
        <w:rPr>
          <w:rFonts w:ascii="Verdana" w:hAnsi="Verdana"/>
          <w:b/>
          <w:bCs/>
          <w:sz w:val="20"/>
          <w:szCs w:val="20"/>
          <w:lang w:val="en-GB"/>
        </w:rPr>
      </w:pPr>
      <w:r w:rsidRPr="001E4128">
        <w:rPr>
          <w:rFonts w:ascii="Verdana" w:hAnsi="Verdana"/>
          <w:b/>
          <w:bCs/>
          <w:sz w:val="20"/>
          <w:szCs w:val="20"/>
          <w:lang w:val="en-GB"/>
        </w:rPr>
        <w:t>More about Area 100 KSA, new LOs and new ECQB see:</w:t>
      </w:r>
    </w:p>
    <w:p w:rsidR="00BC2710" w:rsidRPr="001E4128" w:rsidRDefault="00A8512C" w:rsidP="00905DEB">
      <w:pPr>
        <w:spacing w:before="240" w:after="240" w:line="240" w:lineRule="auto"/>
        <w:jc w:val="both"/>
        <w:rPr>
          <w:rFonts w:ascii="Verdana" w:hAnsi="Verdana"/>
          <w:sz w:val="20"/>
          <w:szCs w:val="20"/>
          <w:lang w:val="en-GB"/>
        </w:rPr>
      </w:pPr>
      <w:hyperlink r:id="rId11" w:history="1">
        <w:r w:rsidR="001B06E4" w:rsidRPr="001E4128">
          <w:rPr>
            <w:rStyle w:val="Hipercze"/>
            <w:rFonts w:ascii="Verdana" w:hAnsi="Verdana"/>
            <w:sz w:val="20"/>
            <w:szCs w:val="20"/>
            <w:lang w:val="en-GB"/>
          </w:rPr>
          <w:t>https://www.easa.europa.eu/domains/aircrew-and-medical/european-central-question-bank-ecqb</w:t>
        </w:r>
      </w:hyperlink>
    </w:p>
    <w:p w:rsidR="001B06E4" w:rsidRPr="001E4128" w:rsidRDefault="001B06E4" w:rsidP="00905DEB">
      <w:pPr>
        <w:spacing w:before="240" w:after="240" w:line="240" w:lineRule="auto"/>
        <w:jc w:val="both"/>
        <w:rPr>
          <w:rFonts w:ascii="Verdana" w:hAnsi="Verdana"/>
          <w:sz w:val="20"/>
          <w:szCs w:val="20"/>
          <w:lang w:val="en-GB"/>
        </w:rPr>
      </w:pPr>
    </w:p>
    <w:sectPr w:rsidR="001B06E4" w:rsidRPr="001E41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20F9A"/>
    <w:multiLevelType w:val="hybridMultilevel"/>
    <w:tmpl w:val="75048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348B7E7A"/>
    <w:multiLevelType w:val="hybridMultilevel"/>
    <w:tmpl w:val="BA864D24"/>
    <w:lvl w:ilvl="0" w:tplc="D1C64C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2D23499"/>
    <w:multiLevelType w:val="hybridMultilevel"/>
    <w:tmpl w:val="1072249E"/>
    <w:lvl w:ilvl="0" w:tplc="D1C64C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7B437A56"/>
    <w:multiLevelType w:val="hybridMultilevel"/>
    <w:tmpl w:val="05EEC5E0"/>
    <w:lvl w:ilvl="0" w:tplc="D1C64C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7CCF6789"/>
    <w:multiLevelType w:val="hybridMultilevel"/>
    <w:tmpl w:val="6F50CD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06F"/>
    <w:rsid w:val="000C6D1F"/>
    <w:rsid w:val="00140EAC"/>
    <w:rsid w:val="001B06E4"/>
    <w:rsid w:val="001C0953"/>
    <w:rsid w:val="001E4128"/>
    <w:rsid w:val="001F01E3"/>
    <w:rsid w:val="005424D1"/>
    <w:rsid w:val="00560884"/>
    <w:rsid w:val="00781ACC"/>
    <w:rsid w:val="0089006F"/>
    <w:rsid w:val="008F465D"/>
    <w:rsid w:val="00905DEB"/>
    <w:rsid w:val="00A8512C"/>
    <w:rsid w:val="00BC2710"/>
    <w:rsid w:val="00BF0E10"/>
    <w:rsid w:val="00FA38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C2710"/>
    <w:rPr>
      <w:color w:val="0563C1" w:themeColor="hyperlink"/>
      <w:u w:val="single"/>
    </w:rPr>
  </w:style>
  <w:style w:type="paragraph" w:styleId="Akapitzlist">
    <w:name w:val="List Paragraph"/>
    <w:basedOn w:val="Normalny"/>
    <w:uiPriority w:val="34"/>
    <w:qFormat/>
    <w:rsid w:val="008F465D"/>
    <w:pPr>
      <w:ind w:left="720"/>
      <w:contextualSpacing/>
    </w:pPr>
  </w:style>
  <w:style w:type="character" w:styleId="UyteHipercze">
    <w:name w:val="FollowedHyperlink"/>
    <w:basedOn w:val="Domylnaczcionkaakapitu"/>
    <w:uiPriority w:val="99"/>
    <w:semiHidden/>
    <w:unhideWhenUsed/>
    <w:rsid w:val="001B06E4"/>
    <w:rPr>
      <w:color w:val="954F72" w:themeColor="followedHyperlink"/>
      <w:u w:val="single"/>
    </w:rPr>
  </w:style>
  <w:style w:type="character" w:styleId="Pogrubienie">
    <w:name w:val="Strong"/>
    <w:basedOn w:val="Domylnaczcionkaakapitu"/>
    <w:uiPriority w:val="22"/>
    <w:qFormat/>
    <w:rsid w:val="001E41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C2710"/>
    <w:rPr>
      <w:color w:val="0563C1" w:themeColor="hyperlink"/>
      <w:u w:val="single"/>
    </w:rPr>
  </w:style>
  <w:style w:type="paragraph" w:styleId="Akapitzlist">
    <w:name w:val="List Paragraph"/>
    <w:basedOn w:val="Normalny"/>
    <w:uiPriority w:val="34"/>
    <w:qFormat/>
    <w:rsid w:val="008F465D"/>
    <w:pPr>
      <w:ind w:left="720"/>
      <w:contextualSpacing/>
    </w:pPr>
  </w:style>
  <w:style w:type="character" w:styleId="UyteHipercze">
    <w:name w:val="FollowedHyperlink"/>
    <w:basedOn w:val="Domylnaczcionkaakapitu"/>
    <w:uiPriority w:val="99"/>
    <w:semiHidden/>
    <w:unhideWhenUsed/>
    <w:rsid w:val="001B06E4"/>
    <w:rPr>
      <w:color w:val="954F72" w:themeColor="followedHyperlink"/>
      <w:u w:val="single"/>
    </w:rPr>
  </w:style>
  <w:style w:type="character" w:styleId="Pogrubienie">
    <w:name w:val="Strong"/>
    <w:basedOn w:val="Domylnaczcionkaakapitu"/>
    <w:uiPriority w:val="22"/>
    <w:qFormat/>
    <w:rsid w:val="001E41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a.europa.eu/document-library/agency-decisions/ed-decision-2019017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easa.europa.eu/document-library/agency-decisions/ed-decision-2018011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sa.europa.eu/document-library/agency-decisions/ed-decision-2018001r" TargetMode="External"/><Relationship Id="rId11" Type="http://schemas.openxmlformats.org/officeDocument/2006/relationships/hyperlink" Target="https://www.easa.europa.eu/domains/aircrew-and-medical/european-central-question-bank-ecqb" TargetMode="External"/><Relationship Id="rId5" Type="http://schemas.openxmlformats.org/officeDocument/2006/relationships/webSettings" Target="webSettings.xml"/><Relationship Id="rId10" Type="http://schemas.openxmlformats.org/officeDocument/2006/relationships/hyperlink" Target="https://www.easa.europa.eu/sites/default/files/dfu/ecqb-sample-annexes-v1.pdf" TargetMode="External"/><Relationship Id="rId4" Type="http://schemas.openxmlformats.org/officeDocument/2006/relationships/settings" Target="settings.xml"/><Relationship Id="rId9" Type="http://schemas.openxmlformats.org/officeDocument/2006/relationships/hyperlink" Target="https://www.easa.europa.eu/sites/default/files/dfu/TK-Syllabus-Comparison-Document-v2.xls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5765</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Cisłowska Agnieszka</dc:creator>
  <cp:lastModifiedBy>Babiak Agnieszka</cp:lastModifiedBy>
  <cp:revision>2</cp:revision>
  <dcterms:created xsi:type="dcterms:W3CDTF">2020-09-15T09:45:00Z</dcterms:created>
  <dcterms:modified xsi:type="dcterms:W3CDTF">2020-09-15T09:45:00Z</dcterms:modified>
</cp:coreProperties>
</file>