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F8" w:rsidRDefault="003379F8" w:rsidP="003379F8">
      <w:pPr>
        <w:pStyle w:val="NormalnyWeb"/>
        <w:spacing w:line="360" w:lineRule="atLeast"/>
        <w:jc w:val="center"/>
        <w:rPr>
          <w:rFonts w:asciiTheme="minorHAnsi" w:hAnsiTheme="minorHAnsi" w:cs="Helvetica"/>
          <w:b/>
          <w:color w:val="333333"/>
          <w:sz w:val="28"/>
          <w:szCs w:val="28"/>
        </w:rPr>
      </w:pPr>
      <w:bookmarkStart w:id="0" w:name="_GoBack"/>
      <w:bookmarkEnd w:id="0"/>
      <w:r w:rsidRPr="003379F8">
        <w:rPr>
          <w:rFonts w:asciiTheme="minorHAnsi" w:hAnsiTheme="minorHAnsi" w:cs="Helvetica"/>
          <w:b/>
          <w:color w:val="333333"/>
          <w:sz w:val="28"/>
          <w:szCs w:val="28"/>
        </w:rPr>
        <w:t xml:space="preserve">Transfer dokumentacji medycznej </w:t>
      </w:r>
    </w:p>
    <w:p w:rsidR="00A873F3" w:rsidRPr="003379F8" w:rsidRDefault="00A873F3" w:rsidP="003379F8">
      <w:pPr>
        <w:pStyle w:val="NormalnyWeb"/>
        <w:spacing w:line="360" w:lineRule="atLeast"/>
        <w:jc w:val="center"/>
        <w:rPr>
          <w:rFonts w:asciiTheme="minorHAnsi" w:hAnsiTheme="minorHAnsi" w:cs="Helvetica"/>
          <w:b/>
          <w:color w:val="333333"/>
          <w:sz w:val="28"/>
          <w:szCs w:val="28"/>
        </w:rPr>
      </w:pP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>1. Dokumentacja medyczna z przeprowadzonych badań lotniczo-lekarskich przechowywana jest w miejscu jej wytworzenia, czyli u lekarza orzecznika lub w centrum medycyny lotniczej</w:t>
      </w:r>
      <w:r w:rsidRPr="003379F8">
        <w:rPr>
          <w:rFonts w:asciiTheme="minorHAnsi" w:hAnsiTheme="minorHAnsi" w:cs="Helvetica"/>
          <w:color w:val="333333"/>
          <w:vertAlign w:val="superscript"/>
        </w:rPr>
        <w:t>1</w:t>
      </w:r>
      <w:r w:rsidRPr="003379F8">
        <w:rPr>
          <w:rFonts w:asciiTheme="minorHAnsi" w:hAnsiTheme="minorHAnsi" w:cs="Helvetica"/>
          <w:color w:val="333333"/>
        </w:rPr>
        <w:t>.</w:t>
      </w: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>2.  Osoba dokonująca transferu licencji do innego kraju UE zobowiązana jest uzyskać od lekarza orzecznika lub centrum medycyny lotniczej poświadczoną za zgodność z oryginałem kopię dokumentacji lotniczo-lekarskiej wymaganej przez władzę lotniczą, do której przenosi swoje uprawnienia. O sporządzenie kopii dokumentacji występuje osobiście osoba zainteresowana do lekarza orzecznika lub centrum medycyny lotniczej.</w:t>
      </w: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>3. Całość zgromadzonej dokumentacji wraz z wnioskiem o potwierdzenie badań  i  częściowo wypełnionym formularzem SOLI („</w:t>
      </w:r>
      <w:proofErr w:type="spellStart"/>
      <w:r w:rsidRPr="003379F8">
        <w:rPr>
          <w:rFonts w:asciiTheme="minorHAnsi" w:hAnsiTheme="minorHAnsi" w:cs="Helvetica"/>
          <w:color w:val="333333"/>
        </w:rPr>
        <w:t>consent</w:t>
      </w:r>
      <w:proofErr w:type="spellEnd"/>
      <w:r w:rsidRPr="003379F8">
        <w:rPr>
          <w:rFonts w:asciiTheme="minorHAnsi" w:hAnsiTheme="minorHAnsi" w:cs="Helvetica"/>
          <w:color w:val="333333"/>
        </w:rPr>
        <w:t xml:space="preserve"> by </w:t>
      </w:r>
      <w:proofErr w:type="spellStart"/>
      <w:r w:rsidRPr="003379F8">
        <w:rPr>
          <w:rFonts w:asciiTheme="minorHAnsi" w:hAnsiTheme="minorHAnsi" w:cs="Helvetica"/>
          <w:color w:val="333333"/>
        </w:rPr>
        <w:t>applicant</w:t>
      </w:r>
      <w:proofErr w:type="spellEnd"/>
      <w:r w:rsidRPr="003379F8">
        <w:rPr>
          <w:rFonts w:asciiTheme="minorHAnsi" w:hAnsiTheme="minorHAnsi" w:cs="Helvetica"/>
          <w:color w:val="333333"/>
        </w:rPr>
        <w:t>”, pkt 1-8) należy dostarczyć do Wydziału Naczelnego Lekarza.</w:t>
      </w: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>4. Naczelny Lekarz analizuje, a następnie  poświadcza przedłożoną dokumentację, uzupełnia formularz SOLI i przekazuje całość dokumentów do Punktu Obsługi Klienta ULC, celem przesłania do wnioskowanego kraju nadzoru.</w:t>
      </w: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>Podczas przesyłania dokumentacji do ULC drogą pocztową lub złożenia jej w Punkcie Obsługi Klienta ULC proszę o zaopatrzenie koperty napisem „dokumentacja medyczna” (ze względu na sensytywny charakter ww. danych).</w:t>
      </w: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>Informujemy również, że istnieje możliwość pobierania przez lekarzy orzeczników lub centra medycyny lotniczej opłat za udostępnione kopie. W przypadku zaistnienia  konieczności tłumaczenia dokumentacji na inny język koszty tłumaczenia ponosi  osoba zainteresowana.</w:t>
      </w: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>Z uwagi na to, iż obce władze lotnicze wymagają  dokumentacji medycznej w różnym zakresie  należy ustalić, jakie jest konkretne żądanie danej władzy lotniczej. Naczelny Lekarz informuje, że najczęściej w skład wymaganych dokumentów wchodzą:  dokumentacja z badania wstępnego oraz dokumentacja z ostatniego badania, w tym: formularz aplikacyjny, formularz sprawozdania z badania, ostatni zapis EKG, audiogram, badanie okulistyczne oraz orzeczenie lotniczo-lekarskie.</w:t>
      </w: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 xml:space="preserve">W razie pytań prosimy o kontakt telefoniczny lub e-mailowy z Wydziałem Naczelnego Lekarza Lotnictwa Cywilnego: tel. 22 5207427, e-mail: </w:t>
      </w:r>
      <w:hyperlink r:id="rId5" w:history="1">
        <w:r w:rsidRPr="003379F8">
          <w:rPr>
            <w:rStyle w:val="Hipercze"/>
            <w:rFonts w:asciiTheme="minorHAnsi" w:hAnsiTheme="minorHAnsi" w:cs="Helvetica"/>
          </w:rPr>
          <w:t>rpowierza@ulc.gov.pl</w:t>
        </w:r>
      </w:hyperlink>
      <w:r w:rsidRPr="003379F8">
        <w:rPr>
          <w:rFonts w:asciiTheme="minorHAnsi" w:hAnsiTheme="minorHAnsi" w:cs="Helvetica"/>
          <w:color w:val="333333"/>
        </w:rPr>
        <w:t xml:space="preserve">, </w:t>
      </w:r>
      <w:hyperlink r:id="rId6" w:history="1">
        <w:r w:rsidRPr="003379F8">
          <w:rPr>
            <w:rStyle w:val="Hipercze"/>
            <w:rFonts w:asciiTheme="minorHAnsi" w:hAnsiTheme="minorHAnsi" w:cs="Helvetica"/>
          </w:rPr>
          <w:t>bbiernat@ulc.gov.pl</w:t>
        </w:r>
      </w:hyperlink>
      <w:r w:rsidRPr="003379F8">
        <w:rPr>
          <w:rFonts w:asciiTheme="minorHAnsi" w:hAnsiTheme="minorHAnsi" w:cs="Helvetica"/>
          <w:color w:val="333333"/>
        </w:rPr>
        <w:t xml:space="preserve">, </w:t>
      </w:r>
      <w:hyperlink r:id="rId7" w:history="1">
        <w:r w:rsidRPr="003379F8">
          <w:rPr>
            <w:rStyle w:val="Hipercze"/>
            <w:rFonts w:asciiTheme="minorHAnsi" w:hAnsiTheme="minorHAnsi" w:cs="Helvetica"/>
          </w:rPr>
          <w:t>iolszewska@ulc.gov.pl</w:t>
        </w:r>
      </w:hyperlink>
      <w:r w:rsidRPr="003379F8">
        <w:rPr>
          <w:rFonts w:asciiTheme="minorHAnsi" w:hAnsiTheme="minorHAnsi" w:cs="Helvetica"/>
          <w:color w:val="333333"/>
        </w:rPr>
        <w:t> </w:t>
      </w:r>
    </w:p>
    <w:p w:rsidR="003379F8" w:rsidRPr="003379F8" w:rsidRDefault="003379F8" w:rsidP="003379F8">
      <w:pPr>
        <w:pStyle w:val="NormalnyWeb"/>
        <w:spacing w:line="360" w:lineRule="atLeast"/>
        <w:jc w:val="both"/>
        <w:rPr>
          <w:rFonts w:asciiTheme="minorHAnsi" w:hAnsiTheme="minorHAnsi" w:cs="Helvetica"/>
          <w:color w:val="333333"/>
        </w:rPr>
      </w:pPr>
      <w:r w:rsidRPr="003379F8">
        <w:rPr>
          <w:rFonts w:asciiTheme="minorHAnsi" w:hAnsiTheme="minorHAnsi" w:cs="Helvetica"/>
          <w:color w:val="333333"/>
        </w:rPr>
        <w:t> </w:t>
      </w:r>
    </w:p>
    <w:p w:rsidR="003379F8" w:rsidRPr="00A873F3" w:rsidRDefault="003379F8" w:rsidP="00A873F3">
      <w:pPr>
        <w:pStyle w:val="NormalnyWeb"/>
        <w:jc w:val="both"/>
        <w:rPr>
          <w:rFonts w:asciiTheme="minorHAnsi" w:hAnsiTheme="minorHAnsi" w:cs="Helvetica"/>
          <w:i/>
          <w:color w:val="333333"/>
          <w:sz w:val="20"/>
          <w:szCs w:val="20"/>
        </w:rPr>
      </w:pPr>
      <w:r w:rsidRPr="00A873F3">
        <w:rPr>
          <w:rFonts w:asciiTheme="minorHAnsi" w:hAnsiTheme="minorHAnsi" w:cs="Helvetica"/>
          <w:i/>
          <w:color w:val="333333"/>
          <w:sz w:val="20"/>
          <w:szCs w:val="20"/>
          <w:vertAlign w:val="superscript"/>
        </w:rPr>
        <w:t>1</w:t>
      </w:r>
      <w:r w:rsidRPr="00A873F3">
        <w:rPr>
          <w:rFonts w:asciiTheme="minorHAnsi" w:hAnsiTheme="minorHAnsi" w:cs="Helvetica"/>
          <w:i/>
          <w:color w:val="333333"/>
          <w:sz w:val="20"/>
          <w:szCs w:val="20"/>
        </w:rPr>
        <w:t> Artykuł 24 ust.1 ustawy z dnia 6 listopada 2008 r. o prawach pacjenta i Rzeczniku Praw Pacjenta (Dz.U. z 201</w:t>
      </w:r>
      <w:r w:rsidR="008C3DC4" w:rsidRPr="00A873F3">
        <w:rPr>
          <w:rFonts w:asciiTheme="minorHAnsi" w:hAnsiTheme="minorHAnsi" w:cs="Helvetica"/>
          <w:i/>
          <w:color w:val="333333"/>
          <w:sz w:val="20"/>
          <w:szCs w:val="20"/>
        </w:rPr>
        <w:t>7</w:t>
      </w:r>
      <w:r w:rsidRPr="00A873F3">
        <w:rPr>
          <w:rFonts w:asciiTheme="minorHAnsi" w:hAnsiTheme="minorHAnsi" w:cs="Helvetica"/>
          <w:i/>
          <w:color w:val="333333"/>
          <w:sz w:val="20"/>
          <w:szCs w:val="20"/>
        </w:rPr>
        <w:t xml:space="preserve"> r. poz. </w:t>
      </w:r>
      <w:r w:rsidR="008C3DC4" w:rsidRPr="00A873F3">
        <w:rPr>
          <w:rFonts w:asciiTheme="minorHAnsi" w:hAnsiTheme="minorHAnsi" w:cs="Helvetica"/>
          <w:i/>
          <w:color w:val="333333"/>
          <w:sz w:val="20"/>
          <w:szCs w:val="20"/>
        </w:rPr>
        <w:t>1318 t.j.)</w:t>
      </w:r>
    </w:p>
    <w:p w:rsidR="00411010" w:rsidRPr="003379F8" w:rsidRDefault="00411010" w:rsidP="003379F8">
      <w:pPr>
        <w:rPr>
          <w:sz w:val="24"/>
          <w:szCs w:val="24"/>
        </w:rPr>
      </w:pPr>
    </w:p>
    <w:sectPr w:rsidR="00411010" w:rsidRPr="0033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F8"/>
    <w:rsid w:val="003379F8"/>
    <w:rsid w:val="00411010"/>
    <w:rsid w:val="00511B1B"/>
    <w:rsid w:val="008C3DC4"/>
    <w:rsid w:val="00A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79F8"/>
    <w:rPr>
      <w:strike w:val="0"/>
      <w:dstrike w:val="0"/>
      <w:color w:val="277BC0"/>
      <w:u w:val="none"/>
      <w:effect w:val="none"/>
      <w:shd w:val="clear" w:color="auto" w:fill="auto"/>
    </w:rPr>
  </w:style>
  <w:style w:type="paragraph" w:styleId="NormalnyWeb">
    <w:name w:val="Normal (Web)"/>
    <w:basedOn w:val="Normalny"/>
    <w:uiPriority w:val="99"/>
    <w:semiHidden/>
    <w:unhideWhenUsed/>
    <w:rsid w:val="003379F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ffiletext">
    <w:name w:val="wf_file_text"/>
    <w:basedOn w:val="Domylnaczcionkaakapitu"/>
    <w:rsid w:val="003379F8"/>
  </w:style>
  <w:style w:type="character" w:customStyle="1" w:styleId="wffilesize">
    <w:name w:val="wf_file_size"/>
    <w:basedOn w:val="Domylnaczcionkaakapitu"/>
    <w:rsid w:val="00337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79F8"/>
    <w:rPr>
      <w:strike w:val="0"/>
      <w:dstrike w:val="0"/>
      <w:color w:val="277BC0"/>
      <w:u w:val="none"/>
      <w:effect w:val="none"/>
      <w:shd w:val="clear" w:color="auto" w:fill="auto"/>
    </w:rPr>
  </w:style>
  <w:style w:type="paragraph" w:styleId="NormalnyWeb">
    <w:name w:val="Normal (Web)"/>
    <w:basedOn w:val="Normalny"/>
    <w:uiPriority w:val="99"/>
    <w:semiHidden/>
    <w:unhideWhenUsed/>
    <w:rsid w:val="003379F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ffiletext">
    <w:name w:val="wf_file_text"/>
    <w:basedOn w:val="Domylnaczcionkaakapitu"/>
    <w:rsid w:val="003379F8"/>
  </w:style>
  <w:style w:type="character" w:customStyle="1" w:styleId="wffilesize">
    <w:name w:val="wf_file_size"/>
    <w:basedOn w:val="Domylnaczcionkaakapitu"/>
    <w:rsid w:val="0033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6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lszewska@ulc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biernat@ulc.gov.pl" TargetMode="External"/><Relationship Id="rId5" Type="http://schemas.openxmlformats.org/officeDocument/2006/relationships/hyperlink" Target="mailto:rpowierza@ulc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Iwona</dc:creator>
  <cp:lastModifiedBy>Babiak Agnieszka</cp:lastModifiedBy>
  <cp:revision>2</cp:revision>
  <dcterms:created xsi:type="dcterms:W3CDTF">2018-03-20T09:30:00Z</dcterms:created>
  <dcterms:modified xsi:type="dcterms:W3CDTF">2018-03-20T09:30:00Z</dcterms:modified>
</cp:coreProperties>
</file>