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222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2"/>
        <w:gridCol w:w="2413"/>
        <w:gridCol w:w="221"/>
        <w:gridCol w:w="771"/>
        <w:gridCol w:w="229"/>
        <w:gridCol w:w="1330"/>
        <w:gridCol w:w="173"/>
        <w:gridCol w:w="961"/>
        <w:gridCol w:w="347"/>
        <w:gridCol w:w="929"/>
        <w:gridCol w:w="279"/>
        <w:gridCol w:w="855"/>
        <w:gridCol w:w="39"/>
        <w:gridCol w:w="723"/>
        <w:gridCol w:w="235"/>
        <w:gridCol w:w="1045"/>
        <w:gridCol w:w="235"/>
        <w:gridCol w:w="700"/>
        <w:gridCol w:w="57"/>
        <w:gridCol w:w="84"/>
        <w:gridCol w:w="948"/>
        <w:gridCol w:w="190"/>
        <w:gridCol w:w="170"/>
        <w:gridCol w:w="819"/>
        <w:gridCol w:w="12"/>
        <w:gridCol w:w="98"/>
        <w:gridCol w:w="1173"/>
        <w:gridCol w:w="958"/>
        <w:gridCol w:w="1280"/>
        <w:gridCol w:w="700"/>
        <w:gridCol w:w="1279"/>
        <w:gridCol w:w="989"/>
      </w:tblGrid>
      <w:tr w:rsidR="00C32D37" w:rsidRPr="00C32D37" w:rsidTr="00FC53BB">
        <w:trPr>
          <w:gridAfter w:val="8"/>
          <w:wAfter w:w="6489" w:type="dxa"/>
          <w:trHeight w:val="315"/>
        </w:trPr>
        <w:tc>
          <w:tcPr>
            <w:tcW w:w="1573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D37" w:rsidRPr="00103E20" w:rsidRDefault="00A0001D" w:rsidP="00C32D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32D37" w:rsidRPr="00103E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Standardowe opłaty lotniskowe na lotniskach użytku publicznego w PLN / </w:t>
            </w:r>
            <w:r w:rsidR="00C32D37" w:rsidRPr="00103E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Standard airport charges at airports in Poland in PLN</w:t>
            </w:r>
          </w:p>
        </w:tc>
      </w:tr>
      <w:tr w:rsidR="00C32D37" w:rsidRPr="00C32D37" w:rsidTr="00682373">
        <w:trPr>
          <w:gridAfter w:val="8"/>
          <w:wAfter w:w="6489" w:type="dxa"/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D37" w:rsidRPr="00C32D37" w:rsidRDefault="00E12D32" w:rsidP="00C32D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stan na dzień</w:t>
            </w:r>
            <w:r w:rsidR="00FB092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/as </w:t>
            </w:r>
            <w:proofErr w:type="spellStart"/>
            <w:r w:rsidR="00FB092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at</w:t>
            </w:r>
            <w:proofErr w:type="spellEnd"/>
            <w:r w:rsidR="0099653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: </w:t>
            </w:r>
            <w:r w:rsidR="00C8283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25.12</w:t>
            </w:r>
            <w:r w:rsidR="0009003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.2018</w:t>
            </w:r>
          </w:p>
        </w:tc>
        <w:tc>
          <w:tcPr>
            <w:tcW w:w="3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D37" w:rsidRPr="00C32D37" w:rsidRDefault="00C32D37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D37" w:rsidRPr="00C32D37" w:rsidRDefault="00C32D37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D37" w:rsidRPr="00C32D37" w:rsidRDefault="00C32D37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D37" w:rsidRPr="00C32D37" w:rsidRDefault="00C32D37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D37" w:rsidRPr="00C32D37" w:rsidRDefault="00C32D37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D37" w:rsidRPr="00C32D37" w:rsidRDefault="00C32D37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D37" w:rsidRPr="00C32D37" w:rsidRDefault="00C32D37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D37" w:rsidRPr="00C32D37" w:rsidRDefault="00C32D37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D37" w:rsidRPr="00C32D37" w:rsidRDefault="00C32D37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D37" w:rsidRPr="00C32D37" w:rsidRDefault="00C32D37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D37" w:rsidRPr="00C32D37" w:rsidRDefault="00C32D37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FC53BB" w:rsidRPr="00C32D37" w:rsidTr="00BB1440">
        <w:trPr>
          <w:gridAfter w:val="8"/>
          <w:wAfter w:w="6489" w:type="dxa"/>
          <w:trHeight w:val="300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3BB" w:rsidRPr="00C32D37" w:rsidRDefault="00FC53BB" w:rsidP="00C32D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Port lotniczy /</w:t>
            </w: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Airport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3BB" w:rsidRPr="00C32D37" w:rsidRDefault="00FC53BB" w:rsidP="00C32D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</w:pPr>
            <w:r w:rsidRPr="00FB0929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>link do pełnej taryfy opłat lotniskowych  /</w:t>
            </w:r>
            <w:r w:rsidRPr="00FB0929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link to full tariff of airport </w:t>
            </w:r>
            <w:r w:rsidRPr="00C32D37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charges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3BB" w:rsidRPr="00FC53BB" w:rsidRDefault="00346464" w:rsidP="003464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Wejście w zycie </w:t>
            </w:r>
            <w:r w:rsidR="00FC53BB" w:rsidRPr="00FC53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/ 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entry into force</w:t>
            </w:r>
          </w:p>
        </w:tc>
        <w:tc>
          <w:tcPr>
            <w:tcW w:w="1034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3BB" w:rsidRPr="00C32D37" w:rsidRDefault="00FC53BB" w:rsidP="00C32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Standardowe opłaty lotniskowe / standard airport charges</w:t>
            </w:r>
          </w:p>
        </w:tc>
      </w:tr>
      <w:tr w:rsidR="00FC53BB" w:rsidRPr="00C32D37" w:rsidTr="00BB1440">
        <w:trPr>
          <w:gridAfter w:val="8"/>
          <w:wAfter w:w="6489" w:type="dxa"/>
          <w:trHeight w:val="300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BB" w:rsidRPr="00C32D37" w:rsidRDefault="00FC53BB" w:rsidP="00C32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3BB" w:rsidRPr="00C32D37" w:rsidRDefault="00FC53BB" w:rsidP="00C32D3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C32D3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pasażerska/ passenger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3BB" w:rsidRPr="00C32D37" w:rsidRDefault="00FC53BB" w:rsidP="00C32D3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C32D3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za lądowanie / landing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3BB" w:rsidRPr="00C32D37" w:rsidRDefault="00FC53BB" w:rsidP="00C32D3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C32D3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postojowa / parking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3BB" w:rsidRPr="00C32D37" w:rsidRDefault="00FC53BB" w:rsidP="00C32D3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C32D3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opłata towarowa / cargo 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3BB" w:rsidRPr="00C32D37" w:rsidRDefault="00FC53BB" w:rsidP="00C32D3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C32D3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opłata za zapewnienie bezpieczeństwa pasażerów i bagażu / security</w:t>
            </w:r>
          </w:p>
        </w:tc>
        <w:tc>
          <w:tcPr>
            <w:tcW w:w="117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3BB" w:rsidRPr="00C32D37" w:rsidRDefault="00FC53BB" w:rsidP="00C32D3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C32D3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hałasowa / noise</w:t>
            </w:r>
          </w:p>
        </w:tc>
      </w:tr>
      <w:tr w:rsidR="00E93076" w:rsidRPr="00C32D37" w:rsidTr="009B6872">
        <w:trPr>
          <w:gridAfter w:val="8"/>
          <w:wAfter w:w="6489" w:type="dxa"/>
          <w:trHeight w:val="884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76" w:rsidRPr="00C32D37" w:rsidRDefault="00E93076" w:rsidP="00C32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76" w:rsidRPr="00C32D37" w:rsidRDefault="00E93076" w:rsidP="00C32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76" w:rsidRPr="00C32D37" w:rsidRDefault="00E93076" w:rsidP="00C32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76" w:rsidRPr="00C32D37" w:rsidRDefault="00E93076" w:rsidP="00C32D3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76" w:rsidRPr="00C32D37" w:rsidRDefault="00E93076" w:rsidP="00C32D3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C32D3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poniżej 2t maksymalnej masy startowej (MTOM) / Up to 2 tonnes MTOM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76" w:rsidRPr="00C32D37" w:rsidRDefault="00E93076" w:rsidP="00C32D3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C32D3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powyżej 2t MTOM / Over 2 tonnes MTOM</w:t>
            </w:r>
            <w:r>
              <w:rPr>
                <w:rStyle w:val="Odwoanieprzypisudolnego"/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footnoteReference w:id="1"/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76" w:rsidRPr="00C32D37" w:rsidRDefault="00E93076" w:rsidP="00C32D3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C32D3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śmigłowiec / helicopter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76" w:rsidRPr="00C32D37" w:rsidRDefault="00E93076" w:rsidP="00C32D3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C32D3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ogólna / standard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76" w:rsidRPr="00C32D37" w:rsidRDefault="00E93076" w:rsidP="00C32D3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C32D3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hangarowa / hangar </w:t>
            </w: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076" w:rsidRPr="00C32D37" w:rsidRDefault="00E93076" w:rsidP="00C32D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076" w:rsidRPr="00C32D37" w:rsidRDefault="00E93076" w:rsidP="00C32D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</w:p>
        </w:tc>
        <w:tc>
          <w:tcPr>
            <w:tcW w:w="11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76" w:rsidRPr="00C32D37" w:rsidRDefault="00E93076" w:rsidP="00C32D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</w:p>
        </w:tc>
      </w:tr>
      <w:tr w:rsidR="00E93076" w:rsidRPr="00C32D37" w:rsidTr="00252974">
        <w:trPr>
          <w:gridAfter w:val="7"/>
          <w:wAfter w:w="6477" w:type="dxa"/>
          <w:trHeight w:val="5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76" w:rsidRPr="00C32D37" w:rsidRDefault="00E93076" w:rsidP="00C32D3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32D37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  <w:t>Łódź/Lublinek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E53" w:rsidRPr="00C32D37" w:rsidRDefault="00773321" w:rsidP="00B0244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eastAsia="pl-PL"/>
              </w:rPr>
            </w:pPr>
            <w:hyperlink r:id="rId7" w:history="1">
              <w:proofErr w:type="spellStart"/>
              <w:r w:rsidR="00697EAA" w:rsidRPr="00697EAA">
                <w:rPr>
                  <w:rStyle w:val="Hipercze"/>
                  <w:rFonts w:ascii="Calibri" w:eastAsia="Times New Roman" w:hAnsi="Calibri" w:cs="Times New Roman"/>
                  <w:sz w:val="16"/>
                  <w:szCs w:val="16"/>
                  <w:lang w:eastAsia="pl-PL"/>
                </w:rPr>
                <w:t>Dz.Urz.ULC</w:t>
              </w:r>
              <w:proofErr w:type="spellEnd"/>
              <w:r w:rsidR="00697EAA" w:rsidRPr="00697EAA">
                <w:rPr>
                  <w:rStyle w:val="Hipercze"/>
                  <w:rFonts w:ascii="Calibri" w:eastAsia="Times New Roman" w:hAnsi="Calibri" w:cs="Times New Roman"/>
                  <w:sz w:val="16"/>
                  <w:szCs w:val="16"/>
                  <w:lang w:eastAsia="pl-PL"/>
                </w:rPr>
                <w:t xml:space="preserve"> z 15.06.2018 poz. 34</w:t>
              </w:r>
            </w:hyperlink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076" w:rsidRPr="00682373" w:rsidRDefault="00E93076" w:rsidP="006823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="00FA06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5.06.2018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76" w:rsidRPr="00C32D37" w:rsidRDefault="00E93076" w:rsidP="00E930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76" w:rsidRPr="00C32D37" w:rsidRDefault="00FA0664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  <w:r w:rsidR="00E93076"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76" w:rsidRPr="00C32D37" w:rsidRDefault="001651BC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300,00 - 36</w:t>
            </w:r>
            <w:r w:rsidR="00E93076"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00,00</w:t>
            </w:r>
            <w:r w:rsidR="00E930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(b)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76" w:rsidRPr="00C32D37" w:rsidRDefault="008E1689" w:rsidP="00F955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80,00-</w:t>
            </w:r>
            <w:r w:rsidR="007E53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</w:t>
            </w:r>
            <w:r w:rsidR="00F955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E93076" w:rsidRPr="00C32D37" w:rsidRDefault="001651BC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  <w:r w:rsidR="00E93076"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93076" w:rsidRPr="00C32D37" w:rsidRDefault="00E93076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3076" w:rsidRPr="00C32D37" w:rsidRDefault="00252974" w:rsidP="002529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0,50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93076" w:rsidRPr="00C32D37" w:rsidRDefault="00252974" w:rsidP="002529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93076" w:rsidRPr="00C32D37" w:rsidRDefault="00E93076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FC53BB" w:rsidRPr="00C32D37" w:rsidTr="00CA2103">
        <w:trPr>
          <w:gridAfter w:val="7"/>
          <w:wAfter w:w="6477" w:type="dxa"/>
          <w:trHeight w:val="5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32D37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  <w:t>Zielona Góra/Babimost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773321" w:rsidP="00B0244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eastAsia="pl-PL"/>
              </w:rPr>
            </w:pPr>
            <w:hyperlink r:id="rId8" w:history="1">
              <w:proofErr w:type="spellStart"/>
              <w:r w:rsidR="000039AE" w:rsidRPr="000039AE">
                <w:rPr>
                  <w:rStyle w:val="Hipercze"/>
                  <w:rFonts w:ascii="Calibri" w:eastAsia="Times New Roman" w:hAnsi="Calibri" w:cs="Times New Roman"/>
                  <w:sz w:val="16"/>
                  <w:szCs w:val="16"/>
                  <w:lang w:eastAsia="pl-PL"/>
                </w:rPr>
                <w:t>Dz.Urz.ULC</w:t>
              </w:r>
              <w:proofErr w:type="spellEnd"/>
              <w:r w:rsidR="000039AE" w:rsidRPr="000039AE">
                <w:rPr>
                  <w:rStyle w:val="Hipercze"/>
                  <w:rFonts w:ascii="Calibri" w:eastAsia="Times New Roman" w:hAnsi="Calibri" w:cs="Times New Roman"/>
                  <w:sz w:val="16"/>
                  <w:szCs w:val="16"/>
                  <w:lang w:eastAsia="pl-PL"/>
                </w:rPr>
                <w:t xml:space="preserve"> z 21.01.2019 poz. 6</w:t>
              </w:r>
            </w:hyperlink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3BB" w:rsidRPr="00682373" w:rsidRDefault="00492DC0" w:rsidP="006823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25.12.2018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53BB" w:rsidRPr="00C32D37" w:rsidRDefault="000C297D" w:rsidP="00C32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30,00</w:t>
            </w:r>
            <w:r w:rsidR="00B062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(a)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FC53BB" w:rsidRPr="00C32D37" w:rsidTr="00CA2103">
        <w:trPr>
          <w:gridAfter w:val="7"/>
          <w:wAfter w:w="6477" w:type="dxa"/>
          <w:trHeight w:val="5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BB" w:rsidRPr="00C32D37" w:rsidRDefault="000000E8" w:rsidP="00C32D3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  <w:t>Chopina w Warszawie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ABC" w:rsidRPr="00A0001D" w:rsidRDefault="00A0001D" w:rsidP="00B02446">
            <w:pPr>
              <w:spacing w:after="0" w:line="240" w:lineRule="auto"/>
              <w:rPr>
                <w:rStyle w:val="Hipercze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HYPERLINK "http://edziennik.ulc.gov.pl/api/DU_ULC/2012/116/akt.pdf" </w:instrText>
            </w:r>
            <w:r>
              <w:rPr>
                <w:sz w:val="16"/>
                <w:szCs w:val="16"/>
              </w:rPr>
              <w:fldChar w:fldCharType="separate"/>
            </w:r>
            <w:proofErr w:type="spellStart"/>
            <w:r w:rsidR="00BE5ABC" w:rsidRPr="00A0001D">
              <w:rPr>
                <w:rStyle w:val="Hipercze"/>
                <w:sz w:val="16"/>
                <w:szCs w:val="16"/>
              </w:rPr>
              <w:t>Dz.Urz.ULC</w:t>
            </w:r>
            <w:proofErr w:type="spellEnd"/>
            <w:r w:rsidR="00BE5ABC" w:rsidRPr="00A0001D">
              <w:rPr>
                <w:rStyle w:val="Hipercze"/>
                <w:sz w:val="16"/>
                <w:szCs w:val="16"/>
              </w:rPr>
              <w:t xml:space="preserve"> z 14.12.2012 </w:t>
            </w:r>
            <w:proofErr w:type="spellStart"/>
            <w:r w:rsidR="00BE5ABC" w:rsidRPr="00A0001D">
              <w:rPr>
                <w:rStyle w:val="Hipercze"/>
                <w:sz w:val="16"/>
                <w:szCs w:val="16"/>
              </w:rPr>
              <w:t>poz</w:t>
            </w:r>
            <w:proofErr w:type="spellEnd"/>
            <w:r w:rsidR="00BE5ABC" w:rsidRPr="00A0001D">
              <w:rPr>
                <w:rStyle w:val="Hipercze"/>
                <w:sz w:val="16"/>
                <w:szCs w:val="16"/>
              </w:rPr>
              <w:t xml:space="preserve"> 116</w:t>
            </w:r>
          </w:p>
          <w:p w:rsidR="00FC53BB" w:rsidRPr="00A0001D" w:rsidRDefault="00A0001D">
            <w:pPr>
              <w:spacing w:after="0" w:line="240" w:lineRule="auto"/>
              <w:rPr>
                <w:rStyle w:val="Hipercze"/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</w:rPr>
              <w:fldChar w:fldCharType="end"/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fldChar w:fldCharType="begin"/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instrText xml:space="preserve"> HYPERLINK "http://edziennik.ulc.gov.pl/api/DU_ULC/2014/74/akt.pdf" </w:instrTex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fldChar w:fldCharType="separate"/>
            </w:r>
            <w:proofErr w:type="spellStart"/>
            <w:r w:rsidR="00346464" w:rsidRPr="00A0001D">
              <w:rPr>
                <w:rStyle w:val="Hipercze"/>
                <w:rFonts w:ascii="Calibri" w:eastAsia="Times New Roman" w:hAnsi="Calibri" w:cs="Times New Roman"/>
                <w:sz w:val="16"/>
                <w:szCs w:val="16"/>
                <w:lang w:eastAsia="pl-PL"/>
              </w:rPr>
              <w:t>Dz.Urz.ULC</w:t>
            </w:r>
            <w:proofErr w:type="spellEnd"/>
            <w:r w:rsidR="00346464" w:rsidRPr="00A0001D">
              <w:rPr>
                <w:rStyle w:val="Hipercze"/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z 27.10.2014 poz. 74</w:t>
            </w:r>
          </w:p>
          <w:p w:rsidR="00447C25" w:rsidRDefault="00A0001D">
            <w:pPr>
              <w:spacing w:after="0" w:line="240" w:lineRule="auto"/>
              <w:rPr>
                <w:rStyle w:val="Hipercze"/>
                <w:sz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fldChar w:fldCharType="end"/>
            </w:r>
            <w:hyperlink r:id="rId9" w:history="1">
              <w:r w:rsidR="00EB5B8D">
                <w:rPr>
                  <w:rStyle w:val="Hipercze"/>
                  <w:sz w:val="16"/>
                </w:rPr>
                <w:t>Dz. Urz. ULC</w:t>
              </w:r>
              <w:r w:rsidR="002963A1">
                <w:rPr>
                  <w:rStyle w:val="Hipercze"/>
                  <w:sz w:val="16"/>
                </w:rPr>
                <w:t xml:space="preserve"> z</w:t>
              </w:r>
              <w:r w:rsidR="00447C25" w:rsidRPr="00AB6F51">
                <w:rPr>
                  <w:rStyle w:val="Hipercze"/>
                  <w:sz w:val="16"/>
                </w:rPr>
                <w:t xml:space="preserve"> 28.10.2015 poz. 59</w:t>
              </w:r>
            </w:hyperlink>
          </w:p>
          <w:p w:rsidR="00D46E53" w:rsidRDefault="00773321">
            <w:pPr>
              <w:spacing w:after="0" w:line="240" w:lineRule="auto"/>
              <w:rPr>
                <w:rStyle w:val="Hipercze"/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hyperlink r:id="rId10" w:history="1">
              <w:r w:rsidR="00EB5B8D" w:rsidRPr="00EB5B8D">
                <w:rPr>
                  <w:rStyle w:val="Hipercze"/>
                  <w:rFonts w:ascii="Calibri" w:eastAsia="Times New Roman" w:hAnsi="Calibri" w:cs="Times New Roman"/>
                  <w:sz w:val="16"/>
                  <w:szCs w:val="16"/>
                  <w:lang w:eastAsia="pl-PL"/>
                </w:rPr>
                <w:t>Dz. Urz. ULC z 10.11.2016 poz. 176</w:t>
              </w:r>
            </w:hyperlink>
          </w:p>
          <w:p w:rsidR="00847F4F" w:rsidRDefault="00773321">
            <w:pPr>
              <w:spacing w:after="0" w:line="240" w:lineRule="auto"/>
              <w:rPr>
                <w:rStyle w:val="Hipercze"/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hyperlink r:id="rId11" w:anchor="/legalact/2017/532/" w:history="1">
              <w:r w:rsidR="00847F4F" w:rsidRPr="00847F4F">
                <w:rPr>
                  <w:rStyle w:val="Hipercze"/>
                  <w:rFonts w:ascii="Calibri" w:eastAsia="Times New Roman" w:hAnsi="Calibri" w:cs="Times New Roman"/>
                  <w:sz w:val="16"/>
                  <w:szCs w:val="16"/>
                  <w:lang w:eastAsia="pl-PL"/>
                </w:rPr>
                <w:t>Dz. Urz. ULC z 15.12.2017 poz. 532</w:t>
              </w:r>
            </w:hyperlink>
          </w:p>
          <w:p w:rsidR="0093708B" w:rsidRPr="00BE5ABC" w:rsidRDefault="007733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eastAsia="pl-PL"/>
              </w:rPr>
            </w:pPr>
            <w:hyperlink r:id="rId12" w:history="1">
              <w:r w:rsidR="0093708B" w:rsidRPr="0093708B">
                <w:rPr>
                  <w:rStyle w:val="Hipercze"/>
                  <w:rFonts w:ascii="Calibri" w:eastAsia="Times New Roman" w:hAnsi="Calibri" w:cs="Times New Roman"/>
                  <w:sz w:val="16"/>
                  <w:szCs w:val="16"/>
                  <w:lang w:eastAsia="pl-PL"/>
                </w:rPr>
                <w:t>Dz. Urz. ULC z 29.10.2018 poz. 58</w:t>
              </w:r>
            </w:hyperlink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53BB" w:rsidRPr="00682373" w:rsidRDefault="00F1741F" w:rsidP="006823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01.01.2018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A9442E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  <w:r w:rsidR="00FC53BB"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00,00</w:t>
            </w:r>
            <w:r>
              <w:rPr>
                <w:rStyle w:val="Odwoanieprzypisudolnego"/>
                <w:rFonts w:ascii="Arial" w:eastAsia="Times New Roman" w:hAnsi="Arial" w:cs="Arial"/>
                <w:sz w:val="16"/>
                <w:szCs w:val="16"/>
                <w:lang w:eastAsia="pl-PL"/>
              </w:rPr>
              <w:footnoteReference w:id="2"/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40,00</w:t>
            </w:r>
            <w:r w:rsidR="007B0D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; 10,00</w:t>
            </w:r>
            <w:r w:rsidR="007B0D99">
              <w:rPr>
                <w:rStyle w:val="Odwoanieprzypisudolnego"/>
                <w:rFonts w:ascii="Arial" w:eastAsia="Times New Roman" w:hAnsi="Arial" w:cs="Arial"/>
                <w:sz w:val="16"/>
                <w:szCs w:val="16"/>
                <w:lang w:eastAsia="pl-PL"/>
              </w:rPr>
              <w:footnoteReference w:id="3"/>
            </w:r>
            <w:r w:rsidR="008828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(a)</w:t>
            </w:r>
            <w:r w:rsidR="007B0D99">
              <w:rPr>
                <w:rStyle w:val="Odwoanieprzypisudolnego"/>
                <w:rFonts w:ascii="Arial" w:eastAsia="Times New Roman" w:hAnsi="Arial" w:cs="Arial"/>
                <w:sz w:val="16"/>
                <w:szCs w:val="16"/>
                <w:lang w:eastAsia="pl-PL"/>
              </w:rPr>
              <w:footnoteReference w:id="4"/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21,00</w:t>
            </w:r>
            <w:r w:rsidR="00C937AD">
              <w:rPr>
                <w:rStyle w:val="Odwoanieprzypisudolnego"/>
                <w:rFonts w:ascii="Arial" w:eastAsia="Times New Roman" w:hAnsi="Arial" w:cs="Arial"/>
                <w:sz w:val="16"/>
                <w:szCs w:val="16"/>
                <w:lang w:eastAsia="pl-PL"/>
              </w:rPr>
              <w:footnoteReference w:id="5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EB5B8D" w:rsidRDefault="00EB5B8D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0,70; </w:t>
            </w:r>
            <w:r w:rsidR="00B832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</w:t>
            </w:r>
            <w:r w:rsidR="004458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,5</w:t>
            </w:r>
            <w:r w:rsidR="00FC53BB"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  <w:r w:rsidR="00BC4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;</w:t>
            </w:r>
          </w:p>
          <w:p w:rsidR="00FC53BB" w:rsidRPr="00C32D37" w:rsidRDefault="00EB5B8D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11,20;</w:t>
            </w:r>
            <w:r w:rsidR="00BC4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B832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280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,0</w:t>
            </w:r>
            <w:r w:rsidR="00BC4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37,00; 111,00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93708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0,00 - 108</w:t>
            </w:r>
            <w:r w:rsidR="00FC53BB"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,00</w:t>
            </w:r>
          </w:p>
        </w:tc>
      </w:tr>
      <w:tr w:rsidR="00FC53BB" w:rsidRPr="00C32D37" w:rsidTr="00BB1440">
        <w:trPr>
          <w:gridAfter w:val="7"/>
          <w:wAfter w:w="6477" w:type="dxa"/>
          <w:trHeight w:val="5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32D37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  <w:t>Rzeszów/Jasionka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ABC" w:rsidRPr="00BB1440" w:rsidRDefault="00773321" w:rsidP="00B02446">
            <w:pPr>
              <w:spacing w:after="0" w:line="240" w:lineRule="auto"/>
              <w:rPr>
                <w:sz w:val="16"/>
              </w:rPr>
            </w:pPr>
            <w:hyperlink r:id="rId13" w:history="1">
              <w:r w:rsidR="00BE5ABC" w:rsidRPr="00033196">
                <w:rPr>
                  <w:rStyle w:val="Hipercze"/>
                  <w:sz w:val="16"/>
                </w:rPr>
                <w:t>Dz.Urz.ULC z 23.11.2011 nr 17</w:t>
              </w:r>
            </w:hyperlink>
          </w:p>
          <w:p w:rsidR="00FC53BB" w:rsidRPr="00A0001D" w:rsidRDefault="00A0001D">
            <w:pPr>
              <w:spacing w:after="0" w:line="240" w:lineRule="auto"/>
              <w:rPr>
                <w:rStyle w:val="Hipercze"/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fldChar w:fldCharType="begin"/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instrText xml:space="preserve"> HYPERLINK "http://edziennik.ulc.gov.pl/api/DU_ULC/2014/93/akt.pdf" </w:instrTex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fldChar w:fldCharType="separate"/>
            </w:r>
            <w:proofErr w:type="spellStart"/>
            <w:r w:rsidR="00D23715" w:rsidRPr="00A0001D">
              <w:rPr>
                <w:rStyle w:val="Hipercze"/>
                <w:rFonts w:ascii="Calibri" w:eastAsia="Times New Roman" w:hAnsi="Calibri" w:cs="Times New Roman"/>
                <w:sz w:val="16"/>
                <w:szCs w:val="16"/>
                <w:lang w:eastAsia="pl-PL"/>
              </w:rPr>
              <w:t>Dz.Urz.ULC</w:t>
            </w:r>
            <w:proofErr w:type="spellEnd"/>
            <w:r w:rsidR="00D23715" w:rsidRPr="00A0001D">
              <w:rPr>
                <w:rStyle w:val="Hipercze"/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z 31.12.2014 poz. 93</w:t>
            </w:r>
          </w:p>
          <w:p w:rsidR="00DF5623" w:rsidRPr="00C32D37" w:rsidRDefault="00A0001D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fldChar w:fldCharType="end"/>
            </w:r>
            <w:hyperlink r:id="rId14" w:history="1">
              <w:proofErr w:type="spellStart"/>
              <w:r w:rsidR="007A00D1" w:rsidRPr="007A00D1">
                <w:rPr>
                  <w:rStyle w:val="Hipercze"/>
                  <w:rFonts w:ascii="Calibri" w:eastAsia="Times New Roman" w:hAnsi="Calibri" w:cs="Times New Roman"/>
                  <w:sz w:val="16"/>
                  <w:szCs w:val="16"/>
                  <w:lang w:eastAsia="pl-PL"/>
                </w:rPr>
                <w:t>Dz.Urz.ULC</w:t>
              </w:r>
              <w:proofErr w:type="spellEnd"/>
              <w:r w:rsidR="007A00D1" w:rsidRPr="007A00D1">
                <w:rPr>
                  <w:rStyle w:val="Hipercze"/>
                  <w:rFonts w:ascii="Calibri" w:eastAsia="Times New Roman" w:hAnsi="Calibri" w:cs="Times New Roman"/>
                  <w:sz w:val="16"/>
                  <w:szCs w:val="16"/>
                  <w:lang w:eastAsia="pl-PL"/>
                </w:rPr>
                <w:t xml:space="preserve"> z 16.02.2017 poz. 218</w:t>
              </w:r>
            </w:hyperlink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3BB" w:rsidRPr="00682373" w:rsidRDefault="00DF5623" w:rsidP="006823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31.12.2016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53BB" w:rsidRPr="00C32D37" w:rsidRDefault="0053702C" w:rsidP="00C32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32</w:t>
            </w:r>
            <w:r w:rsidR="00FC53BB"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30,00</w:t>
            </w:r>
            <w:r w:rsidR="008828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(a)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FC53BB" w:rsidRPr="00C32D37" w:rsidTr="00BB1440">
        <w:trPr>
          <w:gridAfter w:val="7"/>
          <w:wAfter w:w="6477" w:type="dxa"/>
          <w:trHeight w:val="5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32D37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  <w:t>Kraków/Balice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A0001D" w:rsidRDefault="00A0001D" w:rsidP="00B02446">
            <w:pPr>
              <w:spacing w:after="0" w:line="240" w:lineRule="auto"/>
              <w:rPr>
                <w:rStyle w:val="Hipercze"/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fldChar w:fldCharType="begin"/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instrText xml:space="preserve"> HYPERLINK "http://edziennik.ulc.gov.pl/api/DU_ULC/2013/66/akt.pdf" </w:instrTex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fldChar w:fldCharType="separate"/>
            </w:r>
            <w:r w:rsidR="00FC53BB" w:rsidRPr="00A0001D">
              <w:rPr>
                <w:rStyle w:val="Hipercze"/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Dz. </w:t>
            </w:r>
            <w:proofErr w:type="spellStart"/>
            <w:r w:rsidR="00FC53BB" w:rsidRPr="00A0001D">
              <w:rPr>
                <w:rStyle w:val="Hipercze"/>
                <w:rFonts w:ascii="Calibri" w:eastAsia="Times New Roman" w:hAnsi="Calibri" w:cs="Times New Roman"/>
                <w:sz w:val="16"/>
                <w:szCs w:val="16"/>
                <w:lang w:eastAsia="pl-PL"/>
              </w:rPr>
              <w:t>Urz.ULC</w:t>
            </w:r>
            <w:proofErr w:type="spellEnd"/>
            <w:r w:rsidR="00FC53BB" w:rsidRPr="00A0001D">
              <w:rPr>
                <w:rStyle w:val="Hipercze"/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z 31.05.2013 poz. 66</w:t>
            </w:r>
          </w:p>
          <w:p w:rsidR="00FC53BB" w:rsidRPr="00A0001D" w:rsidRDefault="00A0001D">
            <w:pPr>
              <w:spacing w:after="0" w:line="240" w:lineRule="auto"/>
              <w:rPr>
                <w:rStyle w:val="Hipercze"/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fldChar w:fldCharType="end"/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fldChar w:fldCharType="begin"/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instrText xml:space="preserve"> HYPERLINK "http://edziennik.ulc.gov.pl/api/DU_ULC/2014/48/akt.pdf" </w:instrTex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fldChar w:fldCharType="separate"/>
            </w:r>
            <w:r w:rsidR="00FC53BB" w:rsidRPr="00A0001D">
              <w:rPr>
                <w:rStyle w:val="Hipercze"/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Dz. </w:t>
            </w:r>
            <w:proofErr w:type="spellStart"/>
            <w:r w:rsidR="00FC53BB" w:rsidRPr="00A0001D">
              <w:rPr>
                <w:rStyle w:val="Hipercze"/>
                <w:rFonts w:ascii="Calibri" w:eastAsia="Times New Roman" w:hAnsi="Calibri" w:cs="Times New Roman"/>
                <w:sz w:val="16"/>
                <w:szCs w:val="16"/>
                <w:lang w:eastAsia="pl-PL"/>
              </w:rPr>
              <w:t>Urz.ULC</w:t>
            </w:r>
            <w:proofErr w:type="spellEnd"/>
            <w:r w:rsidR="00FC53BB" w:rsidRPr="00A0001D">
              <w:rPr>
                <w:rStyle w:val="Hipercze"/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z 18.06.2014 poz. 48</w:t>
            </w:r>
          </w:p>
          <w:p w:rsidR="00FD5CE5" w:rsidRDefault="00A0001D">
            <w:pPr>
              <w:spacing w:after="0" w:line="240" w:lineRule="auto"/>
              <w:rPr>
                <w:rStyle w:val="Hipercze"/>
                <w:sz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fldChar w:fldCharType="end"/>
            </w:r>
            <w:hyperlink r:id="rId15" w:history="1">
              <w:r w:rsidR="00FD5CE5" w:rsidRPr="00FD5CE5">
                <w:rPr>
                  <w:rStyle w:val="Hipercze"/>
                  <w:sz w:val="16"/>
                </w:rPr>
                <w:t>Dz. Urz. ULC z 16.10.2015 poz. 51</w:t>
              </w:r>
            </w:hyperlink>
          </w:p>
          <w:p w:rsidR="005A2744" w:rsidRDefault="00773321">
            <w:pPr>
              <w:spacing w:after="0" w:line="240" w:lineRule="auto"/>
              <w:rPr>
                <w:rStyle w:val="Hipercze"/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hyperlink r:id="rId16" w:history="1">
              <w:r w:rsidR="005A2744" w:rsidRPr="005A2744">
                <w:rPr>
                  <w:rStyle w:val="Hipercze"/>
                  <w:rFonts w:ascii="Calibri" w:eastAsia="Times New Roman" w:hAnsi="Calibri" w:cs="Times New Roman"/>
                  <w:sz w:val="16"/>
                  <w:szCs w:val="16"/>
                  <w:lang w:eastAsia="pl-PL"/>
                </w:rPr>
                <w:t>Dz. Urz. ULC z 13.10.2016 poz. 86</w:t>
              </w:r>
            </w:hyperlink>
          </w:p>
          <w:p w:rsidR="00C00E0F" w:rsidRDefault="00773321">
            <w:pPr>
              <w:spacing w:after="0" w:line="240" w:lineRule="auto"/>
              <w:rPr>
                <w:rStyle w:val="Hipercze"/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hyperlink r:id="rId17" w:history="1">
              <w:r w:rsidR="00C00E0F" w:rsidRPr="00964C96">
                <w:rPr>
                  <w:rStyle w:val="Hipercze"/>
                  <w:rFonts w:ascii="Calibri" w:eastAsia="Times New Roman" w:hAnsi="Calibri" w:cs="Times New Roman"/>
                  <w:sz w:val="16"/>
                  <w:szCs w:val="16"/>
                  <w:lang w:eastAsia="pl-PL"/>
                </w:rPr>
                <w:t>Dz. Urz. ULC z 10.11.2017 poz. 521</w:t>
              </w:r>
            </w:hyperlink>
          </w:p>
          <w:p w:rsidR="00607FEA" w:rsidRPr="00C32D37" w:rsidRDefault="007733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eastAsia="pl-PL"/>
              </w:rPr>
            </w:pPr>
            <w:hyperlink r:id="rId18" w:history="1">
              <w:r w:rsidR="00C67F37" w:rsidRPr="00C67F37">
                <w:rPr>
                  <w:rStyle w:val="Hipercze"/>
                  <w:rFonts w:ascii="Calibri" w:eastAsia="Times New Roman" w:hAnsi="Calibri" w:cs="Times New Roman"/>
                  <w:sz w:val="16"/>
                  <w:szCs w:val="16"/>
                  <w:lang w:eastAsia="pl-PL"/>
                </w:rPr>
                <w:t>Dz. Urz. ULC z 28.12.2018 poz. 70</w:t>
              </w:r>
            </w:hyperlink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3BB" w:rsidRPr="00682373" w:rsidRDefault="00FE3733" w:rsidP="00682373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21.12.2018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32,00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32,00</w:t>
            </w:r>
            <w:r w:rsidR="008828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(a)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32,00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12,20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697702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5,51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FC53BB" w:rsidRPr="00C32D37" w:rsidTr="00CA2103">
        <w:trPr>
          <w:gridAfter w:val="7"/>
          <w:wAfter w:w="6477" w:type="dxa"/>
          <w:trHeight w:val="5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BB" w:rsidRPr="00FC53BB" w:rsidRDefault="00FC53BB" w:rsidP="00C32D37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C32D37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  <w:t>Poznań/Ławica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C41" w:rsidRPr="00A0001D" w:rsidRDefault="00A0001D" w:rsidP="00B02446">
            <w:pPr>
              <w:spacing w:after="0" w:line="240" w:lineRule="auto"/>
              <w:rPr>
                <w:rStyle w:val="Hipercze"/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HYPERLINK "http://edziennik.ulc.gov.pl/api/DU_ULC/2013/117/akt.pdf" </w:instrText>
            </w:r>
            <w:r>
              <w:rPr>
                <w:sz w:val="16"/>
              </w:rPr>
              <w:fldChar w:fldCharType="separate"/>
            </w:r>
            <w:proofErr w:type="spellStart"/>
            <w:r w:rsidR="00550C41" w:rsidRPr="00A0001D">
              <w:rPr>
                <w:rStyle w:val="Hipercze"/>
                <w:sz w:val="16"/>
              </w:rPr>
              <w:t>Dz.Urz</w:t>
            </w:r>
            <w:proofErr w:type="spellEnd"/>
            <w:r w:rsidR="00550C41" w:rsidRPr="00A0001D">
              <w:rPr>
                <w:rStyle w:val="Hipercze"/>
                <w:sz w:val="16"/>
              </w:rPr>
              <w:t>. ULC z 23.12.2013 poz. 117</w:t>
            </w:r>
          </w:p>
          <w:p w:rsidR="00FC53BB" w:rsidRPr="00C32D37" w:rsidRDefault="00A0001D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eastAsia="pl-PL"/>
              </w:rPr>
            </w:pPr>
            <w:r>
              <w:rPr>
                <w:sz w:val="16"/>
              </w:rPr>
              <w:fldChar w:fldCharType="end"/>
            </w:r>
            <w:hyperlink r:id="rId19" w:history="1">
              <w:proofErr w:type="spellStart"/>
              <w:r w:rsidR="005C2C89" w:rsidRPr="005C2C89">
                <w:rPr>
                  <w:rStyle w:val="Hipercze"/>
                  <w:rFonts w:ascii="Calibri" w:eastAsia="Times New Roman" w:hAnsi="Calibri" w:cs="Times New Roman"/>
                  <w:sz w:val="16"/>
                  <w:szCs w:val="16"/>
                  <w:lang w:eastAsia="pl-PL"/>
                </w:rPr>
                <w:t>Dz.Urz</w:t>
              </w:r>
              <w:proofErr w:type="spellEnd"/>
              <w:r w:rsidR="005C2C89" w:rsidRPr="005C2C89">
                <w:rPr>
                  <w:rStyle w:val="Hipercze"/>
                  <w:rFonts w:ascii="Calibri" w:eastAsia="Times New Roman" w:hAnsi="Calibri" w:cs="Times New Roman"/>
                  <w:sz w:val="16"/>
                  <w:szCs w:val="16"/>
                  <w:lang w:eastAsia="pl-PL"/>
                </w:rPr>
                <w:t>. ULC z 31.12.2014 poz. 94</w:t>
              </w:r>
            </w:hyperlink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3BB" w:rsidRPr="00682373" w:rsidRDefault="00686BCE" w:rsidP="006823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31.12.2014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3145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75,00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50,00</w:t>
            </w:r>
            <w:r w:rsidR="008828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(a)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-50%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C53BB" w:rsidRPr="00C32D37" w:rsidRDefault="00FC53BB" w:rsidP="002009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  <w:r w:rsidR="002009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6,00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C53BB" w:rsidRPr="00C32D37" w:rsidRDefault="00FC53BB" w:rsidP="00BB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  <w:r w:rsidR="005B6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5,00</w:t>
            </w:r>
            <w:r w:rsidR="00C25FF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</w:t>
            </w:r>
          </w:p>
        </w:tc>
      </w:tr>
      <w:tr w:rsidR="00FC53BB" w:rsidRPr="00C32D37" w:rsidTr="00BB1440">
        <w:trPr>
          <w:gridAfter w:val="7"/>
          <w:wAfter w:w="6477" w:type="dxa"/>
          <w:trHeight w:val="5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32D37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  <w:t>Katowice/Pyrzowice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773321" w:rsidP="00B0244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eastAsia="pl-PL"/>
              </w:rPr>
            </w:pPr>
            <w:hyperlink r:id="rId20" w:history="1">
              <w:r w:rsidR="00FC53BB" w:rsidRPr="00C32D37">
                <w:rPr>
                  <w:rFonts w:ascii="Calibri" w:eastAsia="Times New Roman" w:hAnsi="Calibri" w:cs="Times New Roman"/>
                  <w:color w:val="0000FF"/>
                  <w:sz w:val="16"/>
                  <w:szCs w:val="16"/>
                  <w:u w:val="single"/>
                  <w:lang w:eastAsia="pl-PL"/>
                </w:rPr>
                <w:t>Dz.Urz.ULC z 10.02.2009 nr 2</w:t>
              </w:r>
            </w:hyperlink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3BB" w:rsidRPr="00682373" w:rsidRDefault="00020B70" w:rsidP="006823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23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31.12.2008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2,5 - 30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4,5 </w:t>
            </w:r>
            <w:r w:rsidR="008828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</w:t>
            </w: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43</w:t>
            </w:r>
            <w:r w:rsidR="008828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(a)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-50%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FC53BB" w:rsidRPr="00C32D37" w:rsidTr="00CA2103">
        <w:trPr>
          <w:gridAfter w:val="7"/>
          <w:wAfter w:w="6477" w:type="dxa"/>
          <w:trHeight w:val="636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32D37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  <w:t>Gdańsk</w:t>
            </w:r>
            <w:r w:rsidR="000000E8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im. </w:t>
            </w:r>
            <w:r w:rsidRPr="00C32D37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  <w:t>Lech</w:t>
            </w:r>
            <w:r w:rsidR="000000E8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  <w:t>a</w:t>
            </w:r>
            <w:r w:rsidRPr="00C32D37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Wałęs</w:t>
            </w:r>
            <w:r w:rsidR="000000E8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  <w:t>y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773321" w:rsidP="00B0244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eastAsia="pl-PL"/>
              </w:rPr>
            </w:pPr>
            <w:hyperlink r:id="rId21" w:history="1">
              <w:r w:rsidR="00FC53BB" w:rsidRPr="00C32D37">
                <w:rPr>
                  <w:rFonts w:ascii="Calibri" w:eastAsia="Times New Roman" w:hAnsi="Calibri" w:cs="Times New Roman"/>
                  <w:color w:val="0000FF"/>
                  <w:sz w:val="16"/>
                  <w:szCs w:val="16"/>
                  <w:u w:val="single"/>
                  <w:lang w:eastAsia="pl-PL"/>
                </w:rPr>
                <w:t>Dz.Urz.ULC z 10.02.2009 nr 2</w:t>
              </w:r>
            </w:hyperlink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3BB" w:rsidRPr="00682373" w:rsidRDefault="00020B70" w:rsidP="006823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23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31.12.2008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75,00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25,00</w:t>
            </w:r>
            <w:r w:rsidR="008828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(a)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-50%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4,50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E929C4" w:rsidRPr="00C32D37" w:rsidTr="00E929C4">
        <w:trPr>
          <w:gridAfter w:val="7"/>
          <w:wAfter w:w="6477" w:type="dxa"/>
          <w:trHeight w:val="5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32D37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  <w:t>Wrocław/Strachowice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B86940" w:rsidRDefault="00B86940" w:rsidP="00B02446">
            <w:pPr>
              <w:spacing w:after="0" w:line="240" w:lineRule="auto"/>
              <w:rPr>
                <w:rStyle w:val="Hipercze"/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eastAsia="pl-PL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eastAsia="pl-PL"/>
              </w:rPr>
              <w:instrText xml:space="preserve"> HYPERLINK "http://edziennik.ulc.gov.pl/api/DU_ULC/2013/77/akt.pdf" </w:instrText>
            </w:r>
            <w:r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eastAsia="pl-PL"/>
              </w:rPr>
              <w:fldChar w:fldCharType="separate"/>
            </w:r>
            <w:proofErr w:type="spellStart"/>
            <w:r w:rsidR="00FC53BB" w:rsidRPr="00B86940">
              <w:rPr>
                <w:rStyle w:val="Hipercze"/>
                <w:rFonts w:ascii="Calibri" w:eastAsia="Times New Roman" w:hAnsi="Calibri" w:cs="Times New Roman"/>
                <w:sz w:val="16"/>
                <w:szCs w:val="16"/>
                <w:lang w:eastAsia="pl-PL"/>
              </w:rPr>
              <w:t>Dz.Urz.ULC</w:t>
            </w:r>
            <w:proofErr w:type="spellEnd"/>
            <w:r w:rsidR="00FC53BB" w:rsidRPr="00B86940">
              <w:rPr>
                <w:rStyle w:val="Hipercze"/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z </w:t>
            </w:r>
            <w:r w:rsidR="00346464" w:rsidRPr="00B86940">
              <w:rPr>
                <w:rStyle w:val="Hipercze"/>
                <w:rFonts w:ascii="Calibri" w:eastAsia="Times New Roman" w:hAnsi="Calibri" w:cs="Times New Roman"/>
                <w:sz w:val="16"/>
                <w:szCs w:val="16"/>
                <w:lang w:eastAsia="pl-PL"/>
              </w:rPr>
              <w:t>17.07.</w:t>
            </w:r>
            <w:r w:rsidR="00FB7C61">
              <w:rPr>
                <w:rStyle w:val="Hipercze"/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2013 </w:t>
            </w:r>
            <w:r w:rsidR="00FC53BB" w:rsidRPr="00B86940">
              <w:rPr>
                <w:rStyle w:val="Hipercze"/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poz. 77</w:t>
            </w:r>
          </w:p>
          <w:p w:rsidR="004F0FDF" w:rsidRPr="00C32D37" w:rsidRDefault="00B86940" w:rsidP="00B0244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eastAsia="pl-PL"/>
              </w:rPr>
              <w:fldChar w:fldCharType="end"/>
            </w:r>
            <w:hyperlink r:id="rId22" w:history="1">
              <w:r w:rsidR="00FB7C61">
                <w:rPr>
                  <w:rStyle w:val="Hipercze"/>
                  <w:rFonts w:ascii="Calibri" w:eastAsia="Times New Roman" w:hAnsi="Calibri" w:cs="Times New Roman"/>
                  <w:sz w:val="16"/>
                  <w:szCs w:val="16"/>
                  <w:lang w:eastAsia="pl-PL"/>
                </w:rPr>
                <w:t xml:space="preserve">Dz. Urz. ULC. z 03.03.2017 </w:t>
              </w:r>
              <w:r w:rsidR="004F0FDF" w:rsidRPr="00B86940">
                <w:rPr>
                  <w:rStyle w:val="Hipercze"/>
                  <w:rFonts w:ascii="Calibri" w:eastAsia="Times New Roman" w:hAnsi="Calibri" w:cs="Times New Roman"/>
                  <w:sz w:val="16"/>
                  <w:szCs w:val="16"/>
                  <w:lang w:eastAsia="pl-PL"/>
                </w:rPr>
                <w:t xml:space="preserve"> poz. 293</w:t>
              </w:r>
            </w:hyperlink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C53BB" w:rsidRPr="00682373" w:rsidRDefault="004F0FDF" w:rsidP="006823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="00CB33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.03.2017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32,00</w:t>
            </w:r>
            <w:r w:rsidR="00DB67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; 150,00</w:t>
            </w:r>
            <w:r w:rsidR="00DB6740">
              <w:rPr>
                <w:rStyle w:val="Odwoanieprzypisudolnego"/>
                <w:rFonts w:ascii="Arial" w:eastAsia="Times New Roman" w:hAnsi="Arial" w:cs="Arial"/>
                <w:sz w:val="16"/>
                <w:szCs w:val="16"/>
                <w:lang w:eastAsia="pl-PL"/>
              </w:rPr>
              <w:footnoteReference w:id="6"/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80,00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275,00</w:t>
            </w:r>
            <w:r w:rsidR="006A0763">
              <w:rPr>
                <w:rStyle w:val="Odwoanieprzypisudolnego"/>
                <w:rFonts w:ascii="Arial" w:eastAsia="Times New Roman" w:hAnsi="Arial" w:cs="Arial"/>
                <w:sz w:val="16"/>
                <w:szCs w:val="16"/>
                <w:lang w:eastAsia="pl-PL"/>
              </w:rPr>
              <w:footnoteReference w:id="7"/>
            </w: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- 20000,00</w:t>
            </w:r>
          </w:p>
          <w:p w:rsidR="008828A4" w:rsidRPr="00C32D37" w:rsidRDefault="008828A4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-50%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4,85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E929C4" w:rsidRPr="00C32D37" w:rsidTr="00E929C4">
        <w:trPr>
          <w:gridAfter w:val="7"/>
          <w:wAfter w:w="6477" w:type="dxa"/>
          <w:trHeight w:val="5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32D37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  <w:t>Bydgoszcz/Szwederowo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Default="00773321" w:rsidP="00B02446">
            <w:pPr>
              <w:spacing w:after="0" w:line="240" w:lineRule="auto"/>
              <w:rPr>
                <w:rStyle w:val="Hipercze"/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hyperlink r:id="rId23" w:history="1">
              <w:r w:rsidR="00FC53BB" w:rsidRPr="00191EF8">
                <w:rPr>
                  <w:rStyle w:val="Hipercze"/>
                  <w:rFonts w:ascii="Calibri" w:eastAsia="Times New Roman" w:hAnsi="Calibri" w:cs="Times New Roman"/>
                  <w:sz w:val="16"/>
                  <w:szCs w:val="16"/>
                  <w:lang w:eastAsia="pl-PL"/>
                </w:rPr>
                <w:t>Dz.Urz.ULC z 23.12.2013 poz. 116</w:t>
              </w:r>
            </w:hyperlink>
            <w:r w:rsidR="001C02E8">
              <w:rPr>
                <w:rStyle w:val="Hipercze"/>
                <w:rFonts w:ascii="Calibri" w:eastAsia="Times New Roman" w:hAnsi="Calibri" w:cs="Times New Roman"/>
                <w:sz w:val="16"/>
                <w:szCs w:val="16"/>
                <w:lang w:eastAsia="pl-PL"/>
              </w:rPr>
              <w:t>;</w:t>
            </w:r>
          </w:p>
          <w:p w:rsidR="001C02E8" w:rsidRPr="00C32D37" w:rsidRDefault="00773321" w:rsidP="00B0244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eastAsia="pl-PL"/>
              </w:rPr>
            </w:pPr>
            <w:hyperlink r:id="rId24" w:history="1">
              <w:r w:rsidR="001C02E8" w:rsidRPr="001C02E8">
                <w:rPr>
                  <w:rStyle w:val="Hipercze"/>
                  <w:sz w:val="16"/>
                </w:rPr>
                <w:t>Dz. Urz. ULC z 5.10.2016 poz. 81</w:t>
              </w:r>
            </w:hyperlink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3BB" w:rsidRPr="00682373" w:rsidRDefault="001C02E8" w:rsidP="006823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05.10.2016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</w:t>
            </w: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30,00 - 5</w:t>
            </w: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0,00</w:t>
            </w:r>
            <w:r w:rsidR="008828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(a)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-50%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 w:themeFill="accent6" w:themeFillTint="99"/>
            <w:noWrap/>
            <w:vAlign w:val="bottom"/>
            <w:hideMark/>
          </w:tcPr>
          <w:p w:rsidR="00FC53BB" w:rsidRPr="00C32D37" w:rsidRDefault="00C33529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3,50 -</w:t>
            </w:r>
            <w:r w:rsidR="00FC53BB"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FC53BB" w:rsidRPr="00C32D37" w:rsidTr="00BB1440">
        <w:trPr>
          <w:gridAfter w:val="7"/>
          <w:wAfter w:w="6477" w:type="dxa"/>
          <w:trHeight w:val="5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32D37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  <w:lastRenderedPageBreak/>
              <w:t>Szczecin/Goleniów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773321" w:rsidP="00B0244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eastAsia="pl-PL"/>
              </w:rPr>
            </w:pPr>
            <w:hyperlink r:id="rId25" w:history="1">
              <w:r w:rsidR="00FC53BB" w:rsidRPr="00C32D37">
                <w:rPr>
                  <w:rFonts w:ascii="Calibri" w:eastAsia="Times New Roman" w:hAnsi="Calibri" w:cs="Times New Roman"/>
                  <w:color w:val="0000FF"/>
                  <w:sz w:val="16"/>
                  <w:szCs w:val="16"/>
                  <w:u w:val="single"/>
                  <w:lang w:eastAsia="pl-PL"/>
                </w:rPr>
                <w:t>Dz.Urz.ULC z 10.08.2009 nr 7</w:t>
              </w:r>
            </w:hyperlink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3BB" w:rsidRPr="00682373" w:rsidRDefault="00020B70" w:rsidP="006823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23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01.08.2009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110,00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70,00</w:t>
            </w:r>
            <w:r w:rsidR="008828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(a)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-50%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FC53BB" w:rsidRPr="00C32D37" w:rsidTr="00BB1440">
        <w:trPr>
          <w:gridAfter w:val="7"/>
          <w:wAfter w:w="6477" w:type="dxa"/>
          <w:trHeight w:val="5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BB" w:rsidRPr="00C32D37" w:rsidRDefault="000000E8" w:rsidP="00C32D3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  <w:t>Warszawa</w:t>
            </w:r>
            <w:r w:rsidR="00FC53BB" w:rsidRPr="00C32D37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  <w:t>/Modlin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03481" w:rsidRDefault="00C03481" w:rsidP="00B02446">
            <w:pPr>
              <w:spacing w:after="0" w:line="240" w:lineRule="auto"/>
              <w:rPr>
                <w:rStyle w:val="Hipercze"/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fldChar w:fldCharType="begin"/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instrText xml:space="preserve"> HYPERLINK "http://edziennik.ulc.gov.pl/api/DU_ULC/2013/114/akt.pdf" </w:instrTex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fldChar w:fldCharType="separate"/>
            </w:r>
            <w:proofErr w:type="spellStart"/>
            <w:r w:rsidR="00FC53BB" w:rsidRPr="00C03481">
              <w:rPr>
                <w:rStyle w:val="Hipercze"/>
                <w:rFonts w:ascii="Calibri" w:eastAsia="Times New Roman" w:hAnsi="Calibri" w:cs="Times New Roman"/>
                <w:sz w:val="16"/>
                <w:szCs w:val="16"/>
                <w:lang w:eastAsia="pl-PL"/>
              </w:rPr>
              <w:t>Dz.Urz.ULC</w:t>
            </w:r>
            <w:proofErr w:type="spellEnd"/>
            <w:r w:rsidR="00FC53BB" w:rsidRPr="00C03481">
              <w:rPr>
                <w:rStyle w:val="Hipercze"/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z 20.12.2013 poz. 114</w:t>
            </w:r>
          </w:p>
          <w:p w:rsidR="00FC53BB" w:rsidRPr="0015573C" w:rsidRDefault="00C0348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fldChar w:fldCharType="end"/>
            </w:r>
            <w:hyperlink r:id="rId26" w:history="1">
              <w:proofErr w:type="spellStart"/>
              <w:r w:rsidR="00FC53BB" w:rsidRPr="00DF1291">
                <w:rPr>
                  <w:rStyle w:val="Hipercze"/>
                  <w:rFonts w:ascii="Calibri" w:eastAsia="Times New Roman" w:hAnsi="Calibri" w:cs="Times New Roman"/>
                  <w:sz w:val="16"/>
                  <w:szCs w:val="16"/>
                  <w:lang w:eastAsia="pl-PL"/>
                </w:rPr>
                <w:t>Dz.Urz.ULC</w:t>
              </w:r>
              <w:proofErr w:type="spellEnd"/>
              <w:r w:rsidR="00FC53BB" w:rsidRPr="00DF1291">
                <w:rPr>
                  <w:rStyle w:val="Hipercze"/>
                  <w:rFonts w:ascii="Calibri" w:eastAsia="Times New Roman" w:hAnsi="Calibri" w:cs="Times New Roman"/>
                  <w:sz w:val="16"/>
                  <w:szCs w:val="16"/>
                  <w:lang w:eastAsia="pl-PL"/>
                </w:rPr>
                <w:t xml:space="preserve"> z 23.12.2013 poz. 118</w:t>
              </w:r>
            </w:hyperlink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3BB" w:rsidRPr="00682373" w:rsidRDefault="00346464" w:rsidP="0068237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23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17.12.2013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75,00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150,00-3500,00</w:t>
            </w:r>
            <w:r w:rsidR="008828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(b)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D615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600,00</w:t>
            </w:r>
            <w:r>
              <w:rPr>
                <w:rStyle w:val="Odwoanieprzypisudolnego"/>
                <w:rFonts w:ascii="Arial" w:eastAsia="Times New Roman" w:hAnsi="Arial" w:cs="Arial"/>
                <w:sz w:val="16"/>
                <w:szCs w:val="16"/>
                <w:lang w:eastAsia="pl-PL"/>
              </w:rPr>
              <w:footnoteReference w:id="8"/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0,00 lub/or 20</w:t>
            </w:r>
          </w:p>
        </w:tc>
      </w:tr>
      <w:tr w:rsidR="00FC53BB" w:rsidRPr="00C32D37" w:rsidTr="00BB1440">
        <w:trPr>
          <w:gridAfter w:val="7"/>
          <w:wAfter w:w="6477" w:type="dxa"/>
          <w:trHeight w:val="5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C32D37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773321" w:rsidP="00B0244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eastAsia="pl-PL"/>
              </w:rPr>
            </w:pPr>
            <w:hyperlink r:id="rId27" w:history="1">
              <w:r w:rsidR="00FC53BB" w:rsidRPr="00C32D37">
                <w:rPr>
                  <w:rFonts w:ascii="Calibri" w:eastAsia="Times New Roman" w:hAnsi="Calibri" w:cs="Times New Roman"/>
                  <w:color w:val="0000FF"/>
                  <w:sz w:val="16"/>
                  <w:szCs w:val="16"/>
                  <w:u w:val="single"/>
                  <w:lang w:eastAsia="pl-PL"/>
                </w:rPr>
                <w:t>Dz.Urz.ULC z 17.12.2012 poz. 120</w:t>
              </w:r>
            </w:hyperlink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3BB" w:rsidRPr="00682373" w:rsidRDefault="00020B70" w:rsidP="006823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23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17.12.2012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36,00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36,00</w:t>
            </w:r>
            <w:r w:rsidR="008828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(a)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36,00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0,15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C53BB" w:rsidRPr="00C32D37" w:rsidRDefault="00FC53BB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FE3683" w:rsidRPr="00C32D37" w:rsidTr="00BB1440">
        <w:trPr>
          <w:gridAfter w:val="7"/>
          <w:wAfter w:w="6477" w:type="dxa"/>
          <w:trHeight w:val="5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683" w:rsidRPr="00AD6ECD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  <w:t>Radom/Sadków</w:t>
            </w:r>
            <w:r w:rsidR="00AD6ECD" w:rsidRPr="00AD6ECD">
              <w:rPr>
                <w:rStyle w:val="Odwoanieprzypisudolnego"/>
                <w:rFonts w:ascii="Calibri" w:eastAsia="Times New Roman" w:hAnsi="Calibri" w:cs="Times New Roman"/>
                <w:iCs/>
                <w:color w:val="000000"/>
                <w:sz w:val="20"/>
                <w:szCs w:val="16"/>
                <w:lang w:eastAsia="pl-PL"/>
              </w:rPr>
              <w:footnoteReference w:id="9"/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1E2" w:rsidRDefault="00773321" w:rsidP="001B786F">
            <w:pPr>
              <w:spacing w:after="0"/>
              <w:rPr>
                <w:color w:val="0000FF"/>
                <w:sz w:val="16"/>
                <w:u w:val="single"/>
              </w:rPr>
            </w:pPr>
            <w:hyperlink r:id="rId28" w:history="1">
              <w:proofErr w:type="spellStart"/>
              <w:r w:rsidR="008E21E2" w:rsidRPr="008E21E2">
                <w:rPr>
                  <w:rStyle w:val="Hipercze"/>
                  <w:sz w:val="16"/>
                </w:rPr>
                <w:t>Dz.Urz.ULC</w:t>
              </w:r>
              <w:proofErr w:type="spellEnd"/>
              <w:r w:rsidR="008E21E2" w:rsidRPr="008E21E2">
                <w:rPr>
                  <w:rStyle w:val="Hipercze"/>
                  <w:sz w:val="16"/>
                </w:rPr>
                <w:t xml:space="preserve"> z 27.08.2014 poz. 58</w:t>
              </w:r>
            </w:hyperlink>
          </w:p>
          <w:p w:rsidR="008E21E2" w:rsidRDefault="00773321" w:rsidP="008E21E2">
            <w:pPr>
              <w:spacing w:after="0"/>
              <w:rPr>
                <w:color w:val="0000FF"/>
                <w:sz w:val="16"/>
                <w:u w:val="single"/>
              </w:rPr>
            </w:pPr>
            <w:hyperlink r:id="rId29" w:history="1">
              <w:proofErr w:type="spellStart"/>
              <w:r w:rsidR="008E21E2" w:rsidRPr="008E21E2">
                <w:rPr>
                  <w:rStyle w:val="Hipercze"/>
                  <w:sz w:val="16"/>
                </w:rPr>
                <w:t>Dz.Urz.ULC</w:t>
              </w:r>
              <w:proofErr w:type="spellEnd"/>
              <w:r w:rsidR="008E21E2" w:rsidRPr="008E21E2">
                <w:rPr>
                  <w:rStyle w:val="Hipercze"/>
                  <w:sz w:val="16"/>
                </w:rPr>
                <w:t xml:space="preserve"> z 01.06.2016 poz. 56</w:t>
              </w:r>
            </w:hyperlink>
          </w:p>
          <w:p w:rsidR="008E21E2" w:rsidRDefault="008E21E2" w:rsidP="001B786F">
            <w:pPr>
              <w:spacing w:after="0"/>
              <w:rPr>
                <w:color w:val="0000FF"/>
                <w:sz w:val="16"/>
                <w:u w:val="single"/>
              </w:rPr>
            </w:pPr>
          </w:p>
          <w:p w:rsidR="00AD6ECD" w:rsidRPr="00AD6ECD" w:rsidRDefault="00773321" w:rsidP="001B786F">
            <w:pPr>
              <w:spacing w:after="0"/>
              <w:rPr>
                <w:color w:val="0000FF"/>
                <w:sz w:val="16"/>
                <w:u w:val="single"/>
              </w:rPr>
            </w:pPr>
            <w:hyperlink r:id="rId30" w:history="1">
              <w:r w:rsidR="001B786F" w:rsidRPr="001B786F">
                <w:rPr>
                  <w:rStyle w:val="Hipercze"/>
                  <w:sz w:val="16"/>
                </w:rPr>
                <w:t>Link do taryfy opłat PL Radom</w:t>
              </w:r>
            </w:hyperlink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3683" w:rsidRPr="00682373" w:rsidRDefault="00FA3720" w:rsidP="006823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683" w:rsidRPr="00C32D37" w:rsidRDefault="00170363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30,00 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683" w:rsidRPr="00C32D37" w:rsidRDefault="00170363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703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683" w:rsidRPr="00C32D37" w:rsidRDefault="00170363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703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FE3683" w:rsidRPr="00C32D37" w:rsidRDefault="00E67999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 w:rsidR="00FE36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4,20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FE3683" w:rsidRPr="00C32D37" w:rsidTr="00F83303">
        <w:trPr>
          <w:gridAfter w:val="7"/>
          <w:wAfter w:w="6477" w:type="dxa"/>
          <w:trHeight w:val="54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683" w:rsidRPr="005F072B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  <w:t>Kaniów</w:t>
            </w:r>
            <w:r w:rsidR="005F072B" w:rsidRPr="005F072B">
              <w:rPr>
                <w:rFonts w:ascii="Calibri" w:eastAsia="Times New Roman" w:hAnsi="Calibri" w:cs="Times New Roman"/>
                <w:iCs/>
                <w:color w:val="000000"/>
                <w:sz w:val="20"/>
                <w:szCs w:val="16"/>
                <w:vertAlign w:val="superscript"/>
                <w:lang w:eastAsia="pl-PL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683" w:rsidRPr="003A0F03" w:rsidRDefault="00773321" w:rsidP="00B02446">
            <w:pPr>
              <w:spacing w:after="0" w:line="240" w:lineRule="auto"/>
              <w:rPr>
                <w:u w:val="single"/>
              </w:rPr>
            </w:pPr>
            <w:hyperlink r:id="rId31" w:history="1">
              <w:r w:rsidR="00FE3683" w:rsidRPr="008B4A01">
                <w:rPr>
                  <w:rStyle w:val="Hipercze"/>
                  <w:sz w:val="16"/>
                </w:rPr>
                <w:t>Dz. Urz. ULC z 29.05.2015, poz. 27</w:t>
              </w:r>
            </w:hyperlink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3683" w:rsidRPr="00682373" w:rsidRDefault="00FE3683" w:rsidP="006823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01.06.2015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3683" w:rsidRDefault="00FE3683" w:rsidP="00C32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Brak/No charge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683" w:rsidRDefault="00FE3683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30,00 - 40,00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683" w:rsidRDefault="00FE3683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50,00 – 60,00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683" w:rsidRDefault="00FE3683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Brak/No charge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FE3683" w:rsidRDefault="00FE3683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40,00 – 600,00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60,00 – 2500,00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E3683" w:rsidRDefault="00FE3683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FE3683" w:rsidRPr="00C32D37" w:rsidTr="00154BAB">
        <w:trPr>
          <w:gridAfter w:val="7"/>
          <w:wAfter w:w="6477" w:type="dxa"/>
          <w:trHeight w:val="5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683" w:rsidRPr="005F072B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  <w:t>Mielec</w:t>
            </w:r>
            <w:r w:rsidR="005F072B" w:rsidRPr="005F072B">
              <w:rPr>
                <w:rFonts w:ascii="Calibri" w:eastAsia="Times New Roman" w:hAnsi="Calibri" w:cs="Times New Roman"/>
                <w:iCs/>
                <w:color w:val="000000"/>
                <w:sz w:val="20"/>
                <w:szCs w:val="16"/>
                <w:vertAlign w:val="superscript"/>
                <w:lang w:eastAsia="pl-PL"/>
              </w:rPr>
              <w:t>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683" w:rsidRDefault="00773321" w:rsidP="00E15BA5">
            <w:pPr>
              <w:spacing w:after="0" w:line="240" w:lineRule="auto"/>
              <w:rPr>
                <w:rStyle w:val="Hipercze"/>
                <w:sz w:val="16"/>
              </w:rPr>
            </w:pPr>
            <w:hyperlink r:id="rId32" w:history="1">
              <w:r w:rsidR="00FE3683" w:rsidRPr="00D70776">
                <w:rPr>
                  <w:rStyle w:val="Hipercze"/>
                  <w:sz w:val="16"/>
                </w:rPr>
                <w:t>Dz. Urz. ULC z 9.06.2015, poz. 31</w:t>
              </w:r>
            </w:hyperlink>
          </w:p>
          <w:p w:rsidR="00FE3683" w:rsidRPr="003A0F03" w:rsidRDefault="00773321" w:rsidP="00E15BA5">
            <w:pPr>
              <w:spacing w:after="0" w:line="240" w:lineRule="auto"/>
              <w:rPr>
                <w:u w:val="single"/>
              </w:rPr>
            </w:pPr>
            <w:hyperlink r:id="rId33" w:history="1">
              <w:r w:rsidR="00FE3683" w:rsidRPr="00C31DE7">
                <w:rPr>
                  <w:rStyle w:val="Hipercze"/>
                  <w:sz w:val="16"/>
                </w:rPr>
                <w:t>Dz. Urz. ULC z 2.05.2016, poz. 52</w:t>
              </w:r>
            </w:hyperlink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3683" w:rsidRDefault="00FE3683" w:rsidP="006823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1.05.2016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3683" w:rsidRDefault="00FE3683" w:rsidP="00C32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683" w:rsidRDefault="00FE3683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50,00 – 70,00 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683" w:rsidRDefault="00FE3683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30,00 – 50,00  </w:t>
            </w:r>
            <w:r w:rsidRPr="00D707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(a)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683" w:rsidRDefault="00FE3683" w:rsidP="008572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15,00 – 25,00 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FE3683" w:rsidRDefault="00FE3683" w:rsidP="006F3C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E3683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E3683" w:rsidRDefault="00FE3683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FE3683" w:rsidRPr="00C32D37" w:rsidTr="00154BAB">
        <w:trPr>
          <w:gridAfter w:val="7"/>
          <w:wAfter w:w="6477" w:type="dxa"/>
          <w:trHeight w:val="54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683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l-PL"/>
              </w:rPr>
              <w:t>Olsztyn-Mazury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683" w:rsidRDefault="00773321" w:rsidP="00E15BA5">
            <w:pPr>
              <w:spacing w:after="0" w:line="240" w:lineRule="auto"/>
            </w:pPr>
            <w:hyperlink r:id="rId34" w:history="1">
              <w:r w:rsidR="00FE3683" w:rsidRPr="00BB4683">
                <w:rPr>
                  <w:rStyle w:val="Hipercze"/>
                  <w:sz w:val="16"/>
                </w:rPr>
                <w:t>Dz. Urz. ULC z 13.01.2016, poz. 4</w:t>
              </w:r>
            </w:hyperlink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3683" w:rsidRDefault="00FE3683" w:rsidP="006823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20.01.2016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3683" w:rsidRDefault="00FE3683" w:rsidP="00C32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683" w:rsidRDefault="00FE3683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683" w:rsidRDefault="00FE3683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100,00-3400,00 (b)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683" w:rsidRDefault="00FE3683" w:rsidP="008572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-50%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FE3683" w:rsidRDefault="00FE3683" w:rsidP="006F3C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E3683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E3683" w:rsidRDefault="00FE3683" w:rsidP="00C32D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FE3683" w:rsidRPr="00C32D37" w:rsidTr="00651C12">
        <w:trPr>
          <w:gridAfter w:val="8"/>
          <w:wAfter w:w="6489" w:type="dxa"/>
          <w:trHeight w:val="300"/>
        </w:trPr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34" w:type="dxa"/>
            <w:gridSpan w:val="2"/>
            <w:shd w:val="clear" w:color="auto" w:fill="auto"/>
            <w:noWrap/>
            <w:vAlign w:val="bottom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3" w:type="dxa"/>
            <w:gridSpan w:val="2"/>
            <w:shd w:val="clear" w:color="auto" w:fill="auto"/>
            <w:noWrap/>
            <w:vAlign w:val="bottom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FE3683" w:rsidRPr="000000E8" w:rsidTr="00651C12">
        <w:trPr>
          <w:gridAfter w:val="8"/>
          <w:wAfter w:w="6489" w:type="dxa"/>
          <w:trHeight w:val="300"/>
        </w:trPr>
        <w:tc>
          <w:tcPr>
            <w:tcW w:w="1982" w:type="dxa"/>
            <w:shd w:val="clear" w:color="000000" w:fill="CCFFCC"/>
            <w:noWrap/>
            <w:vAlign w:val="bottom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137" w:type="dxa"/>
            <w:gridSpan w:val="6"/>
            <w:shd w:val="clear" w:color="auto" w:fill="auto"/>
            <w:noWrap/>
            <w:vAlign w:val="bottom"/>
            <w:hideMark/>
          </w:tcPr>
          <w:p w:rsidR="00FE3683" w:rsidRPr="00BB4683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B46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pierwsze 4 h bez opłaty / no charge for parking up to 4 hrs</w:t>
            </w:r>
          </w:p>
        </w:tc>
        <w:tc>
          <w:tcPr>
            <w:tcW w:w="130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BB4683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BB4683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BB4683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BB4683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BB4683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BB4683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BB4683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BB4683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FE3683" w:rsidRPr="000000E8" w:rsidTr="00651C12">
        <w:trPr>
          <w:gridAfter w:val="8"/>
          <w:wAfter w:w="6489" w:type="dxa"/>
          <w:trHeight w:val="300"/>
        </w:trPr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E3683" w:rsidRPr="00BB4683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34" w:type="dxa"/>
            <w:gridSpan w:val="2"/>
            <w:shd w:val="clear" w:color="auto" w:fill="auto"/>
            <w:noWrap/>
            <w:vAlign w:val="bottom"/>
            <w:hideMark/>
          </w:tcPr>
          <w:p w:rsidR="00FE3683" w:rsidRPr="00BB4683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FE3683" w:rsidRPr="00BB4683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3" w:type="dxa"/>
            <w:gridSpan w:val="2"/>
            <w:shd w:val="clear" w:color="auto" w:fill="auto"/>
            <w:noWrap/>
            <w:vAlign w:val="bottom"/>
            <w:hideMark/>
          </w:tcPr>
          <w:p w:rsidR="00FE3683" w:rsidRPr="00BB4683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gridSpan w:val="2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FE3683" w:rsidRPr="00BB4683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BB4683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BB4683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BB4683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BB4683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BB4683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BB4683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BB4683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FE3683" w:rsidRPr="000000E8" w:rsidTr="00CA2103">
        <w:trPr>
          <w:gridAfter w:val="8"/>
          <w:wAfter w:w="6489" w:type="dxa"/>
          <w:trHeight w:val="300"/>
        </w:trPr>
        <w:tc>
          <w:tcPr>
            <w:tcW w:w="1982" w:type="dxa"/>
            <w:shd w:val="clear" w:color="auto" w:fill="FFFFCC"/>
            <w:noWrap/>
            <w:vAlign w:val="bottom"/>
            <w:hideMark/>
          </w:tcPr>
          <w:p w:rsidR="00FE3683" w:rsidRPr="00BB4683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B46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137" w:type="dxa"/>
            <w:gridSpan w:val="6"/>
            <w:shd w:val="clear" w:color="auto" w:fill="auto"/>
            <w:noWrap/>
            <w:vAlign w:val="bottom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BB46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pierwsze 3 h bez </w:t>
            </w:r>
            <w:r w:rsidRPr="00C32D37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opłaty / no charge for parking up to 3 hrs</w:t>
            </w:r>
          </w:p>
        </w:tc>
        <w:tc>
          <w:tcPr>
            <w:tcW w:w="130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FE3683" w:rsidRPr="000000E8" w:rsidTr="00651C12">
        <w:trPr>
          <w:gridAfter w:val="8"/>
          <w:wAfter w:w="6489" w:type="dxa"/>
          <w:trHeight w:val="300"/>
        </w:trPr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2634" w:type="dxa"/>
            <w:gridSpan w:val="2"/>
            <w:shd w:val="clear" w:color="auto" w:fill="auto"/>
            <w:noWrap/>
            <w:vAlign w:val="bottom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503" w:type="dxa"/>
            <w:gridSpan w:val="2"/>
            <w:shd w:val="clear" w:color="auto" w:fill="auto"/>
            <w:noWrap/>
            <w:vAlign w:val="center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30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FE3683" w:rsidRPr="000000E8" w:rsidTr="00651C12">
        <w:trPr>
          <w:gridAfter w:val="8"/>
          <w:wAfter w:w="6489" w:type="dxa"/>
          <w:trHeight w:val="272"/>
        </w:trPr>
        <w:tc>
          <w:tcPr>
            <w:tcW w:w="1982" w:type="dxa"/>
            <w:shd w:val="clear" w:color="000000" w:fill="FFCCFF"/>
            <w:noWrap/>
            <w:vAlign w:val="bottom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137" w:type="dxa"/>
            <w:gridSpan w:val="6"/>
            <w:shd w:val="clear" w:color="auto" w:fill="auto"/>
            <w:noWrap/>
            <w:vAlign w:val="bottom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C32D37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pierwsze 2h bez opłaty / no charge for parking up to 2 hrs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</w:t>
            </w:r>
          </w:p>
        </w:tc>
        <w:tc>
          <w:tcPr>
            <w:tcW w:w="130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FE3683" w:rsidRPr="000000E8" w:rsidTr="00651C12">
        <w:trPr>
          <w:gridAfter w:val="8"/>
          <w:wAfter w:w="6489" w:type="dxa"/>
          <w:trHeight w:val="272"/>
        </w:trPr>
        <w:tc>
          <w:tcPr>
            <w:tcW w:w="1982" w:type="dxa"/>
            <w:shd w:val="clear" w:color="auto" w:fill="FFFFFF" w:themeFill="background1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5137" w:type="dxa"/>
            <w:gridSpan w:val="6"/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130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FE3683" w:rsidRPr="000000E8" w:rsidTr="00651C12">
        <w:trPr>
          <w:gridAfter w:val="8"/>
          <w:wAfter w:w="6489" w:type="dxa"/>
          <w:trHeight w:val="272"/>
        </w:trPr>
        <w:tc>
          <w:tcPr>
            <w:tcW w:w="1982" w:type="dxa"/>
            <w:shd w:val="clear" w:color="auto" w:fill="FABF8F" w:themeFill="accent6" w:themeFillTint="99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5137" w:type="dxa"/>
            <w:gridSpan w:val="6"/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pierwsze 1,5</w:t>
            </w:r>
            <w:r w:rsidRPr="00BD667E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h bez opłaty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/ no charge for parking up to 1,5</w:t>
            </w:r>
            <w:r w:rsidRPr="00BD667E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hrs</w:t>
            </w:r>
          </w:p>
        </w:tc>
        <w:tc>
          <w:tcPr>
            <w:tcW w:w="130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FE3683" w:rsidRPr="000000E8" w:rsidTr="00651C12">
        <w:trPr>
          <w:gridAfter w:val="8"/>
          <w:wAfter w:w="6489" w:type="dxa"/>
          <w:trHeight w:val="272"/>
        </w:trPr>
        <w:tc>
          <w:tcPr>
            <w:tcW w:w="1982" w:type="dxa"/>
            <w:shd w:val="clear" w:color="auto" w:fill="FFFFFF" w:themeFill="background1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5137" w:type="dxa"/>
            <w:gridSpan w:val="6"/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130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FE3683" w:rsidRPr="009E5237" w:rsidTr="00651C12">
        <w:trPr>
          <w:gridAfter w:val="8"/>
          <w:wAfter w:w="6489" w:type="dxa"/>
          <w:trHeight w:val="272"/>
        </w:trPr>
        <w:tc>
          <w:tcPr>
            <w:tcW w:w="1982" w:type="dxa"/>
            <w:shd w:val="clear" w:color="auto" w:fill="B8CCE4" w:themeFill="accent1" w:themeFillTint="66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5137" w:type="dxa"/>
            <w:gridSpan w:val="6"/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pierwsza 1h bez opłaty/ no charge for parking up to 1 hr</w:t>
            </w:r>
          </w:p>
        </w:tc>
        <w:tc>
          <w:tcPr>
            <w:tcW w:w="130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FE3683" w:rsidRPr="009E5237" w:rsidTr="00651C12">
        <w:trPr>
          <w:gridAfter w:val="8"/>
          <w:wAfter w:w="6489" w:type="dxa"/>
          <w:trHeight w:val="272"/>
        </w:trPr>
        <w:tc>
          <w:tcPr>
            <w:tcW w:w="19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513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130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FE3683" w:rsidRPr="009E5237" w:rsidTr="00FC53BB">
        <w:trPr>
          <w:trHeight w:val="272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C32D37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</w:tc>
        <w:tc>
          <w:tcPr>
            <w:tcW w:w="1162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FC53BB" w:rsidRDefault="00FE3683" w:rsidP="003939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FC53BB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FC53BB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FC53BB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FC53BB" w:rsidRDefault="00FE3683" w:rsidP="00C32D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FC53BB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FC53BB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FC53BB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683" w:rsidRPr="00FC53BB" w:rsidRDefault="00FE3683" w:rsidP="00C32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C6103A" w:rsidRDefault="00C6103A" w:rsidP="00C32D37">
      <w:pPr>
        <w:ind w:left="-1134"/>
      </w:pPr>
    </w:p>
    <w:p w:rsidR="00C6103A" w:rsidRPr="00C6103A" w:rsidRDefault="00C6103A" w:rsidP="00C6103A">
      <w:pPr>
        <w:autoSpaceDE w:val="0"/>
        <w:autoSpaceDN w:val="0"/>
        <w:adjustRightInd w:val="0"/>
        <w:spacing w:after="0" w:line="240" w:lineRule="auto"/>
        <w:rPr>
          <w:rFonts w:ascii="ArialNarrowCE" w:hAnsi="ArialNarrowCE" w:cs="ArialNarrowCE"/>
          <w:sz w:val="20"/>
          <w:szCs w:val="16"/>
        </w:rPr>
      </w:pPr>
      <w:r w:rsidRPr="00C6103A">
        <w:rPr>
          <w:lang w:val="en-US"/>
        </w:rPr>
        <w:tab/>
      </w:r>
    </w:p>
    <w:sectPr w:rsidR="00C6103A" w:rsidRPr="00C6103A" w:rsidSect="003A0F03">
      <w:pgSz w:w="16838" w:h="11906" w:orient="landscape"/>
      <w:pgMar w:top="284" w:right="426" w:bottom="142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321" w:rsidRDefault="00773321" w:rsidP="00D61540">
      <w:pPr>
        <w:spacing w:after="0" w:line="240" w:lineRule="auto"/>
      </w:pPr>
      <w:r>
        <w:separator/>
      </w:r>
    </w:p>
  </w:endnote>
  <w:endnote w:type="continuationSeparator" w:id="0">
    <w:p w:rsidR="00773321" w:rsidRDefault="00773321" w:rsidP="00D61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NarrowCE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321" w:rsidRDefault="00773321" w:rsidP="00D61540">
      <w:pPr>
        <w:spacing w:after="0" w:line="240" w:lineRule="auto"/>
      </w:pPr>
      <w:r>
        <w:separator/>
      </w:r>
    </w:p>
  </w:footnote>
  <w:footnote w:type="continuationSeparator" w:id="0">
    <w:p w:rsidR="00773321" w:rsidRDefault="00773321" w:rsidP="00D61540">
      <w:pPr>
        <w:spacing w:after="0" w:line="240" w:lineRule="auto"/>
      </w:pPr>
      <w:r>
        <w:continuationSeparator/>
      </w:r>
    </w:p>
  </w:footnote>
  <w:footnote w:id="1">
    <w:p w:rsidR="00E93076" w:rsidRPr="0054068D" w:rsidRDefault="00E93076">
      <w:pPr>
        <w:pStyle w:val="Tekstprzypisudolnego"/>
        <w:rPr>
          <w:sz w:val="16"/>
          <w:szCs w:val="16"/>
        </w:rPr>
      </w:pPr>
      <w:r w:rsidRPr="00306DFA">
        <w:rPr>
          <w:rStyle w:val="Odwoanieprzypisudolnego"/>
          <w:szCs w:val="16"/>
        </w:rPr>
        <w:footnoteRef/>
      </w:r>
      <w:r w:rsidRPr="0054068D">
        <w:rPr>
          <w:sz w:val="16"/>
          <w:szCs w:val="16"/>
        </w:rPr>
        <w:t xml:space="preserve"> (a) – za każdą tonę MTOM/per tonne MTOM</w:t>
      </w:r>
      <w:r w:rsidR="00DD1535">
        <w:rPr>
          <w:sz w:val="16"/>
          <w:szCs w:val="16"/>
        </w:rPr>
        <w:t>;</w:t>
      </w:r>
    </w:p>
    <w:p w:rsidR="00E93076" w:rsidRPr="0054068D" w:rsidRDefault="00E93076">
      <w:pPr>
        <w:pStyle w:val="Tekstprzypisudolnego"/>
        <w:rPr>
          <w:sz w:val="16"/>
          <w:szCs w:val="16"/>
        </w:rPr>
      </w:pPr>
      <w:r w:rsidRPr="0054068D">
        <w:rPr>
          <w:sz w:val="16"/>
          <w:szCs w:val="16"/>
        </w:rPr>
        <w:t xml:space="preserve">   (b) – za operację/per landing</w:t>
      </w:r>
      <w:r w:rsidR="00DD1535">
        <w:rPr>
          <w:sz w:val="16"/>
          <w:szCs w:val="16"/>
        </w:rPr>
        <w:t>.</w:t>
      </w:r>
    </w:p>
  </w:footnote>
  <w:footnote w:id="2">
    <w:p w:rsidR="00A9442E" w:rsidRPr="0054068D" w:rsidRDefault="00A9442E">
      <w:pPr>
        <w:pStyle w:val="Tekstprzypisudolnego"/>
        <w:rPr>
          <w:sz w:val="16"/>
          <w:szCs w:val="16"/>
        </w:rPr>
      </w:pPr>
      <w:r w:rsidRPr="00306DFA">
        <w:rPr>
          <w:rStyle w:val="Odwoanieprzypisudolnego"/>
          <w:szCs w:val="16"/>
        </w:rPr>
        <w:footnoteRef/>
      </w:r>
      <w:r w:rsidR="0041098A" w:rsidRPr="00306DFA">
        <w:rPr>
          <w:szCs w:val="16"/>
        </w:rPr>
        <w:t xml:space="preserve"> </w:t>
      </w:r>
      <w:r w:rsidR="0041098A">
        <w:rPr>
          <w:sz w:val="16"/>
          <w:szCs w:val="16"/>
        </w:rPr>
        <w:t>Poniżej 25t MTOM / up to 25 t MTOM</w:t>
      </w:r>
      <w:r w:rsidR="00DD1535">
        <w:rPr>
          <w:sz w:val="16"/>
          <w:szCs w:val="16"/>
        </w:rPr>
        <w:t>.</w:t>
      </w:r>
    </w:p>
  </w:footnote>
  <w:footnote w:id="3">
    <w:p w:rsidR="007B0D99" w:rsidRPr="0054068D" w:rsidRDefault="007B0D99">
      <w:pPr>
        <w:pStyle w:val="Tekstprzypisudolnego"/>
        <w:rPr>
          <w:sz w:val="16"/>
          <w:szCs w:val="16"/>
        </w:rPr>
      </w:pPr>
      <w:r w:rsidRPr="00306DFA">
        <w:rPr>
          <w:rStyle w:val="Odwoanieprzypisudolnego"/>
          <w:szCs w:val="16"/>
        </w:rPr>
        <w:footnoteRef/>
      </w:r>
      <w:r w:rsidRPr="00306DFA">
        <w:rPr>
          <w:szCs w:val="16"/>
        </w:rPr>
        <w:t xml:space="preserve"> </w:t>
      </w:r>
      <w:r w:rsidRPr="0054068D">
        <w:rPr>
          <w:sz w:val="16"/>
          <w:szCs w:val="16"/>
        </w:rPr>
        <w:t>Za tony powyżej 100 t MTOM</w:t>
      </w:r>
      <w:r w:rsidR="0041098A">
        <w:rPr>
          <w:sz w:val="16"/>
          <w:szCs w:val="16"/>
        </w:rPr>
        <w:t xml:space="preserve"> stawka opłaty wynosi 10,00 PLN / For tonnes over 100 t MTOM charge rat is equal 10,00 PLN</w:t>
      </w:r>
      <w:r w:rsidR="00DD1535">
        <w:rPr>
          <w:sz w:val="16"/>
          <w:szCs w:val="16"/>
        </w:rPr>
        <w:t>.</w:t>
      </w:r>
      <w:r w:rsidR="0041098A">
        <w:rPr>
          <w:sz w:val="16"/>
          <w:szCs w:val="16"/>
        </w:rPr>
        <w:t xml:space="preserve">  </w:t>
      </w:r>
    </w:p>
  </w:footnote>
  <w:footnote w:id="4">
    <w:p w:rsidR="007B0D99" w:rsidRPr="0054068D" w:rsidRDefault="007B0D99">
      <w:pPr>
        <w:pStyle w:val="Tekstprzypisudolnego"/>
        <w:rPr>
          <w:sz w:val="16"/>
          <w:szCs w:val="16"/>
        </w:rPr>
      </w:pPr>
      <w:r w:rsidRPr="00306DFA">
        <w:rPr>
          <w:rStyle w:val="Odwoanieprzypisudolnego"/>
          <w:szCs w:val="16"/>
        </w:rPr>
        <w:footnoteRef/>
      </w:r>
      <w:r w:rsidRPr="00306DFA">
        <w:rPr>
          <w:szCs w:val="16"/>
        </w:rPr>
        <w:t xml:space="preserve"> </w:t>
      </w:r>
      <w:r w:rsidRPr="0054068D">
        <w:rPr>
          <w:sz w:val="16"/>
          <w:szCs w:val="16"/>
        </w:rPr>
        <w:t>Powyżej 25 t MTOM</w:t>
      </w:r>
      <w:r w:rsidR="0041098A">
        <w:rPr>
          <w:sz w:val="16"/>
          <w:szCs w:val="16"/>
        </w:rPr>
        <w:t xml:space="preserve"> / Over 25 t MTOM</w:t>
      </w:r>
      <w:r w:rsidR="00DD1535">
        <w:rPr>
          <w:sz w:val="16"/>
          <w:szCs w:val="16"/>
        </w:rPr>
        <w:t>.</w:t>
      </w:r>
    </w:p>
  </w:footnote>
  <w:footnote w:id="5">
    <w:p w:rsidR="00C937AD" w:rsidRPr="0054068D" w:rsidRDefault="00C937AD">
      <w:pPr>
        <w:pStyle w:val="Tekstprzypisudolnego"/>
        <w:rPr>
          <w:sz w:val="16"/>
          <w:szCs w:val="16"/>
        </w:rPr>
      </w:pPr>
      <w:r w:rsidRPr="00306DFA">
        <w:rPr>
          <w:rStyle w:val="Odwoanieprzypisudolnego"/>
          <w:szCs w:val="16"/>
        </w:rPr>
        <w:footnoteRef/>
      </w:r>
      <w:r w:rsidRPr="00306DFA">
        <w:rPr>
          <w:szCs w:val="16"/>
        </w:rPr>
        <w:t xml:space="preserve"> </w:t>
      </w:r>
      <w:r w:rsidRPr="0054068D">
        <w:rPr>
          <w:sz w:val="16"/>
          <w:szCs w:val="16"/>
        </w:rPr>
        <w:t>Stawka opłaty dla śmigłowców o masie do 25 t MTOM wynosi 525,00 PLN za każde l</w:t>
      </w:r>
      <w:r w:rsidR="0041098A">
        <w:rPr>
          <w:sz w:val="16"/>
          <w:szCs w:val="16"/>
        </w:rPr>
        <w:t xml:space="preserve">ądowanie (niezależnie od MTOM) / Charge rate for helicopters </w:t>
      </w:r>
      <w:r w:rsidR="0041098A" w:rsidRPr="0041098A">
        <w:rPr>
          <w:sz w:val="16"/>
          <w:szCs w:val="16"/>
        </w:rPr>
        <w:t>weighing up to</w:t>
      </w:r>
      <w:r w:rsidR="0041098A">
        <w:rPr>
          <w:sz w:val="16"/>
          <w:szCs w:val="16"/>
        </w:rPr>
        <w:t xml:space="preserve"> 25 t MTOM is equal 525,00 PLN per landing</w:t>
      </w:r>
      <w:r w:rsidR="009A7A4B">
        <w:rPr>
          <w:sz w:val="16"/>
          <w:szCs w:val="16"/>
        </w:rPr>
        <w:t xml:space="preserve"> (</w:t>
      </w:r>
      <w:r w:rsidR="009A7A4B" w:rsidRPr="009A7A4B">
        <w:rPr>
          <w:sz w:val="16"/>
          <w:szCs w:val="16"/>
        </w:rPr>
        <w:t>regardless o</w:t>
      </w:r>
      <w:r w:rsidR="009A7A4B">
        <w:rPr>
          <w:sz w:val="16"/>
          <w:szCs w:val="16"/>
        </w:rPr>
        <w:t>f MTOM)</w:t>
      </w:r>
      <w:r w:rsidR="00DD1535">
        <w:rPr>
          <w:sz w:val="16"/>
          <w:szCs w:val="16"/>
        </w:rPr>
        <w:t>.</w:t>
      </w:r>
    </w:p>
  </w:footnote>
  <w:footnote w:id="6">
    <w:p w:rsidR="00DB6740" w:rsidRPr="0054068D" w:rsidRDefault="00DB6740">
      <w:pPr>
        <w:pStyle w:val="Tekstprzypisudolnego"/>
        <w:rPr>
          <w:sz w:val="16"/>
          <w:szCs w:val="16"/>
        </w:rPr>
      </w:pPr>
      <w:r w:rsidRPr="00306DFA">
        <w:rPr>
          <w:rStyle w:val="Odwoanieprzypisudolnego"/>
          <w:szCs w:val="16"/>
        </w:rPr>
        <w:footnoteRef/>
      </w:r>
      <w:r w:rsidRPr="00306DFA">
        <w:rPr>
          <w:szCs w:val="16"/>
        </w:rPr>
        <w:t xml:space="preserve"> </w:t>
      </w:r>
      <w:r w:rsidRPr="0054068D">
        <w:rPr>
          <w:sz w:val="16"/>
          <w:szCs w:val="16"/>
        </w:rPr>
        <w:t>Opłata w wysokości 150,00 zł dla pasażerów korzystający</w:t>
      </w:r>
      <w:r w:rsidR="0041098A">
        <w:rPr>
          <w:sz w:val="16"/>
          <w:szCs w:val="16"/>
        </w:rPr>
        <w:t xml:space="preserve">ch z terminala General Aviation / </w:t>
      </w:r>
      <w:r w:rsidR="005A5D3A">
        <w:rPr>
          <w:sz w:val="16"/>
          <w:szCs w:val="16"/>
        </w:rPr>
        <w:t>A charge</w:t>
      </w:r>
      <w:r w:rsidR="005A5D3A" w:rsidRPr="005A5D3A">
        <w:rPr>
          <w:sz w:val="16"/>
          <w:szCs w:val="16"/>
        </w:rPr>
        <w:t xml:space="preserve"> of</w:t>
      </w:r>
      <w:r w:rsidR="005A5D3A">
        <w:rPr>
          <w:sz w:val="16"/>
          <w:szCs w:val="16"/>
        </w:rPr>
        <w:t xml:space="preserve"> PLN 150.00 for passengers of</w:t>
      </w:r>
      <w:r w:rsidR="005A5D3A" w:rsidRPr="005A5D3A">
        <w:rPr>
          <w:sz w:val="16"/>
          <w:szCs w:val="16"/>
        </w:rPr>
        <w:t xml:space="preserve"> the General Aviation terminal</w:t>
      </w:r>
      <w:r w:rsidR="00DD1535">
        <w:rPr>
          <w:sz w:val="16"/>
          <w:szCs w:val="16"/>
        </w:rPr>
        <w:t>.</w:t>
      </w:r>
    </w:p>
  </w:footnote>
  <w:footnote w:id="7">
    <w:p w:rsidR="006A0763" w:rsidRPr="0054068D" w:rsidRDefault="006A0763">
      <w:pPr>
        <w:pStyle w:val="Tekstprzypisudolnego"/>
        <w:rPr>
          <w:sz w:val="16"/>
          <w:szCs w:val="16"/>
        </w:rPr>
      </w:pPr>
      <w:r w:rsidRPr="00306DFA">
        <w:rPr>
          <w:rStyle w:val="Odwoanieprzypisudolnego"/>
          <w:szCs w:val="16"/>
        </w:rPr>
        <w:footnoteRef/>
      </w:r>
      <w:r w:rsidR="0041098A" w:rsidRPr="00306DFA">
        <w:rPr>
          <w:szCs w:val="16"/>
        </w:rPr>
        <w:t xml:space="preserve"> </w:t>
      </w:r>
      <w:r w:rsidR="0041098A">
        <w:rPr>
          <w:sz w:val="16"/>
          <w:szCs w:val="16"/>
        </w:rPr>
        <w:t>Powyżej 3t MTOM / Over 3 t MTOM</w:t>
      </w:r>
      <w:r w:rsidR="00DD1535">
        <w:rPr>
          <w:sz w:val="16"/>
          <w:szCs w:val="16"/>
        </w:rPr>
        <w:t>.</w:t>
      </w:r>
    </w:p>
  </w:footnote>
  <w:footnote w:id="8">
    <w:p w:rsidR="00FC53BB" w:rsidRDefault="00FC53BB">
      <w:pPr>
        <w:pStyle w:val="Tekstprzypisudolnego"/>
      </w:pPr>
      <w:r w:rsidRPr="00306DFA">
        <w:rPr>
          <w:rStyle w:val="Odwoanieprzypisudolnego"/>
        </w:rPr>
        <w:footnoteRef/>
      </w:r>
      <w:r>
        <w:t xml:space="preserve"> </w:t>
      </w:r>
      <w:r w:rsidRPr="00D61540">
        <w:rPr>
          <w:sz w:val="16"/>
        </w:rPr>
        <w:t>W formie miesięcznego ryczałtu</w:t>
      </w:r>
      <w:r w:rsidR="00FC7B30">
        <w:rPr>
          <w:sz w:val="16"/>
        </w:rPr>
        <w:t>/monthly lump sum</w:t>
      </w:r>
      <w:r w:rsidRPr="00D61540">
        <w:rPr>
          <w:sz w:val="16"/>
        </w:rPr>
        <w:t>.</w:t>
      </w:r>
    </w:p>
  </w:footnote>
  <w:footnote w:id="9">
    <w:p w:rsidR="00AD6ECD" w:rsidRPr="00306DFA" w:rsidRDefault="00AD6ECD">
      <w:pPr>
        <w:pStyle w:val="Tekstprzypisudolnego"/>
        <w:rPr>
          <w:lang w:val="en-US"/>
        </w:rPr>
      </w:pPr>
      <w:r w:rsidRPr="00306DFA">
        <w:rPr>
          <w:rStyle w:val="Odwoanieprzypisudolnego"/>
        </w:rPr>
        <w:footnoteRef/>
      </w:r>
      <w:r w:rsidRPr="00306DFA">
        <w:t xml:space="preserve"> </w:t>
      </w:r>
      <w:r w:rsidRPr="00AD6ECD">
        <w:rPr>
          <w:sz w:val="16"/>
        </w:rPr>
        <w:t xml:space="preserve">W związku ze zmianą przepisów ustawy Prawo lotnicze, Prezes Urzędu </w:t>
      </w:r>
      <w:r w:rsidR="00884315">
        <w:rPr>
          <w:sz w:val="16"/>
        </w:rPr>
        <w:t xml:space="preserve">nie prowadzi postępowania </w:t>
      </w:r>
      <w:proofErr w:type="spellStart"/>
      <w:r w:rsidR="00884315">
        <w:rPr>
          <w:sz w:val="16"/>
        </w:rPr>
        <w:t>ws</w:t>
      </w:r>
      <w:proofErr w:type="spellEnd"/>
      <w:r w:rsidR="00884315">
        <w:rPr>
          <w:sz w:val="16"/>
        </w:rPr>
        <w:t xml:space="preserve">. </w:t>
      </w:r>
      <w:r w:rsidRPr="00AD6ECD">
        <w:rPr>
          <w:sz w:val="16"/>
        </w:rPr>
        <w:t xml:space="preserve">opłat </w:t>
      </w:r>
      <w:r>
        <w:rPr>
          <w:sz w:val="16"/>
        </w:rPr>
        <w:t>lotniskowych dla lotnisk</w:t>
      </w:r>
      <w:r w:rsidRPr="00AD6ECD">
        <w:rPr>
          <w:sz w:val="16"/>
        </w:rPr>
        <w:t xml:space="preserve"> </w:t>
      </w:r>
      <w:r w:rsidR="00884315">
        <w:rPr>
          <w:sz w:val="16"/>
        </w:rPr>
        <w:t xml:space="preserve">użytku publicznego o ograniczonej certyfikacji tj. </w:t>
      </w:r>
      <w:r w:rsidRPr="00306DFA">
        <w:rPr>
          <w:sz w:val="16"/>
          <w:lang w:val="en-US"/>
        </w:rPr>
        <w:t>Radom/</w:t>
      </w:r>
      <w:proofErr w:type="spellStart"/>
      <w:r w:rsidRPr="00306DFA">
        <w:rPr>
          <w:sz w:val="16"/>
          <w:lang w:val="en-US"/>
        </w:rPr>
        <w:t>Sadków</w:t>
      </w:r>
      <w:proofErr w:type="spellEnd"/>
      <w:r w:rsidRPr="00306DFA">
        <w:rPr>
          <w:sz w:val="16"/>
          <w:lang w:val="en-US"/>
        </w:rPr>
        <w:t xml:space="preserve">, </w:t>
      </w:r>
      <w:proofErr w:type="spellStart"/>
      <w:r w:rsidRPr="00306DFA">
        <w:rPr>
          <w:sz w:val="16"/>
          <w:lang w:val="en-US"/>
        </w:rPr>
        <w:t>Kaniów</w:t>
      </w:r>
      <w:proofErr w:type="spellEnd"/>
      <w:r w:rsidRPr="00306DFA">
        <w:rPr>
          <w:sz w:val="16"/>
          <w:lang w:val="en-US"/>
        </w:rPr>
        <w:t xml:space="preserve"> i </w:t>
      </w:r>
      <w:proofErr w:type="spellStart"/>
      <w:r w:rsidRPr="00306DFA">
        <w:rPr>
          <w:sz w:val="16"/>
          <w:lang w:val="en-US"/>
        </w:rPr>
        <w:t>Mielec</w:t>
      </w:r>
      <w:proofErr w:type="spellEnd"/>
      <w:r w:rsidR="00306DFA" w:rsidRPr="00306DFA">
        <w:rPr>
          <w:sz w:val="16"/>
          <w:lang w:val="en-US"/>
        </w:rPr>
        <w:t>. / Due to the change of the provisions of the Aviation Law</w:t>
      </w:r>
      <w:r w:rsidR="00306DFA">
        <w:rPr>
          <w:sz w:val="16"/>
          <w:lang w:val="en-US"/>
        </w:rPr>
        <w:t>, the President of T</w:t>
      </w:r>
      <w:r w:rsidR="00306DFA" w:rsidRPr="00306DFA">
        <w:rPr>
          <w:sz w:val="16"/>
          <w:lang w:val="en-US"/>
        </w:rPr>
        <w:t xml:space="preserve">he </w:t>
      </w:r>
      <w:r w:rsidR="00306DFA">
        <w:rPr>
          <w:sz w:val="16"/>
          <w:lang w:val="en-US"/>
        </w:rPr>
        <w:t xml:space="preserve">CAA </w:t>
      </w:r>
      <w:r w:rsidR="00306DFA" w:rsidRPr="00306DFA">
        <w:rPr>
          <w:sz w:val="16"/>
          <w:lang w:val="en-US"/>
        </w:rPr>
        <w:t xml:space="preserve">does not conduct proceedings regarding airport charges for public airports with limited certification, i.e. Radom / </w:t>
      </w:r>
      <w:proofErr w:type="spellStart"/>
      <w:r w:rsidR="00306DFA" w:rsidRPr="00306DFA">
        <w:rPr>
          <w:sz w:val="16"/>
          <w:lang w:val="en-US"/>
        </w:rPr>
        <w:t>Sadków</w:t>
      </w:r>
      <w:proofErr w:type="spellEnd"/>
      <w:r w:rsidR="00306DFA" w:rsidRPr="00306DFA">
        <w:rPr>
          <w:sz w:val="16"/>
          <w:lang w:val="en-US"/>
        </w:rPr>
        <w:t xml:space="preserve">, </w:t>
      </w:r>
      <w:proofErr w:type="spellStart"/>
      <w:r w:rsidR="00306DFA" w:rsidRPr="00306DFA">
        <w:rPr>
          <w:sz w:val="16"/>
          <w:lang w:val="en-US"/>
        </w:rPr>
        <w:t>Kaniów</w:t>
      </w:r>
      <w:proofErr w:type="spellEnd"/>
      <w:r w:rsidR="00306DFA" w:rsidRPr="00306DFA">
        <w:rPr>
          <w:sz w:val="16"/>
          <w:lang w:val="en-US"/>
        </w:rPr>
        <w:t xml:space="preserve"> and </w:t>
      </w:r>
      <w:proofErr w:type="spellStart"/>
      <w:r w:rsidR="00306DFA" w:rsidRPr="00306DFA">
        <w:rPr>
          <w:sz w:val="16"/>
          <w:lang w:val="en-US"/>
        </w:rPr>
        <w:t>Mielec</w:t>
      </w:r>
      <w:proofErr w:type="spellEnd"/>
      <w:r w:rsidR="00306DFA">
        <w:rPr>
          <w:sz w:val="16"/>
          <w:lang w:val="en-US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37"/>
    <w:rsid w:val="000000E8"/>
    <w:rsid w:val="00000A8C"/>
    <w:rsid w:val="00000AFD"/>
    <w:rsid w:val="000039AE"/>
    <w:rsid w:val="0000786C"/>
    <w:rsid w:val="0001220B"/>
    <w:rsid w:val="00020B70"/>
    <w:rsid w:val="00033196"/>
    <w:rsid w:val="00042C5A"/>
    <w:rsid w:val="00042F58"/>
    <w:rsid w:val="000467FF"/>
    <w:rsid w:val="00090032"/>
    <w:rsid w:val="000B4C61"/>
    <w:rsid w:val="000C297D"/>
    <w:rsid w:val="000C57FF"/>
    <w:rsid w:val="000D2D99"/>
    <w:rsid w:val="000E1F9D"/>
    <w:rsid w:val="00103E20"/>
    <w:rsid w:val="001140B0"/>
    <w:rsid w:val="00114DF4"/>
    <w:rsid w:val="00115F68"/>
    <w:rsid w:val="001302CF"/>
    <w:rsid w:val="00133D44"/>
    <w:rsid w:val="0014408B"/>
    <w:rsid w:val="00154BAB"/>
    <w:rsid w:val="0015573C"/>
    <w:rsid w:val="001651BC"/>
    <w:rsid w:val="00170363"/>
    <w:rsid w:val="00186E2B"/>
    <w:rsid w:val="00191EF8"/>
    <w:rsid w:val="001B786F"/>
    <w:rsid w:val="001C02E8"/>
    <w:rsid w:val="00200976"/>
    <w:rsid w:val="00205803"/>
    <w:rsid w:val="00215A3E"/>
    <w:rsid w:val="00252974"/>
    <w:rsid w:val="002531FB"/>
    <w:rsid w:val="002963A1"/>
    <w:rsid w:val="0029755D"/>
    <w:rsid w:val="002A2301"/>
    <w:rsid w:val="002A2B88"/>
    <w:rsid w:val="002A3BD8"/>
    <w:rsid w:val="002C135D"/>
    <w:rsid w:val="002E0A5B"/>
    <w:rsid w:val="002E3E7E"/>
    <w:rsid w:val="002E6769"/>
    <w:rsid w:val="00306DFA"/>
    <w:rsid w:val="00311ACB"/>
    <w:rsid w:val="003145E5"/>
    <w:rsid w:val="003221B0"/>
    <w:rsid w:val="0032629E"/>
    <w:rsid w:val="00331763"/>
    <w:rsid w:val="0033447D"/>
    <w:rsid w:val="00346464"/>
    <w:rsid w:val="00357016"/>
    <w:rsid w:val="00373B7C"/>
    <w:rsid w:val="00374AAD"/>
    <w:rsid w:val="003939F0"/>
    <w:rsid w:val="003A0F03"/>
    <w:rsid w:val="003D5969"/>
    <w:rsid w:val="0040147F"/>
    <w:rsid w:val="0041098A"/>
    <w:rsid w:val="00431B0D"/>
    <w:rsid w:val="004458F3"/>
    <w:rsid w:val="00447C25"/>
    <w:rsid w:val="00454C83"/>
    <w:rsid w:val="00471A6D"/>
    <w:rsid w:val="00492DC0"/>
    <w:rsid w:val="004F021A"/>
    <w:rsid w:val="004F0FDF"/>
    <w:rsid w:val="004F525C"/>
    <w:rsid w:val="00502C05"/>
    <w:rsid w:val="00531003"/>
    <w:rsid w:val="00536FCE"/>
    <w:rsid w:val="0053702C"/>
    <w:rsid w:val="005401A3"/>
    <w:rsid w:val="0054068D"/>
    <w:rsid w:val="00547927"/>
    <w:rsid w:val="00550C41"/>
    <w:rsid w:val="00562C8E"/>
    <w:rsid w:val="005A2744"/>
    <w:rsid w:val="005A2816"/>
    <w:rsid w:val="005A5D3A"/>
    <w:rsid w:val="005B69E4"/>
    <w:rsid w:val="005C15E3"/>
    <w:rsid w:val="005C2C89"/>
    <w:rsid w:val="005F072B"/>
    <w:rsid w:val="00607FEA"/>
    <w:rsid w:val="00616B5A"/>
    <w:rsid w:val="0062246A"/>
    <w:rsid w:val="00622884"/>
    <w:rsid w:val="0062635D"/>
    <w:rsid w:val="00646312"/>
    <w:rsid w:val="0064642D"/>
    <w:rsid w:val="00651C12"/>
    <w:rsid w:val="0067522A"/>
    <w:rsid w:val="00682373"/>
    <w:rsid w:val="00686BCE"/>
    <w:rsid w:val="006941D5"/>
    <w:rsid w:val="00697702"/>
    <w:rsid w:val="00697EAA"/>
    <w:rsid w:val="006A0763"/>
    <w:rsid w:val="006B263B"/>
    <w:rsid w:val="006F3950"/>
    <w:rsid w:val="006F3CA8"/>
    <w:rsid w:val="007100DE"/>
    <w:rsid w:val="007140D6"/>
    <w:rsid w:val="007148A2"/>
    <w:rsid w:val="00715662"/>
    <w:rsid w:val="00751F19"/>
    <w:rsid w:val="007547E8"/>
    <w:rsid w:val="00773321"/>
    <w:rsid w:val="0078269D"/>
    <w:rsid w:val="007A00D1"/>
    <w:rsid w:val="007A3DBC"/>
    <w:rsid w:val="007B0D99"/>
    <w:rsid w:val="007B227A"/>
    <w:rsid w:val="007E5373"/>
    <w:rsid w:val="0080694E"/>
    <w:rsid w:val="0081318B"/>
    <w:rsid w:val="00822451"/>
    <w:rsid w:val="008432CF"/>
    <w:rsid w:val="00847F4F"/>
    <w:rsid w:val="008556A7"/>
    <w:rsid w:val="00857289"/>
    <w:rsid w:val="008828A4"/>
    <w:rsid w:val="00884315"/>
    <w:rsid w:val="00895565"/>
    <w:rsid w:val="008A3F27"/>
    <w:rsid w:val="008B4A01"/>
    <w:rsid w:val="008E1689"/>
    <w:rsid w:val="008E21E2"/>
    <w:rsid w:val="008F22CE"/>
    <w:rsid w:val="008F41D3"/>
    <w:rsid w:val="0093708B"/>
    <w:rsid w:val="00942780"/>
    <w:rsid w:val="00964C96"/>
    <w:rsid w:val="0099653D"/>
    <w:rsid w:val="009A03D7"/>
    <w:rsid w:val="009A7A4B"/>
    <w:rsid w:val="009E5237"/>
    <w:rsid w:val="009E7865"/>
    <w:rsid w:val="00A0001D"/>
    <w:rsid w:val="00A14BD3"/>
    <w:rsid w:val="00A164B1"/>
    <w:rsid w:val="00A20617"/>
    <w:rsid w:val="00A46E12"/>
    <w:rsid w:val="00A8225B"/>
    <w:rsid w:val="00A9442E"/>
    <w:rsid w:val="00A94BE2"/>
    <w:rsid w:val="00AA5B5C"/>
    <w:rsid w:val="00AB3A0B"/>
    <w:rsid w:val="00AB453C"/>
    <w:rsid w:val="00AB45A0"/>
    <w:rsid w:val="00AB55AB"/>
    <w:rsid w:val="00AB6F51"/>
    <w:rsid w:val="00AD10EB"/>
    <w:rsid w:val="00AD6ECD"/>
    <w:rsid w:val="00AF1C46"/>
    <w:rsid w:val="00AF29E7"/>
    <w:rsid w:val="00AF4986"/>
    <w:rsid w:val="00B02446"/>
    <w:rsid w:val="00B062EA"/>
    <w:rsid w:val="00B110B8"/>
    <w:rsid w:val="00B54310"/>
    <w:rsid w:val="00B550A4"/>
    <w:rsid w:val="00B8329A"/>
    <w:rsid w:val="00B86940"/>
    <w:rsid w:val="00B97570"/>
    <w:rsid w:val="00BA34F8"/>
    <w:rsid w:val="00BB1440"/>
    <w:rsid w:val="00BB3326"/>
    <w:rsid w:val="00BB37DF"/>
    <w:rsid w:val="00BB4683"/>
    <w:rsid w:val="00BC40CC"/>
    <w:rsid w:val="00BD214D"/>
    <w:rsid w:val="00BD667E"/>
    <w:rsid w:val="00BE5ABC"/>
    <w:rsid w:val="00BE7B94"/>
    <w:rsid w:val="00BF0577"/>
    <w:rsid w:val="00C00E0F"/>
    <w:rsid w:val="00C03481"/>
    <w:rsid w:val="00C03E9D"/>
    <w:rsid w:val="00C061B3"/>
    <w:rsid w:val="00C11ABB"/>
    <w:rsid w:val="00C22878"/>
    <w:rsid w:val="00C229A2"/>
    <w:rsid w:val="00C22CD9"/>
    <w:rsid w:val="00C25FF8"/>
    <w:rsid w:val="00C31DE7"/>
    <w:rsid w:val="00C32D37"/>
    <w:rsid w:val="00C33529"/>
    <w:rsid w:val="00C4488F"/>
    <w:rsid w:val="00C6103A"/>
    <w:rsid w:val="00C67F37"/>
    <w:rsid w:val="00C719D9"/>
    <w:rsid w:val="00C73559"/>
    <w:rsid w:val="00C8283F"/>
    <w:rsid w:val="00C937AD"/>
    <w:rsid w:val="00CA2103"/>
    <w:rsid w:val="00CA39D0"/>
    <w:rsid w:val="00CB3354"/>
    <w:rsid w:val="00CC6D03"/>
    <w:rsid w:val="00CE22E4"/>
    <w:rsid w:val="00CE7B11"/>
    <w:rsid w:val="00CF6594"/>
    <w:rsid w:val="00D051A4"/>
    <w:rsid w:val="00D23715"/>
    <w:rsid w:val="00D40052"/>
    <w:rsid w:val="00D46E53"/>
    <w:rsid w:val="00D5554B"/>
    <w:rsid w:val="00D6117D"/>
    <w:rsid w:val="00D61540"/>
    <w:rsid w:val="00D6495B"/>
    <w:rsid w:val="00D670FB"/>
    <w:rsid w:val="00D70776"/>
    <w:rsid w:val="00D868FC"/>
    <w:rsid w:val="00D96E67"/>
    <w:rsid w:val="00DB06CD"/>
    <w:rsid w:val="00DB6740"/>
    <w:rsid w:val="00DD0CBE"/>
    <w:rsid w:val="00DD1535"/>
    <w:rsid w:val="00DD639B"/>
    <w:rsid w:val="00DF1291"/>
    <w:rsid w:val="00DF5623"/>
    <w:rsid w:val="00E06B57"/>
    <w:rsid w:val="00E12D32"/>
    <w:rsid w:val="00E1749B"/>
    <w:rsid w:val="00E20FDB"/>
    <w:rsid w:val="00E30A8C"/>
    <w:rsid w:val="00E40815"/>
    <w:rsid w:val="00E5117A"/>
    <w:rsid w:val="00E62219"/>
    <w:rsid w:val="00E67999"/>
    <w:rsid w:val="00E84BB8"/>
    <w:rsid w:val="00E929C4"/>
    <w:rsid w:val="00E93076"/>
    <w:rsid w:val="00E97178"/>
    <w:rsid w:val="00EA50C1"/>
    <w:rsid w:val="00EB29CA"/>
    <w:rsid w:val="00EB5B8D"/>
    <w:rsid w:val="00EC061C"/>
    <w:rsid w:val="00EE3956"/>
    <w:rsid w:val="00EE6781"/>
    <w:rsid w:val="00EF50ED"/>
    <w:rsid w:val="00F0732E"/>
    <w:rsid w:val="00F1741F"/>
    <w:rsid w:val="00F212C3"/>
    <w:rsid w:val="00F27A4F"/>
    <w:rsid w:val="00F305AE"/>
    <w:rsid w:val="00F47ECD"/>
    <w:rsid w:val="00F74E5B"/>
    <w:rsid w:val="00F83303"/>
    <w:rsid w:val="00F95577"/>
    <w:rsid w:val="00F955DF"/>
    <w:rsid w:val="00FA0664"/>
    <w:rsid w:val="00FA3720"/>
    <w:rsid w:val="00FB0929"/>
    <w:rsid w:val="00FB7C61"/>
    <w:rsid w:val="00FC53BB"/>
    <w:rsid w:val="00FC7B30"/>
    <w:rsid w:val="00FD4F84"/>
    <w:rsid w:val="00FD5CE5"/>
    <w:rsid w:val="00FE2944"/>
    <w:rsid w:val="00FE3683"/>
    <w:rsid w:val="00FE3733"/>
    <w:rsid w:val="00FF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E11AF7-E4C4-485C-AE4F-0623A840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2D3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15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154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154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53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53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53B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2373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00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00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00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00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00E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0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1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ziennik.ulc.gov.pl/api/DU_ULC/2019/6/akt.pdf" TargetMode="External"/><Relationship Id="rId13" Type="http://schemas.openxmlformats.org/officeDocument/2006/relationships/hyperlink" Target="http://www.ulc.gov.pl/_download/prawo/dzienniki_urzedowe/2011/dz_urz_17_11.pdf" TargetMode="External"/><Relationship Id="rId18" Type="http://schemas.openxmlformats.org/officeDocument/2006/relationships/hyperlink" Target="http://edziennik.ulc.gov.pl/api/DU_ULC/2018/70/akt.pdf" TargetMode="External"/><Relationship Id="rId26" Type="http://schemas.openxmlformats.org/officeDocument/2006/relationships/hyperlink" Target="http://edziennik.ulc.gov.pl/api/DU_ULC/2013/118/akt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lc.gov.pl/_download/prawo/dzienniki_urzedowe/2009/dz-u-2-09.pdf" TargetMode="External"/><Relationship Id="rId34" Type="http://schemas.openxmlformats.org/officeDocument/2006/relationships/hyperlink" Target="http://edziennik.ulc.gov.pl/api/DU_ULC/2016/4/akt.pdf" TargetMode="External"/><Relationship Id="rId7" Type="http://schemas.openxmlformats.org/officeDocument/2006/relationships/hyperlink" Target="http://edziennik.ulc.gov.pl/api/DU_ULC/2018/34/akt.pdf" TargetMode="External"/><Relationship Id="rId12" Type="http://schemas.openxmlformats.org/officeDocument/2006/relationships/hyperlink" Target="http://edziennik.ulc.gov.pl/api/DU_ULC/2018/58/akt.pdf" TargetMode="External"/><Relationship Id="rId17" Type="http://schemas.openxmlformats.org/officeDocument/2006/relationships/hyperlink" Target="http://edziennik.ulc.gov.pl/api/DU_ULC/2017/521/akt.pdf" TargetMode="External"/><Relationship Id="rId25" Type="http://schemas.openxmlformats.org/officeDocument/2006/relationships/hyperlink" Target="http://www.ulc.gov.pl/_download/prawo/dzienniki_urzedowe/2009/dz-urz-7-09.pdf" TargetMode="External"/><Relationship Id="rId33" Type="http://schemas.openxmlformats.org/officeDocument/2006/relationships/hyperlink" Target="http://edziennik.ulc.gov.pl/api/DU_ULC/2016/52/akt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edziennik.ulc.gov.pl/api/DU_ULC/2016/86/akt.pdf" TargetMode="External"/><Relationship Id="rId20" Type="http://schemas.openxmlformats.org/officeDocument/2006/relationships/hyperlink" Target="http://www.ulc.gov.pl/_download/prawo/dzienniki_urzedowe/2009/dz-u-2-09.pdf" TargetMode="External"/><Relationship Id="rId29" Type="http://schemas.openxmlformats.org/officeDocument/2006/relationships/hyperlink" Target="http://edziennik.ulc.gov.pl/api/DU_ULC/2016/56/akt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edziennik.ulc.gov.pl/" TargetMode="External"/><Relationship Id="rId24" Type="http://schemas.openxmlformats.org/officeDocument/2006/relationships/hyperlink" Target="http://edziennik.ulc.gov.pl/api/DU_ULC/2016/81/akt.pdf" TargetMode="External"/><Relationship Id="rId32" Type="http://schemas.openxmlformats.org/officeDocument/2006/relationships/hyperlink" Target="http://edziennik.ulc.gov.pl/api/DU_ULC/2015/31/akt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dziennik.ulc.gov.pl/api/DU_ULC/2015/51/akt.pdf" TargetMode="External"/><Relationship Id="rId23" Type="http://schemas.openxmlformats.org/officeDocument/2006/relationships/hyperlink" Target="http://edziennik.ulc.gov.pl/api/DU_ULC/2013/116/akt.pdf" TargetMode="External"/><Relationship Id="rId28" Type="http://schemas.openxmlformats.org/officeDocument/2006/relationships/hyperlink" Target="http://edziennik.ulc.gov.pl/api/DU_ULC/2014/58/akt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edziennik.ulc.gov.pl/api/DU_ULC/2016/176/akt.pdf" TargetMode="External"/><Relationship Id="rId19" Type="http://schemas.openxmlformats.org/officeDocument/2006/relationships/hyperlink" Target="http://edziennik.ulc.gov.pl/api/DU_ULC/2014/94/akt.pdf" TargetMode="External"/><Relationship Id="rId31" Type="http://schemas.openxmlformats.org/officeDocument/2006/relationships/hyperlink" Target="http://edziennik.ulc.gov.pl/api/DU_ULC/2015/27/ak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ziennik.ulc.gov.pl/api/DU_ULC/2015/59/akt.pdf" TargetMode="External"/><Relationship Id="rId14" Type="http://schemas.openxmlformats.org/officeDocument/2006/relationships/hyperlink" Target="http://edziennik.ulc.gov.pl/api/DU_ULC/2017/218/akt.pdf" TargetMode="External"/><Relationship Id="rId22" Type="http://schemas.openxmlformats.org/officeDocument/2006/relationships/hyperlink" Target="http://edziennik.ulc.gov.pl/api/DU_ULC/2017/293/akt.pdf" TargetMode="External"/><Relationship Id="rId27" Type="http://schemas.openxmlformats.org/officeDocument/2006/relationships/hyperlink" Target="http://edziennik.ulc.gov.pl/api/DU_ULC/2012/120/akt.pdf" TargetMode="External"/><Relationship Id="rId30" Type="http://schemas.openxmlformats.org/officeDocument/2006/relationships/hyperlink" Target="https://www.polish-airports.com/pl/oplaty-lotniskowe-radom-sadkow.htm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7F69B-4018-4EC7-9BF6-2DA92456B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921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Maciągowski</dc:creator>
  <cp:lastModifiedBy>Chylińska Marta</cp:lastModifiedBy>
  <cp:revision>2</cp:revision>
  <cp:lastPrinted>2018-11-13T12:52:00Z</cp:lastPrinted>
  <dcterms:created xsi:type="dcterms:W3CDTF">2019-07-10T13:30:00Z</dcterms:created>
  <dcterms:modified xsi:type="dcterms:W3CDTF">2019-07-10T13:30:00Z</dcterms:modified>
</cp:coreProperties>
</file>